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618D"/>
          <w:sz w:val="52"/>
          <w:szCs w:val="52"/>
        </w:rPr>
        <w:t xml:space="preserve">Hybrid SQL + NoSQL Database System</w:t>
      </w:r>
    </w:p>
    <w:p>
      <w:pPr>
        <w:spacing w:after="100" w:before="200"/>
        <w:jc w:val="center"/>
      </w:pPr>
      <w:r>
        <w:rPr>
          <w:color w:val="2C3E50"/>
          <w:sz w:val="34"/>
          <w:szCs w:val="34"/>
        </w:rPr>
        <w:t xml:space="preserve">for an E-Commerce Platform</w:t>
      </w:r>
    </w:p>
    <w:p>
      <w:pPr>
        <w:spacing w:before="600"/>
        <w:jc w:val="center"/>
      </w:pPr>
      <w:r>
        <w:rPr>
          <w:i/>
          <w:iCs/>
          <w:color w:val="5D6D7E"/>
          <w:sz w:val="24"/>
          <w:szCs w:val="24"/>
        </w:rPr>
        <w:t xml:space="preserve">A Comprehensive Database Systems Project</w:t>
      </w:r>
    </w:p>
    <w:p>
      <w:pPr>
        <w:spacing w:before="1800"/>
        <w:jc w:val="center"/>
      </w:pPr>
      <w:r>
        <w:rPr>
          <w:sz w:val="22"/>
          <w:szCs w:val="22"/>
        </w:rPr>
        <w:t xml:space="preserve">Course: Database Management Systems</w:t>
      </w:r>
    </w:p>
    <w:p>
      <w:pPr>
        <w:spacing w:before="100"/>
        <w:jc w:val="center"/>
      </w:pPr>
      <w:r>
        <w:rPr>
          <w:sz w:val="22"/>
          <w:szCs w:val="22"/>
        </w:rPr>
        <w:t xml:space="preserve">Submission Date: September 2026</w:t>
      </w:r>
    </w:p>
    <w:p>
      <w:r>
        <w:br w:type="page"/>
      </w:r>
    </w:p>
    <w:p>
      <w:pPr>
        <w:pStyle w:val="Heading1"/>
        <w:spacing w:after="160" w:before="360"/>
      </w:pPr>
      <w:r>
        <w:t xml:space="preserve">Table of Contents</w:t>
      </w:r>
    </w:p>
    <w:p>
      <w:pPr>
        <w:spacing w:after="140"/>
      </w:pPr>
      <w:r>
        <w:rPr>
          <w:color w:val="2C3E50"/>
          <w:sz w:val="23"/>
          <w:szCs w:val="23"/>
        </w:rPr>
        <w:t xml:space="preserve">1. Introduction &amp; Project Overview</w:t>
      </w:r>
    </w:p>
    <w:p>
      <w:pPr>
        <w:spacing w:after="140"/>
      </w:pPr>
      <w:r>
        <w:rPr>
          <w:color w:val="2C3E50"/>
          <w:sz w:val="23"/>
          <w:szCs w:val="23"/>
        </w:rPr>
        <w:t xml:space="preserve">2. Technology Stack &amp; Implementation Note</w:t>
      </w:r>
    </w:p>
    <w:p>
      <w:pPr>
        <w:spacing w:after="140"/>
      </w:pPr>
      <w:r>
        <w:rPr>
          <w:color w:val="2C3E50"/>
          <w:sz w:val="23"/>
          <w:szCs w:val="23"/>
        </w:rPr>
        <w:t xml:space="preserve">3. System Architecture</w:t>
      </w:r>
    </w:p>
    <w:p>
      <w:pPr>
        <w:spacing w:after="140"/>
      </w:pPr>
      <w:r>
        <w:rPr>
          <w:color w:val="2C3E50"/>
          <w:sz w:val="23"/>
          <w:szCs w:val="23"/>
        </w:rPr>
        <w:t xml:space="preserve">4. Database Schema — SQL Side (Structured Data)</w:t>
      </w:r>
    </w:p>
    <w:p>
      <w:pPr>
        <w:spacing w:after="140"/>
      </w:pPr>
      <w:r>
        <w:rPr>
          <w:color w:val="2C3E50"/>
          <w:sz w:val="23"/>
          <w:szCs w:val="23"/>
        </w:rPr>
        <w:t xml:space="preserve">5. Database Schema — NoSQL Side (Semi-/Unstructured Data)</w:t>
      </w:r>
    </w:p>
    <w:p>
      <w:pPr>
        <w:spacing w:after="140"/>
      </w:pPr>
      <w:r>
        <w:rPr>
          <w:color w:val="2C3E50"/>
          <w:sz w:val="23"/>
          <w:szCs w:val="23"/>
        </w:rPr>
        <w:t xml:space="preserve">6. Sample Data</w:t>
      </w:r>
    </w:p>
    <w:p>
      <w:pPr>
        <w:spacing w:after="140"/>
      </w:pPr>
      <w:r>
        <w:rPr>
          <w:color w:val="2C3E50"/>
          <w:sz w:val="23"/>
          <w:szCs w:val="23"/>
        </w:rPr>
        <w:t xml:space="preserve">7. Functional Queries — CRUD &amp; Aggregation</w:t>
      </w:r>
    </w:p>
    <w:p>
      <w:pPr>
        <w:spacing w:after="140"/>
      </w:pPr>
      <w:r>
        <w:rPr>
          <w:color w:val="2C3E50"/>
          <w:sz w:val="23"/>
          <w:szCs w:val="23"/>
        </w:rPr>
        <w:t xml:space="preserve">8. Application (Integration) Layer</w:t>
      </w:r>
    </w:p>
    <w:p>
      <w:pPr>
        <w:spacing w:after="140"/>
      </w:pPr>
      <w:r>
        <w:rPr>
          <w:color w:val="2C3E50"/>
          <w:sz w:val="23"/>
          <w:szCs w:val="23"/>
        </w:rPr>
        <w:t xml:space="preserve">9. Performance &amp; Optimization Techniques</w:t>
      </w:r>
    </w:p>
    <w:p>
      <w:pPr>
        <w:spacing w:after="140"/>
      </w:pPr>
      <w:r>
        <w:rPr>
          <w:color w:val="2C3E50"/>
          <w:sz w:val="23"/>
          <w:szCs w:val="23"/>
        </w:rPr>
        <w:t xml:space="preserve">10. Design Decisions &amp; Challenges</w:t>
      </w:r>
    </w:p>
    <w:p>
      <w:pPr>
        <w:spacing w:after="140"/>
      </w:pPr>
      <w:r>
        <w:rPr>
          <w:color w:val="2C3E50"/>
          <w:sz w:val="23"/>
          <w:szCs w:val="23"/>
        </w:rPr>
        <w:t xml:space="preserve">11. Conclusion</w:t>
      </w:r>
    </w:p>
    <w:p>
      <w:pPr>
        <w:spacing w:after="140"/>
      </w:pPr>
      <w:r>
        <w:rPr>
          <w:color w:val="2C3E50"/>
          <w:sz w:val="23"/>
          <w:szCs w:val="23"/>
        </w:rPr>
        <w:t xml:space="preserve">12. Appendix — Project File Structure</w:t>
      </w:r>
    </w:p>
    <w:p>
      <w:r>
        <w:br w:type="page"/>
      </w:r>
    </w:p>
    <w:p>
      <w:pPr>
        <w:pStyle w:val="Heading1"/>
        <w:spacing w:after="160" w:before="360"/>
      </w:pPr>
      <w:r>
        <w:t xml:space="preserve">1. Introduction &amp; Project Overview</w:t>
      </w:r>
    </w:p>
    <w:p>
      <w:pPr>
        <w:spacing w:after="160" w:line="300"/>
      </w:pPr>
      <w:r>
        <w:t xml:space="preserve">This project designs and implements a hybrid database system for an E-Commerce Platform, combining a relational (SQL) database for structured, transaction-critical data with a NoSQL document database for flexible, semi-structured and unstructured data. The two systems are unified by an application/integration layer that coordinates reads and writes across both stores, mirroring how real-world e-commerce systems (e.g. Amazon, Flipkart) split their data between strongly-consistent order/payment systems and flexible product-catalog systems.</w:t>
      </w:r>
    </w:p>
    <w:p>
      <w:pPr>
        <w:spacing w:after="160" w:line="300"/>
      </w:pPr>
      <w:r>
        <w:t xml:space="preserve">An e-commerce platform was chosen because it naturally produces both kinds of data in large volume: user accounts, orders, and payments demand strict ACID guarantees and a fixed relational shape, while product catalogs, customer reviews, and clickstream/activity logs are highly variable in structure and benefit from a schema-flexible document store. This makes the domain an ideal, realistic demonstration of when to use SQL versus NoSQL — and how to combine them.</w:t>
      </w:r>
    </w:p>
    <w:p>
      <w:pPr>
        <w:pStyle w:val="Heading2"/>
        <w:spacing w:after="120" w:before="280"/>
      </w:pPr>
      <w:r>
        <w:t xml:space="preserve">1.1 Objectives</w:t>
      </w:r>
    </w:p>
    <w:p>
      <w:pPr>
        <w:pStyle w:val="ListParagraph"/>
        <w:numPr>
          <w:ilvl w:val="0"/>
          <w:numId w:val="1"/>
        </w:numPr>
        <w:spacing w:after="80"/>
      </w:pPr>
      <w:r>
        <w:t xml:space="preserve">Design a normalized relational schema for structured e-commerce data (users, orders, payments, shipping, inventory).</w:t>
      </w:r>
    </w:p>
    <w:p>
      <w:pPr>
        <w:pStyle w:val="ListParagraph"/>
        <w:numPr>
          <w:ilvl w:val="0"/>
          <w:numId w:val="1"/>
        </w:numPr>
        <w:spacing w:after="80"/>
      </w:pPr>
      <w:r>
        <w:t xml:space="preserve">Design flexible document structures for semi-structured/unstructured data (product catalog, reviews, activity logs).</w:t>
      </w:r>
    </w:p>
    <w:p>
      <w:pPr>
        <w:pStyle w:val="ListParagraph"/>
        <w:numPr>
          <w:ilvl w:val="0"/>
          <w:numId w:val="1"/>
        </w:numPr>
        <w:spacing w:after="80"/>
      </w:pPr>
      <w:r>
        <w:t xml:space="preserve">Implement both databases with realistic sample data (100+ records per table/collection).</w:t>
      </w:r>
    </w:p>
    <w:p>
      <w:pPr>
        <w:pStyle w:val="ListParagraph"/>
        <w:numPr>
          <w:ilvl w:val="0"/>
          <w:numId w:val="1"/>
        </w:numPr>
        <w:spacing w:after="80"/>
      </w:pPr>
      <w:r>
        <w:t xml:space="preserve">Write functional CRUD and aggregation queries for both systems.</w:t>
      </w:r>
    </w:p>
    <w:p>
      <w:pPr>
        <w:pStyle w:val="ListParagraph"/>
        <w:numPr>
          <w:ilvl w:val="0"/>
          <w:numId w:val="1"/>
        </w:numPr>
        <w:spacing w:after="80"/>
      </w:pPr>
      <w:r>
        <w:t xml:space="preserve">Build an application layer that integrates both databases into unified business operations.</w:t>
      </w:r>
    </w:p>
    <w:p>
      <w:pPr>
        <w:pStyle w:val="ListParagraph"/>
        <w:numPr>
          <w:ilvl w:val="0"/>
          <w:numId w:val="1"/>
        </w:numPr>
        <w:spacing w:after="80"/>
      </w:pPr>
      <w:r>
        <w:t xml:space="preserve">Apply and document indexing and other performance-optimization techniques.</w:t>
      </w:r>
    </w:p>
    <w:p>
      <w:pPr>
        <w:pStyle w:val="Heading2"/>
        <w:spacing w:after="120" w:before="280"/>
      </w:pPr>
      <w:r>
        <w:t xml:space="preserve">1.2 Why a Hybrid Approach?</w:t>
      </w:r>
    </w:p>
    <w:p>
      <w:pPr>
        <w:spacing w:after="160" w:line="300"/>
      </w:pPr>
      <w:r>
        <w:t xml:space="preserve">Relational databases enforce referential integrity, transactions, and a fixed schema — ideal for money-related and account-related data where correctness matters more than flexibility. Document databases drop rigid schemas in exchange for the ability to store heterogeneous, evolving data (a laptop and a t-shirt have almost nothing in common as products) without constant migrations. Using one engine for everything forces an uncomfortable trade-off; using both, matched to the shape of each dataset, avoids it.</w:t>
      </w:r>
    </w:p>
    <w:p>
      <w:pPr>
        <w:pStyle w:val="Heading1"/>
        <w:spacing w:after="160" w:before="360"/>
      </w:pPr>
      <w:r>
        <w:t xml:space="preserve">2. Technology Stack &amp; Implementation Note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c>
          <w:tcPr>
            <w:tcW w:type="dxa" w:w="2200"/>
            <w:shd w:fill="1F618D" w:val="clear"/>
            <w:tcMar>
              <w:top w:type="dxa" w:w="60"/>
              <w:left w:type="dxa" w:w="100"/>
              <w:bottom w:type="dxa" w:w="60"/>
              <w:right w:type="dxa" w:w="100"/>
            </w:tcMar>
            <w:vAlign w:val="center"/>
          </w:tcPr>
          <w:p>
            <w:r>
              <w:rPr>
                <w:b/>
                <w:bCs/>
                <w:color w:val="FFFFFF"/>
                <w:sz w:val="19"/>
                <w:szCs w:val="19"/>
              </w:rPr>
              <w:t xml:space="preserve">Layer</w:t>
            </w:r>
          </w:p>
        </w:tc>
        <w:tc>
          <w:tcPr>
            <w:tcW w:type="dxa" w:w="4000"/>
            <w:shd w:fill="1F618D" w:val="clear"/>
            <w:tcMar>
              <w:top w:type="dxa" w:w="60"/>
              <w:left w:type="dxa" w:w="100"/>
              <w:bottom w:type="dxa" w:w="60"/>
              <w:right w:type="dxa" w:w="100"/>
            </w:tcMar>
            <w:vAlign w:val="center"/>
          </w:tcPr>
          <w:p>
            <w:r>
              <w:rPr>
                <w:b/>
                <w:bCs/>
                <w:color w:val="FFFFFF"/>
                <w:sz w:val="19"/>
                <w:szCs w:val="19"/>
              </w:rPr>
              <w:t xml:space="preserve">Design Target (production)</w:t>
            </w:r>
          </w:p>
        </w:tc>
        <w:tc>
          <w:tcPr>
            <w:tcW w:type="dxa" w:w="2800"/>
            <w:shd w:fill="1F618D" w:val="clear"/>
            <w:tcMar>
              <w:top w:type="dxa" w:w="60"/>
              <w:left w:type="dxa" w:w="100"/>
              <w:bottom w:type="dxa" w:w="60"/>
              <w:right w:type="dxa" w:w="100"/>
            </w:tcMar>
            <w:vAlign w:val="center"/>
          </w:tcPr>
          <w:p>
            <w:r>
              <w:rPr>
                <w:b/>
                <w:bCs/>
                <w:color w:val="FFFFFF"/>
                <w:sz w:val="19"/>
                <w:szCs w:val="19"/>
              </w:rPr>
              <w:t xml:space="preserve">Used for this demo</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SQL database</w:t>
            </w:r>
          </w:p>
        </w:tc>
        <w:tc>
          <w:tcPr>
            <w:tcW w:type="dxa" w:w="4000"/>
            <w:tcMar>
              <w:top w:type="dxa" w:w="60"/>
              <w:left w:type="dxa" w:w="100"/>
              <w:bottom w:type="dxa" w:w="60"/>
              <w:right w:type="dxa" w:w="100"/>
            </w:tcMar>
            <w:vAlign w:val="center"/>
          </w:tcPr>
          <w:p>
            <w:r>
              <w:rPr>
                <w:b w:val="false"/>
                <w:bCs w:val="false"/>
                <w:color w:val="000000"/>
                <w:sz w:val="19"/>
                <w:szCs w:val="19"/>
              </w:rPr>
              <w:t xml:space="preserve">MySQL 8 / PostgreSQL 13+</w:t>
            </w:r>
          </w:p>
        </w:tc>
        <w:tc>
          <w:tcPr>
            <w:tcW w:type="dxa" w:w="2800"/>
            <w:tcMar>
              <w:top w:type="dxa" w:w="60"/>
              <w:left w:type="dxa" w:w="100"/>
              <w:bottom w:type="dxa" w:w="60"/>
              <w:right w:type="dxa" w:w="100"/>
            </w:tcMar>
            <w:vAlign w:val="center"/>
          </w:tcPr>
          <w:p>
            <w:r>
              <w:rPr>
                <w:b w:val="false"/>
                <w:bCs w:val="false"/>
                <w:color w:val="000000"/>
                <w:sz w:val="19"/>
                <w:szCs w:val="19"/>
              </w:rPr>
              <w:t xml:space="preserve">SQLite 3 (same DDL, minor dialect tweaks)</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NoSQL database</w:t>
            </w:r>
          </w:p>
        </w:tc>
        <w:tc>
          <w:tcPr>
            <w:tcW w:type="dxa" w:w="4000"/>
            <w:tcMar>
              <w:top w:type="dxa" w:w="60"/>
              <w:left w:type="dxa" w:w="100"/>
              <w:bottom w:type="dxa" w:w="60"/>
              <w:right w:type="dxa" w:w="100"/>
            </w:tcMar>
            <w:vAlign w:val="center"/>
          </w:tcPr>
          <w:p>
            <w:r>
              <w:rPr>
                <w:b w:val="false"/>
                <w:bCs w:val="false"/>
                <w:color w:val="000000"/>
                <w:sz w:val="19"/>
                <w:szCs w:val="19"/>
              </w:rPr>
              <w:t xml:space="preserve">MongoDB 6.x</w:t>
            </w:r>
          </w:p>
        </w:tc>
        <w:tc>
          <w:tcPr>
            <w:tcW w:type="dxa" w:w="2800"/>
            <w:tcMar>
              <w:top w:type="dxa" w:w="60"/>
              <w:left w:type="dxa" w:w="100"/>
              <w:bottom w:type="dxa" w:w="60"/>
              <w:right w:type="dxa" w:w="100"/>
            </w:tcMar>
            <w:vAlign w:val="center"/>
          </w:tcPr>
          <w:p>
            <w:r>
              <w:rPr>
                <w:b w:val="false"/>
                <w:bCs w:val="false"/>
                <w:color w:val="000000"/>
                <w:sz w:val="19"/>
                <w:szCs w:val="19"/>
              </w:rPr>
              <w:t xml:space="preserve">A custom embedded JSON document store (document_store.py) implementing the pymongo API: insertOne/Many, find, updateOne/Many, deleteOne/Many, aggregate, createIndex</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Application layer</w:t>
            </w:r>
          </w:p>
        </w:tc>
        <w:tc>
          <w:tcPr>
            <w:tcW w:type="dxa" w:w="4000"/>
            <w:tcMar>
              <w:top w:type="dxa" w:w="60"/>
              <w:left w:type="dxa" w:w="100"/>
              <w:bottom w:type="dxa" w:w="60"/>
              <w:right w:type="dxa" w:w="100"/>
            </w:tcMar>
            <w:vAlign w:val="center"/>
          </w:tcPr>
          <w:p>
            <w:r>
              <w:rPr>
                <w:b w:val="false"/>
                <w:bCs w:val="false"/>
                <w:color w:val="000000"/>
                <w:sz w:val="19"/>
                <w:szCs w:val="19"/>
              </w:rPr>
              <w:t xml:space="preserve">Python (psycopg2/PyMySQL + pymongo)</w:t>
            </w:r>
          </w:p>
        </w:tc>
        <w:tc>
          <w:tcPr>
            <w:tcW w:type="dxa" w:w="2800"/>
            <w:tcMar>
              <w:top w:type="dxa" w:w="60"/>
              <w:left w:type="dxa" w:w="100"/>
              <w:bottom w:type="dxa" w:w="60"/>
              <w:right w:type="dxa" w:w="100"/>
            </w:tcMar>
            <w:vAlign w:val="center"/>
          </w:tcPr>
          <w:p>
            <w:r>
              <w:rPr>
                <w:b w:val="false"/>
                <w:bCs w:val="false"/>
                <w:color w:val="000000"/>
                <w:sz w:val="19"/>
                <w:szCs w:val="19"/>
              </w:rPr>
              <w:t xml:space="preserve">Python (sqlite3 + document_store.py)</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Diagrams</w:t>
            </w:r>
          </w:p>
        </w:tc>
        <w:tc>
          <w:tcPr>
            <w:tcW w:type="dxa" w:w="4000"/>
            <w:tcMar>
              <w:top w:type="dxa" w:w="60"/>
              <w:left w:type="dxa" w:w="100"/>
              <w:bottom w:type="dxa" w:w="60"/>
              <w:right w:type="dxa" w:w="100"/>
            </w:tcMar>
            <w:vAlign w:val="center"/>
          </w:tcPr>
          <w:p>
            <w:r>
              <w:rPr>
                <w:b w:val="false"/>
                <w:bCs w:val="false"/>
                <w:color w:val="000000"/>
                <w:sz w:val="19"/>
                <w:szCs w:val="19"/>
              </w:rPr>
              <w:t xml:space="preserve">—</w:t>
            </w:r>
          </w:p>
        </w:tc>
        <w:tc>
          <w:tcPr>
            <w:tcW w:type="dxa" w:w="2800"/>
            <w:tcMar>
              <w:top w:type="dxa" w:w="60"/>
              <w:left w:type="dxa" w:w="100"/>
              <w:bottom w:type="dxa" w:w="60"/>
              <w:right w:type="dxa" w:w="100"/>
            </w:tcMar>
            <w:vAlign w:val="center"/>
          </w:tcPr>
          <w:p>
            <w:r>
              <w:rPr>
                <w:b w:val="false"/>
                <w:bCs w:val="false"/>
                <w:color w:val="000000"/>
                <w:sz w:val="19"/>
                <w:szCs w:val="19"/>
              </w:rPr>
              <w:t xml:space="preserve">Graphviz</w:t>
            </w:r>
          </w:p>
        </w:tc>
      </w:tr>
    </w:tbl>
    <w:p>
      <w:pPr>
        <w:spacing w:after="160" w:line="300"/>
      </w:pPr>
      <w:r>
        <w:t xml:space="preserve"/>
      </w:r>
    </w:p>
    <w:p>
      <w:pPr>
        <w:spacing w:after="160" w:line="300"/>
      </w:pPr>
      <w:r>
        <w:rPr>
          <w:i/>
          <w:iCs/>
          <w:color w:val="5D6D7E"/>
          <w:sz w:val="20"/>
          <w:szCs w:val="20"/>
        </w:rPr>
        <w:t xml:space="preserve">All schema, query, and integration code in this report is written in standard, portable syntax (real SQL DDL/DML and real MongoDB mongosh query syntax — see sql/schema.sql, sql/queries.sql, nosql/schema_design.md, nosql/queries.js). The offline substitutes above exist purely because this project was developed in a sandboxed environment without network access to run live MySQL/MongoDB server processes; the substitutes implement the identical query semantics so every result in Section 7 is real, reproducible output rather than a mock-up. Deploying to a real MySQL + MongoDB pair requires no design changes — only swapping the connection layer.</w:t>
      </w:r>
    </w:p>
    <w:p>
      <w:pPr>
        <w:pStyle w:val="Heading1"/>
        <w:spacing w:after="160" w:before="360"/>
      </w:pPr>
      <w:r>
        <w:t xml:space="preserve">3. System Architecture</w:t>
      </w:r>
    </w:p>
    <w:p>
      <w:pPr>
        <w:spacing w:after="160" w:line="300"/>
      </w:pPr>
      <w:r>
        <w:t xml:space="preserve">The architecture follows a simple three-tier separation: a thin client layer, a central application/service layer that owns all business logic, and two independent data stores that the application layer alone knows how to reconcile.</w:t>
      </w:r>
    </w:p>
    <w:p>
      <w:pPr>
        <w:spacing w:after="200"/>
        <w:jc w:val="center"/>
      </w:pPr>
      <w:r>
        <w:drawing>
          <wp:inline distT="0" distB="0" distL="0" distR="0">
            <wp:extent cx="4953000" cy="30708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70860"/>
                    </a:xfrm>
                    <a:prstGeom prst="rect">
                      <a:avLst/>
                    </a:prstGeom>
                  </pic:spPr>
                </pic:pic>
              </a:graphicData>
            </a:graphic>
          </wp:inline>
        </w:drawing>
      </w:r>
    </w:p>
    <w:p>
      <w:pPr>
        <w:spacing w:after="260"/>
        <w:jc w:val="center"/>
      </w:pPr>
      <w:r>
        <w:rPr>
          <w:i/>
          <w:iCs/>
          <w:color w:val="5D6D7E"/>
          <w:sz w:val="18"/>
          <w:szCs w:val="18"/>
        </w:rPr>
        <w:t xml:space="preserve">Figure 1 — System architecture: application layer mediates between the SQL and NoSQL stores.</w:t>
      </w:r>
    </w:p>
    <w:p>
      <w:pPr>
        <w:spacing w:after="160" w:line="300"/>
      </w:pPr>
      <w:r>
        <w:t xml:space="preserve">Because the NoSQL side has no native foreign key to the SQL side (and vice versa), referential consistency between order_items.product_id (SQL) and products._id (NoSQL) is enforced entirely in the application layer — see Section 8. This is the central engineering trade-off of a polyglot-persistence design: you gain schema flexibility on the document side, but you give up the database's automatic enforcement of cross-store integrity and must write that logic yourself.</w:t>
      </w:r>
    </w:p>
    <w:p>
      <w:pPr>
        <w:pStyle w:val="Heading1"/>
        <w:spacing w:after="160" w:before="360"/>
      </w:pPr>
      <w:r>
        <w:t xml:space="preserve">4. Database Schema — SQL Side (Structured Data)</w:t>
      </w:r>
    </w:p>
    <w:p>
      <w:pPr>
        <w:spacing w:after="160" w:line="300"/>
      </w:pPr>
      <w:r>
        <w:t xml:space="preserve">Six relational tables model everything that must be transactionally consistent: accounts, orders, order line items, payments, shipping, and warehouse inventory.</w:t>
      </w:r>
    </w:p>
    <w:p>
      <w:pPr>
        <w:spacing w:after="200"/>
        <w:jc w:val="center"/>
      </w:pPr>
      <w:r>
        <w:drawing>
          <wp:inline distT="0" distB="0" distL="0" distR="0">
            <wp:extent cx="5334000" cy="3307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07080"/>
                    </a:xfrm>
                    <a:prstGeom prst="rect">
                      <a:avLst/>
                    </a:prstGeom>
                  </pic:spPr>
                </pic:pic>
              </a:graphicData>
            </a:graphic>
          </wp:inline>
        </w:drawing>
      </w:r>
    </w:p>
    <w:p>
      <w:pPr>
        <w:spacing w:after="260"/>
        <w:jc w:val="center"/>
      </w:pPr>
      <w:r>
        <w:rPr>
          <w:i/>
          <w:iCs/>
          <w:color w:val="5D6D7E"/>
          <w:sz w:val="18"/>
          <w:szCs w:val="18"/>
        </w:rPr>
        <w:t xml:space="preserve">Figure 2 — Entity-Relationship diagram. Solid arrows are enforced foreign keys inside the SQL database; dashed gold arrows are logical (application-enforced) references into the NoSQL collections.</w:t>
      </w:r>
    </w:p>
    <w:p>
      <w:pPr>
        <w:pStyle w:val="Heading2"/>
        <w:spacing w:after="120" w:before="280"/>
      </w:pPr>
      <w:r>
        <w:t xml:space="preserve">4.1 Tables &amp; Design Rationale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c>
          <w:tcPr>
            <w:tcW w:type="dxa" w:w="1800"/>
            <w:shd w:fill="1F618D" w:val="clear"/>
            <w:tcMar>
              <w:top w:type="dxa" w:w="60"/>
              <w:left w:type="dxa" w:w="100"/>
              <w:bottom w:type="dxa" w:w="60"/>
              <w:right w:type="dxa" w:w="100"/>
            </w:tcMar>
            <w:vAlign w:val="center"/>
          </w:tcPr>
          <w:p>
            <w:r>
              <w:rPr>
                <w:b/>
                <w:bCs/>
                <w:color w:val="FFFFFF"/>
                <w:sz w:val="19"/>
                <w:szCs w:val="19"/>
              </w:rPr>
              <w:t xml:space="preserve">Table</w:t>
            </w:r>
          </w:p>
        </w:tc>
        <w:tc>
          <w:tcPr>
            <w:tcW w:type="dxa" w:w="3800"/>
            <w:shd w:fill="1F618D" w:val="clear"/>
            <w:tcMar>
              <w:top w:type="dxa" w:w="60"/>
              <w:left w:type="dxa" w:w="100"/>
              <w:bottom w:type="dxa" w:w="60"/>
              <w:right w:type="dxa" w:w="100"/>
            </w:tcMar>
            <w:vAlign w:val="center"/>
          </w:tcPr>
          <w:p>
            <w:r>
              <w:rPr>
                <w:b/>
                <w:bCs/>
                <w:color w:val="FFFFFF"/>
                <w:sz w:val="19"/>
                <w:szCs w:val="19"/>
              </w:rPr>
              <w:t xml:space="preserve">Purpose</w:t>
            </w:r>
          </w:p>
        </w:tc>
        <w:tc>
          <w:tcPr>
            <w:tcW w:type="dxa" w:w="3400"/>
            <w:shd w:fill="1F618D" w:val="clear"/>
            <w:tcMar>
              <w:top w:type="dxa" w:w="60"/>
              <w:left w:type="dxa" w:w="100"/>
              <w:bottom w:type="dxa" w:w="60"/>
              <w:right w:type="dxa" w:w="100"/>
            </w:tcMar>
            <w:vAlign w:val="center"/>
          </w:tcPr>
          <w:p>
            <w:r>
              <w:rPr>
                <w:b/>
                <w:bCs/>
                <w:color w:val="FFFFFF"/>
                <w:sz w:val="19"/>
                <w:szCs w:val="19"/>
              </w:rPr>
              <w:t xml:space="preserve">Key constraints</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users</w:t>
            </w:r>
          </w:p>
        </w:tc>
        <w:tc>
          <w:tcPr>
            <w:tcW w:type="dxa" w:w="3800"/>
            <w:tcMar>
              <w:top w:type="dxa" w:w="60"/>
              <w:left w:type="dxa" w:w="100"/>
              <w:bottom w:type="dxa" w:w="60"/>
              <w:right w:type="dxa" w:w="100"/>
            </w:tcMar>
            <w:vAlign w:val="center"/>
          </w:tcPr>
          <w:p>
            <w:r>
              <w:rPr>
                <w:b w:val="false"/>
                <w:bCs w:val="false"/>
                <w:color w:val="000000"/>
                <w:sz w:val="19"/>
                <w:szCs w:val="19"/>
              </w:rPr>
              <w:t xml:space="preserve">Account/identity data</w:t>
            </w:r>
          </w:p>
        </w:tc>
        <w:tc>
          <w:tcPr>
            <w:tcW w:type="dxa" w:w="3400"/>
            <w:tcMar>
              <w:top w:type="dxa" w:w="60"/>
              <w:left w:type="dxa" w:w="100"/>
              <w:bottom w:type="dxa" w:w="60"/>
              <w:right w:type="dxa" w:w="100"/>
            </w:tcMar>
            <w:vAlign w:val="center"/>
          </w:tcPr>
          <w:p>
            <w:r>
              <w:rPr>
                <w:b w:val="false"/>
                <w:bCs w:val="false"/>
                <w:color w:val="000000"/>
                <w:sz w:val="19"/>
                <w:szCs w:val="19"/>
              </w:rPr>
              <w:t xml:space="preserve">UNIQUE(email), CHECK via role ENUM</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orders</w:t>
            </w:r>
          </w:p>
        </w:tc>
        <w:tc>
          <w:tcPr>
            <w:tcW w:type="dxa" w:w="3800"/>
            <w:tcMar>
              <w:top w:type="dxa" w:w="60"/>
              <w:left w:type="dxa" w:w="100"/>
              <w:bottom w:type="dxa" w:w="60"/>
              <w:right w:type="dxa" w:w="100"/>
            </w:tcMar>
            <w:vAlign w:val="center"/>
          </w:tcPr>
          <w:p>
            <w:r>
              <w:rPr>
                <w:b w:val="false"/>
                <w:bCs w:val="false"/>
                <w:color w:val="000000"/>
                <w:sz w:val="19"/>
                <w:szCs w:val="19"/>
              </w:rPr>
              <w:t xml:space="preserve">One row per checkout</w:t>
            </w:r>
          </w:p>
        </w:tc>
        <w:tc>
          <w:tcPr>
            <w:tcW w:type="dxa" w:w="3400"/>
            <w:tcMar>
              <w:top w:type="dxa" w:w="60"/>
              <w:left w:type="dxa" w:w="100"/>
              <w:bottom w:type="dxa" w:w="60"/>
              <w:right w:type="dxa" w:w="100"/>
            </w:tcMar>
            <w:vAlign w:val="center"/>
          </w:tcPr>
          <w:p>
            <w:r>
              <w:rPr>
                <w:b w:val="false"/>
                <w:bCs w:val="false"/>
                <w:color w:val="000000"/>
                <w:sz w:val="19"/>
                <w:szCs w:val="19"/>
              </w:rPr>
              <w:t xml:space="preserve">FK -&gt; users, CHECK(total_amount &gt;= 0)</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order_items</w:t>
            </w:r>
          </w:p>
        </w:tc>
        <w:tc>
          <w:tcPr>
            <w:tcW w:type="dxa" w:w="3800"/>
            <w:tcMar>
              <w:top w:type="dxa" w:w="60"/>
              <w:left w:type="dxa" w:w="100"/>
              <w:bottom w:type="dxa" w:w="60"/>
              <w:right w:type="dxa" w:w="100"/>
            </w:tcMar>
            <w:vAlign w:val="center"/>
          </w:tcPr>
          <w:p>
            <w:r>
              <w:rPr>
                <w:b w:val="false"/>
                <w:bCs w:val="false"/>
                <w:color w:val="000000"/>
                <w:sz w:val="19"/>
                <w:szCs w:val="19"/>
              </w:rPr>
              <w:t xml:space="preserve">Order line items</w:t>
            </w:r>
          </w:p>
        </w:tc>
        <w:tc>
          <w:tcPr>
            <w:tcW w:type="dxa" w:w="3400"/>
            <w:tcMar>
              <w:top w:type="dxa" w:w="60"/>
              <w:left w:type="dxa" w:w="100"/>
              <w:bottom w:type="dxa" w:w="60"/>
              <w:right w:type="dxa" w:w="100"/>
            </w:tcMar>
            <w:vAlign w:val="center"/>
          </w:tcPr>
          <w:p>
            <w:r>
              <w:rPr>
                <w:b w:val="false"/>
                <w:bCs w:val="false"/>
                <w:color w:val="000000"/>
                <w:sz w:val="19"/>
                <w:szCs w:val="19"/>
              </w:rPr>
              <w:t xml:space="preserve">FK -&gt; orders (CASCADE), CHECK(quantity &gt; 0)</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payments</w:t>
            </w:r>
          </w:p>
        </w:tc>
        <w:tc>
          <w:tcPr>
            <w:tcW w:type="dxa" w:w="3800"/>
            <w:tcMar>
              <w:top w:type="dxa" w:w="60"/>
              <w:left w:type="dxa" w:w="100"/>
              <w:bottom w:type="dxa" w:w="60"/>
              <w:right w:type="dxa" w:w="100"/>
            </w:tcMar>
            <w:vAlign w:val="center"/>
          </w:tcPr>
          <w:p>
            <w:r>
              <w:rPr>
                <w:b w:val="false"/>
                <w:bCs w:val="false"/>
                <w:color w:val="000000"/>
                <w:sz w:val="19"/>
                <w:szCs w:val="19"/>
              </w:rPr>
              <w:t xml:space="preserve">Payment transactions</w:t>
            </w:r>
          </w:p>
        </w:tc>
        <w:tc>
          <w:tcPr>
            <w:tcW w:type="dxa" w:w="3400"/>
            <w:tcMar>
              <w:top w:type="dxa" w:w="60"/>
              <w:left w:type="dxa" w:w="100"/>
              <w:bottom w:type="dxa" w:w="60"/>
              <w:right w:type="dxa" w:w="100"/>
            </w:tcMar>
            <w:vAlign w:val="center"/>
          </w:tcPr>
          <w:p>
            <w:r>
              <w:rPr>
                <w:b w:val="false"/>
                <w:bCs w:val="false"/>
                <w:color w:val="000000"/>
                <w:sz w:val="19"/>
                <w:szCs w:val="19"/>
              </w:rPr>
              <w:t xml:space="preserve">FK -&gt; orders (CASCADE), UNIQUE(transaction_ref)</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shipping</w:t>
            </w:r>
          </w:p>
        </w:tc>
        <w:tc>
          <w:tcPr>
            <w:tcW w:type="dxa" w:w="3800"/>
            <w:tcMar>
              <w:top w:type="dxa" w:w="60"/>
              <w:left w:type="dxa" w:w="100"/>
              <w:bottom w:type="dxa" w:w="60"/>
              <w:right w:type="dxa" w:w="100"/>
            </w:tcMar>
            <w:vAlign w:val="center"/>
          </w:tcPr>
          <w:p>
            <w:r>
              <w:rPr>
                <w:b w:val="false"/>
                <w:bCs w:val="false"/>
                <w:color w:val="000000"/>
                <w:sz w:val="19"/>
                <w:szCs w:val="19"/>
              </w:rPr>
              <w:t xml:space="preserve">Fulfilment/tracking</w:t>
            </w:r>
          </w:p>
        </w:tc>
        <w:tc>
          <w:tcPr>
            <w:tcW w:type="dxa" w:w="3400"/>
            <w:tcMar>
              <w:top w:type="dxa" w:w="60"/>
              <w:left w:type="dxa" w:w="100"/>
              <w:bottom w:type="dxa" w:w="60"/>
              <w:right w:type="dxa" w:w="100"/>
            </w:tcMar>
            <w:vAlign w:val="center"/>
          </w:tcPr>
          <w:p>
            <w:r>
              <w:rPr>
                <w:b w:val="false"/>
                <w:bCs w:val="false"/>
                <w:color w:val="000000"/>
                <w:sz w:val="19"/>
                <w:szCs w:val="19"/>
              </w:rPr>
              <w:t xml:space="preserve">FK -&gt; orders (CASCADE)</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inventory</w:t>
            </w:r>
          </w:p>
        </w:tc>
        <w:tc>
          <w:tcPr>
            <w:tcW w:type="dxa" w:w="3800"/>
            <w:tcMar>
              <w:top w:type="dxa" w:w="60"/>
              <w:left w:type="dxa" w:w="100"/>
              <w:bottom w:type="dxa" w:w="60"/>
              <w:right w:type="dxa" w:w="100"/>
            </w:tcMar>
            <w:vAlign w:val="center"/>
          </w:tcPr>
          <w:p>
            <w:r>
              <w:rPr>
                <w:b w:val="false"/>
                <w:bCs w:val="false"/>
                <w:color w:val="000000"/>
                <w:sz w:val="19"/>
                <w:szCs w:val="19"/>
              </w:rPr>
              <w:t xml:space="preserve">Per-warehouse stock</w:t>
            </w:r>
          </w:p>
        </w:tc>
        <w:tc>
          <w:tcPr>
            <w:tcW w:type="dxa" w:w="3400"/>
            <w:tcMar>
              <w:top w:type="dxa" w:w="60"/>
              <w:left w:type="dxa" w:w="100"/>
              <w:bottom w:type="dxa" w:w="60"/>
              <w:right w:type="dxa" w:w="100"/>
            </w:tcMar>
            <w:vAlign w:val="center"/>
          </w:tcPr>
          <w:p>
            <w:r>
              <w:rPr>
                <w:b w:val="false"/>
                <w:bCs w:val="false"/>
                <w:color w:val="000000"/>
                <w:sz w:val="19"/>
                <w:szCs w:val="19"/>
              </w:rPr>
              <w:t xml:space="preserve">CHECK(stock_quantity &gt;= 0), UNIQUE(product_id, warehouse_location)</w:t>
            </w:r>
          </w:p>
        </w:tc>
      </w:tr>
    </w:tbl>
    <w:p>
      <w:pPr>
        <w:spacing w:after="160" w:line="300"/>
      </w:pPr>
      <w:r>
        <w:t xml:space="preserve"/>
      </w:r>
    </w:p>
    <w:p>
      <w:pPr>
        <w:pStyle w:val="Heading2"/>
        <w:spacing w:after="120" w:before="280"/>
      </w:pPr>
      <w:r>
        <w:t xml:space="preserve">4.2 Full DDL (excerpt)</w:t>
      </w:r>
    </w:p>
    <w:p>
      <w:pPr>
        <w:spacing w:after="160" w:line="300"/>
      </w:pPr>
      <w:r>
        <w:t xml:space="preserve">The complete script is in sql/schema.sql. Representative excerpt:</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    email           VARCHAR(120) NOT NULL UNIQUE,</w:t>
      </w:r>
      <w:r>
        <w:br/>
      </w:r>
      <w:r>
        <w:rPr>
          <w:rFonts w:ascii="Consolas" w:cs="Consolas" w:eastAsia="Consolas" w:hAnsi="Consolas"/>
          <w:color w:val="1B2631"/>
          <w:sz w:val="17"/>
          <w:szCs w:val="17"/>
        </w:rPr>
        <w:t xml:space="preserve">    phone           VARCHAR(20),</w:t>
      </w:r>
      <w:r>
        <w:br/>
      </w:r>
      <w:r>
        <w:rPr>
          <w:rFonts w:ascii="Consolas" w:cs="Consolas" w:eastAsia="Consolas" w:hAnsi="Consolas"/>
          <w:color w:val="1B2631"/>
          <w:sz w:val="17"/>
          <w:szCs w:val="17"/>
        </w:rPr>
        <w:t xml:space="preserve">    password_hash   VARCHAR(255) NOT NULL,</w:t>
      </w:r>
      <w:r>
        <w:br/>
      </w:r>
      <w:r>
        <w:rPr>
          <w:rFonts w:ascii="Consolas" w:cs="Consolas" w:eastAsia="Consolas" w:hAnsi="Consolas"/>
          <w:color w:val="1B2631"/>
          <w:sz w:val="17"/>
          <w:szCs w:val="17"/>
        </w:rPr>
        <w:t xml:space="preserve">    role            ENUM('customer','admin','vendor') NOT NULL DEFAULT 'customer',</w:t>
      </w:r>
      <w:r>
        <w:br/>
      </w:r>
      <w:r>
        <w:rPr>
          <w:rFonts w:ascii="Consolas" w:cs="Consolas" w:eastAsia="Consolas" w:hAnsi="Consolas"/>
          <w:color w:val="1B2631"/>
          <w:sz w:val="17"/>
          <w:szCs w:val="17"/>
        </w:rPr>
        <w:t xml:space="preserve">    address_line1   VARCHAR(120),</w:t>
      </w:r>
      <w:r>
        <w:br/>
      </w:r>
      <w:r>
        <w:rPr>
          <w:rFonts w:ascii="Consolas" w:cs="Consolas" w:eastAsia="Consolas" w:hAnsi="Consolas"/>
          <w:color w:val="1B2631"/>
          <w:sz w:val="17"/>
          <w:szCs w:val="17"/>
        </w:rPr>
        <w:t xml:space="preserve">    address_line2   VARCHAR(120),</w:t>
      </w:r>
      <w:r>
        <w:br/>
      </w:r>
      <w:r>
        <w:rPr>
          <w:rFonts w:ascii="Consolas" w:cs="Consolas" w:eastAsia="Consolas" w:hAnsi="Consolas"/>
          <w:color w:val="1B2631"/>
          <w:sz w:val="17"/>
          <w:szCs w:val="17"/>
        </w:rPr>
        <w:t xml:space="preserve">    city            VARCHAR(60),</w:t>
      </w:r>
      <w:r>
        <w:br/>
      </w:r>
      <w:r>
        <w:rPr>
          <w:rFonts w:ascii="Consolas" w:cs="Consolas" w:eastAsia="Consolas" w:hAnsi="Consolas"/>
          <w:color w:val="1B2631"/>
          <w:sz w:val="17"/>
          <w:szCs w:val="17"/>
        </w:rPr>
        <w:t xml:space="preserve">    state           VARCHAR(60),</w:t>
      </w:r>
      <w:r>
        <w:br/>
      </w:r>
      <w:r>
        <w:rPr>
          <w:rFonts w:ascii="Consolas" w:cs="Consolas" w:eastAsia="Consolas" w:hAnsi="Consolas"/>
          <w:color w:val="1B2631"/>
          <w:sz w:val="17"/>
          <w:szCs w:val="17"/>
        </w:rPr>
        <w:t xml:space="preserve">    postal_code     VARCHAR(20),</w:t>
      </w:r>
      <w:r>
        <w:br/>
      </w:r>
      <w:r>
        <w:rPr>
          <w:rFonts w:ascii="Consolas" w:cs="Consolas" w:eastAsia="Consolas" w:hAnsi="Consolas"/>
          <w:color w:val="1B2631"/>
          <w:sz w:val="17"/>
          <w:szCs w:val="17"/>
        </w:rPr>
        <w:t xml:space="preserve">    country         VARCHAR(60),</w:t>
      </w:r>
      <w:r>
        <w:br/>
      </w:r>
      <w:r>
        <w:rPr>
          <w:rFonts w:ascii="Consolas" w:cs="Consolas" w:eastAsia="Consolas" w:hAnsi="Consolas"/>
          <w:color w:val="1B2631"/>
          <w:sz w:val="17"/>
          <w:szCs w:val="17"/>
        </w:rPr>
        <w:t xml:space="preserve">    is_active       BOOLEAN NOT NULL DEFAULT TRUE,</w:t>
      </w:r>
      <w:r>
        <w:br/>
      </w:r>
      <w:r>
        <w:rPr>
          <w:rFonts w:ascii="Consolas" w:cs="Consolas" w:eastAsia="Consolas" w:hAnsi="Consolas"/>
          <w:color w:val="1B2631"/>
          <w:sz w:val="17"/>
          <w:szCs w:val="17"/>
        </w:rPr>
        <w:t xml:space="preserve">    created_at      DATETIME NOT NULL DEFAULT CURRENT_TIMESTAMP,</w:t>
      </w:r>
      <w:r>
        <w:br/>
      </w:r>
      <w:r>
        <w:rPr>
          <w:rFonts w:ascii="Consolas" w:cs="Consolas" w:eastAsia="Consolas" w:hAnsi="Consolas"/>
          <w:color w:val="1B2631"/>
          <w:sz w:val="17"/>
          <w:szCs w:val="17"/>
        </w:rPr>
        <w:t xml:space="preserve">    updated_at      DATETIME NOT NULL DEFAULT CURRENT_TIMESTAMP</w:t>
      </w:r>
      <w:r>
        <w:br/>
      </w:r>
      <w:r>
        <w:rPr>
          <w:rFonts w:ascii="Consolas" w:cs="Consolas" w:eastAsia="Consolas" w:hAnsi="Consolas"/>
          <w:color w:val="1B2631"/>
          <w:sz w:val="17"/>
          <w:szCs w:val="17"/>
        </w:rPr>
        <w:t xml:space="preserve">                    ON UPDATE CURRENT_TIMESTAMP</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 </w:t>
      </w:r>
      <w:r>
        <w:br/>
      </w:r>
      <w:r>
        <w:rPr>
          <w:rFonts w:ascii="Consolas" w:cs="Consolas" w:eastAsia="Consolas" w:hAnsi="Consolas"/>
          <w:color w:val="1B2631"/>
          <w:sz w:val="17"/>
          <w:szCs w:val="17"/>
        </w:rPr>
        <w:t xml:space="preserve">-- ----------------------------------------------------------------------------</w:t>
      </w:r>
      <w:r>
        <w:br/>
      </w:r>
      <w:r>
        <w:rPr>
          <w:rFonts w:ascii="Consolas" w:cs="Consolas" w:eastAsia="Consolas" w:hAnsi="Consolas"/>
          <w:color w:val="1B2631"/>
          <w:sz w:val="17"/>
          <w:szCs w:val="17"/>
        </w:rPr>
        <w:t xml:space="preserve">-- 2. ORDERS  — one row per checkout event. References users (FK, ACID).</w:t>
      </w:r>
      <w:r>
        <w:br/>
      </w:r>
      <w:r>
        <w:rPr>
          <w:rFonts w:ascii="Consolas" w:cs="Consolas" w:eastAsia="Consolas" w:hAnsi="Consolas"/>
          <w:color w:val="1B2631"/>
          <w:sz w:val="17"/>
          <w:szCs w:val="17"/>
        </w:rPr>
        <w:t xml:space="preserve">-- ----------------------------------------------------------------------------</w:t>
      </w:r>
      <w:r>
        <w:br/>
      </w:r>
      <w:r>
        <w:rPr>
          <w:rFonts w:ascii="Consolas" w:cs="Consolas" w:eastAsia="Consolas" w:hAnsi="Consolas"/>
          <w:color w:val="1B2631"/>
          <w:sz w:val="17"/>
          <w:szCs w:val="17"/>
        </w:rPr>
        <w:t xml:space="preserve">CREATE TABLE orders (</w:t>
      </w:r>
      <w:r>
        <w:br/>
      </w:r>
      <w:r>
        <w:rPr>
          <w:rFonts w:ascii="Consolas" w:cs="Consolas" w:eastAsia="Consolas" w:hAnsi="Consolas"/>
          <w:color w:val="1B2631"/>
          <w:sz w:val="17"/>
          <w:szCs w:val="17"/>
        </w:rPr>
        <w:t xml:space="preserve">    order_id        INTEGER PRIMARY KEY AUTO_INCREMENT,</w:t>
      </w:r>
      <w:r>
        <w:br/>
      </w:r>
      <w:r>
        <w:rPr>
          <w:rFonts w:ascii="Consolas" w:cs="Consolas" w:eastAsia="Consolas" w:hAnsi="Consolas"/>
          <w:color w:val="1B2631"/>
          <w:sz w:val="17"/>
          <w:szCs w:val="17"/>
        </w:rPr>
        <w:t xml:space="preserve">    user_id         INTEGER NOT NULL,</w:t>
      </w:r>
      <w:r>
        <w:br/>
      </w:r>
      <w:r>
        <w:rPr>
          <w:rFonts w:ascii="Consolas" w:cs="Consolas" w:eastAsia="Consolas" w:hAnsi="Consolas"/>
          <w:color w:val="1B2631"/>
          <w:sz w:val="17"/>
          <w:szCs w:val="17"/>
        </w:rPr>
        <w:t xml:space="preserve">    order_date      DATETIME NOT NULL DEFAULT CURRENT_TIMESTAMP,</w:t>
      </w:r>
      <w:r>
        <w:br/>
      </w:r>
      <w:r>
        <w:rPr>
          <w:rFonts w:ascii="Consolas" w:cs="Consolas" w:eastAsia="Consolas" w:hAnsi="Consolas"/>
          <w:color w:val="1B2631"/>
          <w:sz w:val="17"/>
          <w:szCs w:val="17"/>
        </w:rPr>
        <w:t xml:space="preserve">    status          ENUM('pending','confirmed','shipped','delivered','cancelled','returned')</w:t>
      </w:r>
      <w:r>
        <w:br/>
      </w:r>
      <w:r>
        <w:rPr>
          <w:rFonts w:ascii="Consolas" w:cs="Consolas" w:eastAsia="Consolas" w:hAnsi="Consolas"/>
          <w:color w:val="1B2631"/>
          <w:sz w:val="17"/>
          <w:szCs w:val="17"/>
        </w:rPr>
        <w:t xml:space="preserve">                    NOT NULL DEFAULT 'pending',</w:t>
      </w:r>
      <w:r>
        <w:br/>
      </w:r>
      <w:r>
        <w:rPr>
          <w:rFonts w:ascii="Consolas" w:cs="Consolas" w:eastAsia="Consolas" w:hAnsi="Consolas"/>
          <w:color w:val="1B2631"/>
          <w:sz w:val="17"/>
          <w:szCs w:val="17"/>
        </w:rPr>
        <w:t xml:space="preserve">    subtotal_amount DECIMAL(10,2) NOT NULL,</w:t>
      </w:r>
      <w:r>
        <w:br/>
      </w:r>
      <w:r>
        <w:rPr>
          <w:rFonts w:ascii="Consolas" w:cs="Consolas" w:eastAsia="Consolas" w:hAnsi="Consolas"/>
          <w:color w:val="1B2631"/>
          <w:sz w:val="17"/>
          <w:szCs w:val="17"/>
        </w:rPr>
        <w:t xml:space="preserve">    tax_amount      DECIMAL(10,2) NOT NULL DEFAULT 0.00,</w:t>
      </w:r>
      <w:r>
        <w:br/>
      </w:r>
      <w:r>
        <w:rPr>
          <w:rFonts w:ascii="Consolas" w:cs="Consolas" w:eastAsia="Consolas" w:hAnsi="Consolas"/>
          <w:color w:val="1B2631"/>
          <w:sz w:val="17"/>
          <w:szCs w:val="17"/>
        </w:rPr>
        <w:t xml:space="preserve">    shipping_amount DECIMAL(10,2) NOT NULL DEFAULT 0.00,</w:t>
      </w:r>
      <w:r>
        <w:br/>
      </w:r>
      <w:r>
        <w:rPr>
          <w:rFonts w:ascii="Consolas" w:cs="Consolas" w:eastAsia="Consolas" w:hAnsi="Consolas"/>
          <w:color w:val="1B2631"/>
          <w:sz w:val="17"/>
          <w:szCs w:val="17"/>
        </w:rPr>
        <w:t xml:space="preserve">    total_amount    DECIMAL(10,2) NOT NULL,</w:t>
      </w:r>
      <w:r>
        <w:br/>
      </w:r>
      <w:r>
        <w:rPr>
          <w:rFonts w:ascii="Consolas" w:cs="Consolas" w:eastAsia="Consolas" w:hAnsi="Consolas"/>
          <w:color w:val="1B2631"/>
          <w:sz w:val="17"/>
          <w:szCs w:val="17"/>
        </w:rPr>
        <w:t xml:space="preserve">    CONSTRAINT fk_orders_user</w:t>
      </w:r>
      <w:r>
        <w:br/>
      </w:r>
      <w:r>
        <w:rPr>
          <w:rFonts w:ascii="Consolas" w:cs="Consolas" w:eastAsia="Consolas" w:hAnsi="Consolas"/>
          <w:color w:val="1B2631"/>
          <w:sz w:val="17"/>
          <w:szCs w:val="17"/>
        </w:rPr>
        <w:t xml:space="preserve">        FOREIGN KEY (user_id) REFERENCES users(user_id)</w:t>
      </w:r>
      <w:r>
        <w:br/>
      </w:r>
      <w:r>
        <w:rPr>
          <w:rFonts w:ascii="Consolas" w:cs="Consolas" w:eastAsia="Consolas" w:hAnsi="Consolas"/>
          <w:color w:val="1B2631"/>
          <w:sz w:val="17"/>
          <w:szCs w:val="17"/>
        </w:rPr>
        <w:t xml:space="preserve">        ON DELETE RESTRICT ON UPDATE CASCADE,</w:t>
      </w:r>
      <w:r>
        <w:br/>
      </w:r>
      <w:r>
        <w:rPr>
          <w:rFonts w:ascii="Consolas" w:cs="Consolas" w:eastAsia="Consolas" w:hAnsi="Consolas"/>
          <w:color w:val="1B2631"/>
          <w:sz w:val="17"/>
          <w:szCs w:val="17"/>
        </w:rPr>
        <w:t xml:space="preserve">    CONSTRAINT chk_orders_total CHECK (total_amount &gt;= 0)</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 </w:t>
      </w:r>
      <w:r>
        <w:br/>
      </w:r>
      <w:r>
        <w:rPr>
          <w:rFonts w:ascii="Consolas" w:cs="Consolas" w:eastAsia="Consolas" w:hAnsi="Consolas"/>
          <w:color w:val="1B2631"/>
          <w:sz w:val="17"/>
          <w:szCs w:val="17"/>
        </w:rPr>
        <w:t xml:space="preserve">-- ----------------------------------------------------------------------------</w:t>
      </w:r>
    </w:p>
    <w:p>
      <w:pPr>
        <w:pStyle w:val="Heading2"/>
        <w:spacing w:after="120" w:before="280"/>
      </w:pPr>
      <w:r>
        <w:t xml:space="preserve">4.3 Indexing Strategy</w:t>
      </w:r>
    </w:p>
    <w:p>
      <w:pPr>
        <w:spacing w:after="160" w:line="300"/>
      </w:pPr>
      <w:r>
        <w:t xml:space="preserve">Beyond primary keys and the UNIQUE constraints above, the following secondary indexes were added based on the query patterns in Section 7 (lookups by email, filtering orders by user/status/date, and joining on foreign keys):</w:t>
      </w:r>
    </w:p>
    <w:p>
      <w:pPr>
        <w:pStyle w:val="ListParagraph"/>
        <w:numPr>
          <w:ilvl w:val="0"/>
          <w:numId w:val="1"/>
        </w:numPr>
        <w:spacing w:after="80"/>
      </w:pPr>
      <w:r>
        <w:t xml:space="preserve">idx_users_email, idx_users_city — user lookup and demographic filtering</w:t>
      </w:r>
    </w:p>
    <w:p>
      <w:pPr>
        <w:pStyle w:val="ListParagraph"/>
        <w:numPr>
          <w:ilvl w:val="0"/>
          <w:numId w:val="1"/>
        </w:numPr>
        <w:spacing w:after="80"/>
      </w:pPr>
      <w:r>
        <w:t xml:space="preserve">idx_orders_user_id, idx_orders_status_date — a user's order history; the status funnel query</w:t>
      </w:r>
    </w:p>
    <w:p>
      <w:pPr>
        <w:pStyle w:val="ListParagraph"/>
        <w:numPr>
          <w:ilvl w:val="0"/>
          <w:numId w:val="1"/>
        </w:numPr>
        <w:spacing w:after="80"/>
      </w:pPr>
      <w:r>
        <w:t xml:space="preserve">idx_items_order_id, idx_items_product_id — order detail joins and per-product sales lookups</w:t>
      </w:r>
    </w:p>
    <w:p>
      <w:pPr>
        <w:pStyle w:val="ListParagraph"/>
        <w:numPr>
          <w:ilvl w:val="0"/>
          <w:numId w:val="1"/>
        </w:numPr>
        <w:spacing w:after="80"/>
      </w:pPr>
      <w:r>
        <w:t xml:space="preserve">idx_payments_order_id, idx_payments_status — payment reconciliation and success-rate reporting</w:t>
      </w:r>
    </w:p>
    <w:p>
      <w:pPr>
        <w:pStyle w:val="ListParagraph"/>
        <w:numPr>
          <w:ilvl w:val="0"/>
          <w:numId w:val="1"/>
        </w:numPr>
        <w:spacing w:after="80"/>
      </w:pPr>
      <w:r>
        <w:t xml:space="preserve">idx_shipping_order_id, idx_shipping_tracking — tracking-number lookup</w:t>
      </w:r>
    </w:p>
    <w:p>
      <w:pPr>
        <w:pStyle w:val="ListParagraph"/>
        <w:numPr>
          <w:ilvl w:val="0"/>
          <w:numId w:val="1"/>
        </w:numPr>
        <w:spacing w:after="80"/>
      </w:pPr>
      <w:r>
        <w:t xml:space="preserve">idx_inventory_product_id — resolving live stock for a NoSQL product</w:t>
      </w:r>
    </w:p>
    <w:p>
      <w:r>
        <w:br w:type="page"/>
      </w:r>
    </w:p>
    <w:p>
      <w:pPr>
        <w:pStyle w:val="Heading1"/>
        <w:spacing w:after="160" w:before="360"/>
      </w:pPr>
      <w:r>
        <w:t xml:space="preserve">5. Database Schema — NoSQL Side (Semi-/Unstructured Data)</w:t>
      </w:r>
    </w:p>
    <w:p>
      <w:pPr>
        <w:spacing w:after="160" w:line="300"/>
      </w:pPr>
      <w:r>
        <w:t xml:space="preserve">Three MongoDB-style collections hold data whose shape genuinely varies record-to-record: the product catalog (a laptop and a t-shirt need different attributes), reviews (optional fields such as seller responses or image attachments), and activity logs (a 'search' event and an 'add_to_cart' event carry completely different metadata).</w:t>
      </w:r>
    </w:p>
    <w:p>
      <w:pPr>
        <w:pStyle w:val="Heading2"/>
        <w:spacing w:after="120" w:before="280"/>
      </w:pPr>
      <w:r>
        <w:t xml:space="preserve">5.1 products</w:t>
      </w:r>
    </w:p>
    <w:p>
      <w:pPr>
        <w:spacing w:after="160" w:line="300"/>
      </w:pPr>
      <w:r>
        <w:t xml:space="preserve">Flexible per-category attributes live in a nested attributes sub-document, avoiding either a wide table of mostly-NULL columns or a generic EAV table on the relational side.</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  "_id": "P00001",</w:t>
      </w:r>
      <w:r>
        <w:br/>
      </w:r>
      <w:r>
        <w:rPr>
          <w:rFonts w:ascii="Consolas" w:cs="Consolas" w:eastAsia="Consolas" w:hAnsi="Consolas"/>
          <w:color w:val="1B2631"/>
          <w:sz w:val="17"/>
          <w:szCs w:val="17"/>
        </w:rPr>
        <w:t xml:space="preserve">  "name": "Sony WH-1000XM5 Wireless Headphones",</w:t>
      </w:r>
      <w:r>
        <w:br/>
      </w:r>
      <w:r>
        <w:rPr>
          <w:rFonts w:ascii="Consolas" w:cs="Consolas" w:eastAsia="Consolas" w:hAnsi="Consolas"/>
          <w:color w:val="1B2631"/>
          <w:sz w:val="17"/>
          <w:szCs w:val="17"/>
        </w:rPr>
        <w:t xml:space="preserve">  "category": "Electronics", "brand": "Sony",</w:t>
      </w:r>
      <w:r>
        <w:br/>
      </w:r>
      <w:r>
        <w:rPr>
          <w:rFonts w:ascii="Consolas" w:cs="Consolas" w:eastAsia="Consolas" w:hAnsi="Consolas"/>
          <w:color w:val="1B2631"/>
          <w:sz w:val="17"/>
          <w:szCs w:val="17"/>
        </w:rPr>
        <w:t xml:space="preserve">  "price": 349.99, "currency": "USD",</w:t>
      </w:r>
      <w:r>
        <w:br/>
      </w:r>
      <w:r>
        <w:rPr>
          <w:rFonts w:ascii="Consolas" w:cs="Consolas" w:eastAsia="Consolas" w:hAnsi="Consolas"/>
          <w:color w:val="1B2631"/>
          <w:sz w:val="17"/>
          <w:szCs w:val="17"/>
        </w:rPr>
        <w:t xml:space="preserve">  "attributes": { "color": "Black", "battery_life_hrs": 30,</w:t>
      </w:r>
      <w:r>
        <w:br/>
      </w:r>
      <w:r>
        <w:rPr>
          <w:rFonts w:ascii="Consolas" w:cs="Consolas" w:eastAsia="Consolas" w:hAnsi="Consolas"/>
          <w:color w:val="1B2631"/>
          <w:sz w:val="17"/>
          <w:szCs w:val="17"/>
        </w:rPr>
        <w:t xml:space="preserve">                  "connectivity": ["Bluetooth 5.2","USB-C"] },</w:t>
      </w:r>
      <w:r>
        <w:br/>
      </w:r>
      <w:r>
        <w:rPr>
          <w:rFonts w:ascii="Consolas" w:cs="Consolas" w:eastAsia="Consolas" w:hAnsi="Consolas"/>
          <w:color w:val="1B2631"/>
          <w:sz w:val="17"/>
          <w:szCs w:val="17"/>
        </w:rPr>
        <w:t xml:space="preserve">  "tags": ["headphones","wireless","noise-cancelling"],</w:t>
      </w:r>
      <w:r>
        <w:br/>
      </w:r>
      <w:r>
        <w:rPr>
          <w:rFonts w:ascii="Consolas" w:cs="Consolas" w:eastAsia="Consolas" w:hAnsi="Consolas"/>
          <w:color w:val="1B2631"/>
          <w:sz w:val="17"/>
          <w:szCs w:val="17"/>
        </w:rPr>
        <w:t xml:space="preserve">  "avg_rating": 4.6, "review_count": 128, "is_active": true</w:t>
      </w:r>
      <w:r>
        <w:br/>
      </w:r>
      <w:r>
        <w:rPr>
          <w:rFonts w:ascii="Consolas" w:cs="Consolas" w:eastAsia="Consolas" w:hAnsi="Consolas"/>
          <w:color w:val="1B2631"/>
          <w:sz w:val="17"/>
          <w:szCs w:val="17"/>
        </w:rPr>
        <w:t xml:space="preserve">}</w:t>
      </w:r>
    </w:p>
    <w:p>
      <w:pPr>
        <w:pStyle w:val="Heading2"/>
        <w:spacing w:after="120" w:before="280"/>
      </w:pPr>
      <w:r>
        <w:t xml:space="preserve">5.2 reviews</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  "_id": "R000045", "product_id": "P00001", "user_id": 214,</w:t>
      </w:r>
      <w:r>
        <w:br/>
      </w:r>
      <w:r>
        <w:rPr>
          <w:rFonts w:ascii="Consolas" w:cs="Consolas" w:eastAsia="Consolas" w:hAnsi="Consolas"/>
          <w:color w:val="1B2631"/>
          <w:sz w:val="17"/>
          <w:szCs w:val="17"/>
        </w:rPr>
        <w:t xml:space="preserve">  "rating": 5, "title": "Best headphones I've owned",</w:t>
      </w:r>
      <w:r>
        <w:br/>
      </w:r>
      <w:r>
        <w:rPr>
          <w:rFonts w:ascii="Consolas" w:cs="Consolas" w:eastAsia="Consolas" w:hAnsi="Consolas"/>
          <w:color w:val="1B2631"/>
          <w:sz w:val="17"/>
          <w:szCs w:val="17"/>
        </w:rPr>
        <w:t xml:space="preserve">  "review_text": "Noise cancellation is superb...",</w:t>
      </w:r>
      <w:r>
        <w:br/>
      </w:r>
      <w:r>
        <w:rPr>
          <w:rFonts w:ascii="Consolas" w:cs="Consolas" w:eastAsia="Consolas" w:hAnsi="Consolas"/>
          <w:color w:val="1B2631"/>
          <w:sz w:val="17"/>
          <w:szCs w:val="17"/>
        </w:rPr>
        <w:t xml:space="preserve">  "verified_purchase": true, "helpful_votes": 37,</w:t>
      </w:r>
      <w:r>
        <w:br/>
      </w:r>
      <w:r>
        <w:rPr>
          <w:rFonts w:ascii="Consolas" w:cs="Consolas" w:eastAsia="Consolas" w:hAnsi="Consolas"/>
          <w:color w:val="1B2631"/>
          <w:sz w:val="17"/>
          <w:szCs w:val="17"/>
        </w:rPr>
        <w:t xml:space="preserve">  "seller_response": null, "review_date": "2025-03-02T08:15:00Z"</w:t>
      </w:r>
      <w:r>
        <w:br/>
      </w:r>
      <w:r>
        <w:rPr>
          <w:rFonts w:ascii="Consolas" w:cs="Consolas" w:eastAsia="Consolas" w:hAnsi="Consolas"/>
          <w:color w:val="1B2631"/>
          <w:sz w:val="17"/>
          <w:szCs w:val="17"/>
        </w:rPr>
        <w:t xml:space="preserve">}</w:t>
      </w:r>
    </w:p>
    <w:p>
      <w:pPr>
        <w:pStyle w:val="Heading2"/>
        <w:spacing w:after="120" w:before="280"/>
      </w:pPr>
      <w:r>
        <w:t xml:space="preserve">5.3 activity_logs</w:t>
      </w:r>
    </w:p>
    <w:p>
      <w:pPr>
        <w:spacing w:after="160" w:line="300"/>
      </w:pPr>
      <w:r>
        <w:t xml:space="preserve">The clearest case for schema flexibility: a search event and an add_to_cart event share only user_id/session_id/action_type/timestamp — everything else lives in a metadata field whose shape depends on action_type, with zero schema migration required to add a new event type.</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  "_id": "L0000998", "user_id": 214, "session_id": "sess_9f31ac",</w:t>
      </w:r>
      <w:r>
        <w:br/>
      </w:r>
      <w:r>
        <w:rPr>
          <w:rFonts w:ascii="Consolas" w:cs="Consolas" w:eastAsia="Consolas" w:hAnsi="Consolas"/>
          <w:color w:val="1B2631"/>
          <w:sz w:val="17"/>
          <w:szCs w:val="17"/>
        </w:rPr>
        <w:t xml:space="preserve">  "action_type": "add_to_cart", "timestamp": "2025-06-11T14:02:31Z",</w:t>
      </w:r>
      <w:r>
        <w:br/>
      </w:r>
      <w:r>
        <w:rPr>
          <w:rFonts w:ascii="Consolas" w:cs="Consolas" w:eastAsia="Consolas" w:hAnsi="Consolas"/>
          <w:color w:val="1B2631"/>
          <w:sz w:val="17"/>
          <w:szCs w:val="17"/>
        </w:rPr>
        <w:t xml:space="preserve">  "metadata": { "product_id": "P00001", "quantity": 1,</w:t>
      </w:r>
      <w:r>
        <w:br/>
      </w:r>
      <w:r>
        <w:rPr>
          <w:rFonts w:ascii="Consolas" w:cs="Consolas" w:eastAsia="Consolas" w:hAnsi="Consolas"/>
          <w:color w:val="1B2631"/>
          <w:sz w:val="17"/>
          <w:szCs w:val="17"/>
        </w:rPr>
        <w:t xml:space="preserve">                "referrer": "search_results", "device": "mobile" }</w:t>
      </w:r>
      <w:r>
        <w:br/>
      </w:r>
      <w:r>
        <w:rPr>
          <w:rFonts w:ascii="Consolas" w:cs="Consolas" w:eastAsia="Consolas" w:hAnsi="Consolas"/>
          <w:color w:val="1B2631"/>
          <w:sz w:val="17"/>
          <w:szCs w:val="17"/>
        </w:rPr>
        <w:t xml:space="preserve">}</w:t>
      </w:r>
    </w:p>
    <w:p>
      <w:pPr>
        <w:pStyle w:val="Heading2"/>
        <w:spacing w:after="120" w:before="280"/>
      </w:pPr>
      <w:r>
        <w:t xml:space="preserve">5.4 Schema Validation &amp; Indexes</w:t>
      </w:r>
    </w:p>
    <w:p>
      <w:pPr>
        <w:spacing w:after="160" w:line="300"/>
      </w:pPr>
      <w:r>
        <w:t xml:space="preserve">MongoDB's $jsonSchema validator (defined in nosql/schema_design.md) enforces required fields and types on insert without forcing a fixed shape for optional/variable fields. Indexes created:</w:t>
      </w:r>
    </w:p>
    <w:p>
      <w:pPr>
        <w:pStyle w:val="ListParagraph"/>
        <w:numPr>
          <w:ilvl w:val="0"/>
          <w:numId w:val="1"/>
        </w:numPr>
        <w:spacing w:after="80"/>
      </w:pPr>
      <w:r>
        <w:t xml:space="preserve">products: category, brand, tags (multikey), text index on name+description, price</w:t>
      </w:r>
    </w:p>
    <w:p>
      <w:pPr>
        <w:pStyle w:val="ListParagraph"/>
        <w:numPr>
          <w:ilvl w:val="0"/>
          <w:numId w:val="1"/>
        </w:numPr>
        <w:spacing w:after="80"/>
      </w:pPr>
      <w:r>
        <w:t xml:space="preserve">reviews: product_id, user_id, compound (product_id, rating)</w:t>
      </w:r>
    </w:p>
    <w:p>
      <w:pPr>
        <w:pStyle w:val="ListParagraph"/>
        <w:numPr>
          <w:ilvl w:val="0"/>
          <w:numId w:val="1"/>
        </w:numPr>
        <w:spacing w:after="80"/>
      </w:pPr>
      <w:r>
        <w:t xml:space="preserve">activity_logs: compound (user_id, timestamp), action_type, TTL index on timestamp (auto-purge after 180 days)</w:t>
      </w:r>
    </w:p>
    <w:p>
      <w:r>
        <w:br w:type="page"/>
      </w:r>
    </w:p>
    <w:p>
      <w:pPr>
        <w:pStyle w:val="Heading1"/>
        <w:spacing w:after="160" w:before="360"/>
      </w:pPr>
      <w:r>
        <w:t xml:space="preserve">6. Sample Data</w:t>
      </w:r>
    </w:p>
    <w:p>
      <w:pPr>
        <w:spacing w:after="160" w:line="300"/>
      </w:pPr>
      <w:r>
        <w:t xml:space="preserve">Both databases were populated programmatically (scripts/generate_data.py) with randomized but realistic data — no external data-generation library was used, so the whole pipeline runs offline with zero third-party dependencies. Every table/collection comfortably exceeds the 100-record minimum: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shd w:fill="1F618D" w:val="clear"/>
            <w:tcMar>
              <w:top w:type="dxa" w:w="60"/>
              <w:left w:type="dxa" w:w="100"/>
              <w:bottom w:type="dxa" w:w="60"/>
              <w:right w:type="dxa" w:w="100"/>
            </w:tcMar>
            <w:vAlign w:val="center"/>
          </w:tcPr>
          <w:p>
            <w:r>
              <w:rPr>
                <w:b/>
                <w:bCs/>
                <w:color w:val="FFFFFF"/>
                <w:sz w:val="19"/>
                <w:szCs w:val="19"/>
              </w:rPr>
              <w:t xml:space="preserve">Store</w:t>
            </w:r>
          </w:p>
        </w:tc>
        <w:tc>
          <w:tcPr>
            <w:tcW w:type="dxa" w:w="4000"/>
            <w:shd w:fill="1F618D" w:val="clear"/>
            <w:tcMar>
              <w:top w:type="dxa" w:w="60"/>
              <w:left w:type="dxa" w:w="100"/>
              <w:bottom w:type="dxa" w:w="60"/>
              <w:right w:type="dxa" w:w="100"/>
            </w:tcMar>
            <w:vAlign w:val="center"/>
          </w:tcPr>
          <w:p>
            <w:r>
              <w:rPr>
                <w:b/>
                <w:bCs/>
                <w:color w:val="FFFFFF"/>
                <w:sz w:val="19"/>
                <w:szCs w:val="19"/>
              </w:rPr>
              <w:t xml:space="preserve">Table / Collection</w:t>
            </w:r>
          </w:p>
        </w:tc>
        <w:tc>
          <w:tcPr>
            <w:tcW w:type="dxa" w:w="3000"/>
            <w:shd w:fill="1F618D" w:val="clear"/>
            <w:tcMar>
              <w:top w:type="dxa" w:w="60"/>
              <w:left w:type="dxa" w:w="100"/>
              <w:bottom w:type="dxa" w:w="60"/>
              <w:right w:type="dxa" w:w="100"/>
            </w:tcMar>
            <w:vAlign w:val="center"/>
          </w:tcPr>
          <w:p>
            <w:r>
              <w:rPr>
                <w:b/>
                <w:bCs/>
                <w:color w:val="FFFFFF"/>
                <w:sz w:val="19"/>
                <w:szCs w:val="19"/>
              </w:rPr>
              <w:t xml:space="preserve">Record Count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SQL</w:t>
            </w:r>
          </w:p>
        </w:tc>
        <w:tc>
          <w:tcPr>
            <w:tcW w:type="dxa" w:w="4000"/>
            <w:tcMar>
              <w:top w:type="dxa" w:w="60"/>
              <w:left w:type="dxa" w:w="100"/>
              <w:bottom w:type="dxa" w:w="60"/>
              <w:right w:type="dxa" w:w="100"/>
            </w:tcMar>
            <w:vAlign w:val="center"/>
          </w:tcPr>
          <w:p>
            <w:r>
              <w:rPr>
                <w:b w:val="false"/>
                <w:bCs w:val="false"/>
                <w:color w:val="000000"/>
                <w:sz w:val="19"/>
                <w:szCs w:val="19"/>
              </w:rPr>
              <w:t xml:space="preserve">users</w:t>
            </w:r>
          </w:p>
        </w:tc>
        <w:tc>
          <w:tcPr>
            <w:tcW w:type="dxa" w:w="3000"/>
            <w:tcMar>
              <w:top w:type="dxa" w:w="60"/>
              <w:left w:type="dxa" w:w="100"/>
              <w:bottom w:type="dxa" w:w="60"/>
              <w:right w:type="dxa" w:w="100"/>
            </w:tcMar>
            <w:vAlign w:val="center"/>
          </w:tcPr>
          <w:p>
            <w:r>
              <w:rPr>
                <w:b w:val="false"/>
                <w:bCs w:val="false"/>
                <w:color w:val="000000"/>
                <w:sz w:val="19"/>
                <w:szCs w:val="19"/>
              </w:rPr>
              <w:t xml:space="preserve">150</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SQL</w:t>
            </w:r>
          </w:p>
        </w:tc>
        <w:tc>
          <w:tcPr>
            <w:tcW w:type="dxa" w:w="4000"/>
            <w:tcMar>
              <w:top w:type="dxa" w:w="60"/>
              <w:left w:type="dxa" w:w="100"/>
              <w:bottom w:type="dxa" w:w="60"/>
              <w:right w:type="dxa" w:w="100"/>
            </w:tcMar>
            <w:vAlign w:val="center"/>
          </w:tcPr>
          <w:p>
            <w:r>
              <w:rPr>
                <w:b w:val="false"/>
                <w:bCs w:val="false"/>
                <w:color w:val="000000"/>
                <w:sz w:val="19"/>
                <w:szCs w:val="19"/>
              </w:rPr>
              <w:t xml:space="preserve">orders</w:t>
            </w:r>
          </w:p>
        </w:tc>
        <w:tc>
          <w:tcPr>
            <w:tcW w:type="dxa" w:w="3000"/>
            <w:tcMar>
              <w:top w:type="dxa" w:w="60"/>
              <w:left w:type="dxa" w:w="100"/>
              <w:bottom w:type="dxa" w:w="60"/>
              <w:right w:type="dxa" w:w="100"/>
            </w:tcMar>
            <w:vAlign w:val="center"/>
          </w:tcPr>
          <w:p>
            <w:r>
              <w:rPr>
                <w:b w:val="false"/>
                <w:bCs w:val="false"/>
                <w:color w:val="000000"/>
                <w:sz w:val="19"/>
                <w:szCs w:val="19"/>
              </w:rPr>
              <w:t xml:space="preserve">220</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SQL</w:t>
            </w:r>
          </w:p>
        </w:tc>
        <w:tc>
          <w:tcPr>
            <w:tcW w:type="dxa" w:w="4000"/>
            <w:tcMar>
              <w:top w:type="dxa" w:w="60"/>
              <w:left w:type="dxa" w:w="100"/>
              <w:bottom w:type="dxa" w:w="60"/>
              <w:right w:type="dxa" w:w="100"/>
            </w:tcMar>
            <w:vAlign w:val="center"/>
          </w:tcPr>
          <w:p>
            <w:r>
              <w:rPr>
                <w:b w:val="false"/>
                <w:bCs w:val="false"/>
                <w:color w:val="000000"/>
                <w:sz w:val="19"/>
                <w:szCs w:val="19"/>
              </w:rPr>
              <w:t xml:space="preserve">order_items</w:t>
            </w:r>
          </w:p>
        </w:tc>
        <w:tc>
          <w:tcPr>
            <w:tcW w:type="dxa" w:w="3000"/>
            <w:tcMar>
              <w:top w:type="dxa" w:w="60"/>
              <w:left w:type="dxa" w:w="100"/>
              <w:bottom w:type="dxa" w:w="60"/>
              <w:right w:type="dxa" w:w="100"/>
            </w:tcMar>
            <w:vAlign w:val="center"/>
          </w:tcPr>
          <w:p>
            <w:r>
              <w:rPr>
                <w:b w:val="false"/>
                <w:bCs w:val="false"/>
                <w:color w:val="000000"/>
                <w:sz w:val="19"/>
                <w:szCs w:val="19"/>
              </w:rPr>
              <w:t xml:space="preserve">538</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SQL</w:t>
            </w:r>
          </w:p>
        </w:tc>
        <w:tc>
          <w:tcPr>
            <w:tcW w:type="dxa" w:w="4000"/>
            <w:tcMar>
              <w:top w:type="dxa" w:w="60"/>
              <w:left w:type="dxa" w:w="100"/>
              <w:bottom w:type="dxa" w:w="60"/>
              <w:right w:type="dxa" w:w="100"/>
            </w:tcMar>
            <w:vAlign w:val="center"/>
          </w:tcPr>
          <w:p>
            <w:r>
              <w:rPr>
                <w:b w:val="false"/>
                <w:bCs w:val="false"/>
                <w:color w:val="000000"/>
                <w:sz w:val="19"/>
                <w:szCs w:val="19"/>
              </w:rPr>
              <w:t xml:space="preserve">payments</w:t>
            </w:r>
          </w:p>
        </w:tc>
        <w:tc>
          <w:tcPr>
            <w:tcW w:type="dxa" w:w="3000"/>
            <w:tcMar>
              <w:top w:type="dxa" w:w="60"/>
              <w:left w:type="dxa" w:w="100"/>
              <w:bottom w:type="dxa" w:w="60"/>
              <w:right w:type="dxa" w:w="100"/>
            </w:tcMar>
            <w:vAlign w:val="center"/>
          </w:tcPr>
          <w:p>
            <w:r>
              <w:rPr>
                <w:b w:val="false"/>
                <w:bCs w:val="false"/>
                <w:color w:val="000000"/>
                <w:sz w:val="19"/>
                <w:szCs w:val="19"/>
              </w:rPr>
              <w:t xml:space="preserve">220</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SQL</w:t>
            </w:r>
          </w:p>
        </w:tc>
        <w:tc>
          <w:tcPr>
            <w:tcW w:type="dxa" w:w="4000"/>
            <w:tcMar>
              <w:top w:type="dxa" w:w="60"/>
              <w:left w:type="dxa" w:w="100"/>
              <w:bottom w:type="dxa" w:w="60"/>
              <w:right w:type="dxa" w:w="100"/>
            </w:tcMar>
            <w:vAlign w:val="center"/>
          </w:tcPr>
          <w:p>
            <w:r>
              <w:rPr>
                <w:b w:val="false"/>
                <w:bCs w:val="false"/>
                <w:color w:val="000000"/>
                <w:sz w:val="19"/>
                <w:szCs w:val="19"/>
              </w:rPr>
              <w:t xml:space="preserve">shipping</w:t>
            </w:r>
          </w:p>
        </w:tc>
        <w:tc>
          <w:tcPr>
            <w:tcW w:type="dxa" w:w="3000"/>
            <w:tcMar>
              <w:top w:type="dxa" w:w="60"/>
              <w:left w:type="dxa" w:w="100"/>
              <w:bottom w:type="dxa" w:w="60"/>
              <w:right w:type="dxa" w:w="100"/>
            </w:tcMar>
            <w:vAlign w:val="center"/>
          </w:tcPr>
          <w:p>
            <w:r>
              <w:rPr>
                <w:b w:val="false"/>
                <w:bCs w:val="false"/>
                <w:color w:val="000000"/>
                <w:sz w:val="19"/>
                <w:szCs w:val="19"/>
              </w:rPr>
              <w:t xml:space="preserve">112 (only shipped/delivered orders)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SQL</w:t>
            </w:r>
          </w:p>
        </w:tc>
        <w:tc>
          <w:tcPr>
            <w:tcW w:type="dxa" w:w="4000"/>
            <w:tcMar>
              <w:top w:type="dxa" w:w="60"/>
              <w:left w:type="dxa" w:w="100"/>
              <w:bottom w:type="dxa" w:w="60"/>
              <w:right w:type="dxa" w:w="100"/>
            </w:tcMar>
            <w:vAlign w:val="center"/>
          </w:tcPr>
          <w:p>
            <w:r>
              <w:rPr>
                <w:b w:val="false"/>
                <w:bCs w:val="false"/>
                <w:color w:val="000000"/>
                <w:sz w:val="19"/>
                <w:szCs w:val="19"/>
              </w:rPr>
              <w:t xml:space="preserve">inventory</w:t>
            </w:r>
          </w:p>
        </w:tc>
        <w:tc>
          <w:tcPr>
            <w:tcW w:type="dxa" w:w="3000"/>
            <w:tcMar>
              <w:top w:type="dxa" w:w="60"/>
              <w:left w:type="dxa" w:w="100"/>
              <w:bottom w:type="dxa" w:w="60"/>
              <w:right w:type="dxa" w:w="100"/>
            </w:tcMar>
            <w:vAlign w:val="center"/>
          </w:tcPr>
          <w:p>
            <w:r>
              <w:rPr>
                <w:b w:val="false"/>
                <w:bCs w:val="false"/>
                <w:color w:val="000000"/>
                <w:sz w:val="19"/>
                <w:szCs w:val="19"/>
              </w:rPr>
              <w:t xml:space="preserve">177 (1-2 warehouse rows per product)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NoSQL</w:t>
            </w:r>
          </w:p>
        </w:tc>
        <w:tc>
          <w:tcPr>
            <w:tcW w:type="dxa" w:w="4000"/>
            <w:tcMar>
              <w:top w:type="dxa" w:w="60"/>
              <w:left w:type="dxa" w:w="100"/>
              <w:bottom w:type="dxa" w:w="60"/>
              <w:right w:type="dxa" w:w="100"/>
            </w:tcMar>
            <w:vAlign w:val="center"/>
          </w:tcPr>
          <w:p>
            <w:r>
              <w:rPr>
                <w:b w:val="false"/>
                <w:bCs w:val="false"/>
                <w:color w:val="000000"/>
                <w:sz w:val="19"/>
                <w:szCs w:val="19"/>
              </w:rPr>
              <w:t xml:space="preserve">products</w:t>
            </w:r>
          </w:p>
        </w:tc>
        <w:tc>
          <w:tcPr>
            <w:tcW w:type="dxa" w:w="3000"/>
            <w:tcMar>
              <w:top w:type="dxa" w:w="60"/>
              <w:left w:type="dxa" w:w="100"/>
              <w:bottom w:type="dxa" w:w="60"/>
              <w:right w:type="dxa" w:w="100"/>
            </w:tcMar>
            <w:vAlign w:val="center"/>
          </w:tcPr>
          <w:p>
            <w:r>
              <w:rPr>
                <w:b w:val="false"/>
                <w:bCs w:val="false"/>
                <w:color w:val="000000"/>
                <w:sz w:val="19"/>
                <w:szCs w:val="19"/>
              </w:rPr>
              <w:t xml:space="preserve">120</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NoSQL</w:t>
            </w:r>
          </w:p>
        </w:tc>
        <w:tc>
          <w:tcPr>
            <w:tcW w:type="dxa" w:w="4000"/>
            <w:tcMar>
              <w:top w:type="dxa" w:w="60"/>
              <w:left w:type="dxa" w:w="100"/>
              <w:bottom w:type="dxa" w:w="60"/>
              <w:right w:type="dxa" w:w="100"/>
            </w:tcMar>
            <w:vAlign w:val="center"/>
          </w:tcPr>
          <w:p>
            <w:r>
              <w:rPr>
                <w:b w:val="false"/>
                <w:bCs w:val="false"/>
                <w:color w:val="000000"/>
                <w:sz w:val="19"/>
                <w:szCs w:val="19"/>
              </w:rPr>
              <w:t xml:space="preserve">reviews</w:t>
            </w:r>
          </w:p>
        </w:tc>
        <w:tc>
          <w:tcPr>
            <w:tcW w:type="dxa" w:w="3000"/>
            <w:tcMar>
              <w:top w:type="dxa" w:w="60"/>
              <w:left w:type="dxa" w:w="100"/>
              <w:bottom w:type="dxa" w:w="60"/>
              <w:right w:type="dxa" w:w="100"/>
            </w:tcMar>
            <w:vAlign w:val="center"/>
          </w:tcPr>
          <w:p>
            <w:r>
              <w:rPr>
                <w:b w:val="false"/>
                <w:bCs w:val="false"/>
                <w:color w:val="000000"/>
                <w:sz w:val="19"/>
                <w:szCs w:val="19"/>
              </w:rPr>
              <w:t xml:space="preserve">250</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NoSQL</w:t>
            </w:r>
          </w:p>
        </w:tc>
        <w:tc>
          <w:tcPr>
            <w:tcW w:type="dxa" w:w="4000"/>
            <w:tcMar>
              <w:top w:type="dxa" w:w="60"/>
              <w:left w:type="dxa" w:w="100"/>
              <w:bottom w:type="dxa" w:w="60"/>
              <w:right w:type="dxa" w:w="100"/>
            </w:tcMar>
            <w:vAlign w:val="center"/>
          </w:tcPr>
          <w:p>
            <w:r>
              <w:rPr>
                <w:b w:val="false"/>
                <w:bCs w:val="false"/>
                <w:color w:val="000000"/>
                <w:sz w:val="19"/>
                <w:szCs w:val="19"/>
              </w:rPr>
              <w:t xml:space="preserve">activity_logs</w:t>
            </w:r>
          </w:p>
        </w:tc>
        <w:tc>
          <w:tcPr>
            <w:tcW w:type="dxa" w:w="3000"/>
            <w:tcMar>
              <w:top w:type="dxa" w:w="60"/>
              <w:left w:type="dxa" w:w="100"/>
              <w:bottom w:type="dxa" w:w="60"/>
              <w:right w:type="dxa" w:w="100"/>
            </w:tcMar>
            <w:vAlign w:val="center"/>
          </w:tcPr>
          <w:p>
            <w:r>
              <w:rPr>
                <w:b w:val="false"/>
                <w:bCs w:val="false"/>
                <w:color w:val="000000"/>
                <w:sz w:val="19"/>
                <w:szCs w:val="19"/>
              </w:rPr>
              <w:t xml:space="preserve">400</w:t>
            </w:r>
          </w:p>
        </w:tc>
      </w:tr>
    </w:tbl>
    <w:p>
      <w:pPr>
        <w:spacing w:after="160" w:line="300"/>
      </w:pPr>
      <w:r>
        <w:t xml:space="preserve"/>
      </w:r>
    </w:p>
    <w:p>
      <w:pPr>
        <w:spacing w:after="160" w:line="300"/>
      </w:pPr>
      <w:r>
        <w:t xml:space="preserve">Order totals, tax, and shipping fees are computed from live product prices pulled from the NoSQL catalog at generation time (mirroring how the real application layer prices a cart), and order status distribution, payment success rates, and review ratings are weighted to resemble realistic e-commerce distributions rather than uniform randomness (e.g. 5-star reviews are more common than 1-star, 'delivered' is the most common order status).</w:t>
      </w:r>
    </w:p>
    <w:p>
      <w:r>
        <w:br w:type="page"/>
      </w:r>
    </w:p>
    <w:p>
      <w:pPr>
        <w:pStyle w:val="Heading1"/>
        <w:spacing w:after="160" w:before="360"/>
      </w:pPr>
      <w:r>
        <w:t xml:space="preserve">7. Functional Queries — CRUD &amp; Aggregation</w:t>
      </w:r>
    </w:p>
    <w:p>
      <w:pPr>
        <w:spacing w:after="160" w:line="300"/>
      </w:pPr>
      <w:r>
        <w:t xml:space="preserve">All queries below are written in full in sql/queries.sql (15 SQL queries) and nosql/queries.js (15 MongoDB queries). This section shows a representative subset actually executed against the populated databases, with real captured output (full transcript: output/query_results.txt, 20 numbered queries).</w:t>
      </w:r>
    </w:p>
    <w:p>
      <w:pPr>
        <w:pStyle w:val="Heading2"/>
        <w:spacing w:after="120" w:before="280"/>
      </w:pPr>
      <w:r>
        <w:t xml:space="preserve">7.1 SQL — CRUD</w:t>
      </w:r>
    </w:p>
    <w:p>
      <w:pPr>
        <w:pStyle w:val="Heading3"/>
        <w:spacing w:after="100" w:before="200"/>
      </w:pPr>
      <w:r>
        <w:t xml:space="preserve">CREATE — register a user</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INSERT INTO users (first_name,last_name,email,phone,password_hash,role,</w:t>
      </w:r>
      <w:r>
        <w:br/>
      </w:r>
      <w:r>
        <w:rPr>
          <w:rFonts w:ascii="Consolas" w:cs="Consolas" w:eastAsia="Consolas" w:hAnsi="Consolas"/>
          <w:color w:val="1B2631"/>
          <w:sz w:val="17"/>
          <w:szCs w:val="17"/>
        </w:rPr>
        <w:t xml:space="preserve">    address_line1,city,state,postal_code,country)</w:t>
      </w:r>
      <w:r>
        <w:br/>
      </w:r>
      <w:r>
        <w:rPr>
          <w:rFonts w:ascii="Consolas" w:cs="Consolas" w:eastAsia="Consolas" w:hAnsi="Consolas"/>
          <w:color w:val="1B2631"/>
          <w:sz w:val="17"/>
          <w:szCs w:val="17"/>
        </w:rPr>
        <w:t xml:space="preserve">VALUES ('Aisha','Khan','aisha.khan.demo@example.com', ...);</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[1] CREATE — insert a new user</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Inserted user_id = 151</w:t>
      </w:r>
    </w:p>
    <w:p>
      <w:pPr>
        <w:pStyle w:val="Heading3"/>
        <w:spacing w:after="100" w:before="200"/>
      </w:pPr>
      <w:r>
        <w:t xml:space="preserve">READ — full order detail (join across 4 tables)</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SELECT o.order_id, o.status, o.total_amount, oi.product_id, oi.quantity,</w:t>
      </w:r>
      <w:r>
        <w:br/>
      </w:r>
      <w:r>
        <w:rPr>
          <w:rFonts w:ascii="Consolas" w:cs="Consolas" w:eastAsia="Consolas" w:hAnsi="Consolas"/>
          <w:color w:val="1B2631"/>
          <w:sz w:val="17"/>
          <w:szCs w:val="17"/>
        </w:rPr>
        <w:t xml:space="preserve">       p.payment_method, p.status AS payment_status, s.carrier, s.status</w:t>
      </w:r>
      <w:r>
        <w:br/>
      </w:r>
      <w:r>
        <w:rPr>
          <w:rFonts w:ascii="Consolas" w:cs="Consolas" w:eastAsia="Consolas" w:hAnsi="Consolas"/>
          <w:color w:val="1B2631"/>
          <w:sz w:val="17"/>
          <w:szCs w:val="17"/>
        </w:rPr>
        <w:t xml:space="preserve">FROM orders o</w:t>
      </w:r>
      <w:r>
        <w:br/>
      </w:r>
      <w:r>
        <w:rPr>
          <w:rFonts w:ascii="Consolas" w:cs="Consolas" w:eastAsia="Consolas" w:hAnsi="Consolas"/>
          <w:color w:val="1B2631"/>
          <w:sz w:val="17"/>
          <w:szCs w:val="17"/>
        </w:rPr>
        <w:t xml:space="preserve">JOIN order_items oi ON oi.order_id = o.order_id</w:t>
      </w:r>
      <w:r>
        <w:br/>
      </w:r>
      <w:r>
        <w:rPr>
          <w:rFonts w:ascii="Consolas" w:cs="Consolas" w:eastAsia="Consolas" w:hAnsi="Consolas"/>
          <w:color w:val="1B2631"/>
          <w:sz w:val="17"/>
          <w:szCs w:val="17"/>
        </w:rPr>
        <w:t xml:space="preserve">LEFT JOIN payments p ON p.order_id = o.order_id</w:t>
      </w:r>
      <w:r>
        <w:br/>
      </w:r>
      <w:r>
        <w:rPr>
          <w:rFonts w:ascii="Consolas" w:cs="Consolas" w:eastAsia="Consolas" w:hAnsi="Consolas"/>
          <w:color w:val="1B2631"/>
          <w:sz w:val="17"/>
          <w:szCs w:val="17"/>
        </w:rPr>
        <w:t xml:space="preserve">LEFT JOIN shipping s ON s.order_id = o.order_id</w:t>
      </w:r>
      <w:r>
        <w:br/>
      </w:r>
      <w:r>
        <w:rPr>
          <w:rFonts w:ascii="Consolas" w:cs="Consolas" w:eastAsia="Consolas" w:hAnsi="Consolas"/>
          <w:color w:val="1B2631"/>
          <w:sz w:val="17"/>
          <w:szCs w:val="17"/>
        </w:rPr>
        <w:t xml:space="preserve">WHERE o.order_id = 1;</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[3] READ — full order detail (order_id = 1)</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{'order_id': 1, 'order_status': 'shipped', 'total_amount': 4089.34, 'product_id': 'P00049', 'quantity': 1, 'unit_price': 388.25, 'payment_method': 'cod', 'payment_status': 'success', 'carrier': 'Delhivery', 'shipping_status': 'shipped'}</w:t>
      </w:r>
      <w:r>
        <w:br/>
      </w:r>
      <w:r>
        <w:rPr>
          <w:rFonts w:ascii="Consolas" w:cs="Consolas" w:eastAsia="Consolas" w:hAnsi="Consolas"/>
          <w:color w:val="1B2631"/>
          <w:sz w:val="17"/>
          <w:szCs w:val="17"/>
        </w:rPr>
        <w:t xml:space="preserve">{'order_id': 1, 'order_status': 'shipped', 'total_amount': 4089.34, 'product_id': 'P00044', 'quantity': 2, 'unit_price': 366.92, 'payment_method': 'cod', 'payment_status': 'success', 'carrier': 'Delhivery', 'shipping_status': 'shipped'}</w:t>
      </w:r>
      <w:r>
        <w:br/>
      </w:r>
      <w:r>
        <w:rPr>
          <w:rFonts w:ascii="Consolas" w:cs="Consolas" w:eastAsia="Consolas" w:hAnsi="Consolas"/>
          <w:color w:val="1B2631"/>
          <w:sz w:val="17"/>
          <w:szCs w:val="17"/>
        </w:rPr>
        <w:t xml:space="preserve">{'order_id': 1, 'order_status': 'shipped', 'total_amount': 4089.34, 'product_id': 'P00096', 'quantity': 1, 'unit_price': 1306.49, 'payment_method': 'cod', 'payment_status': 'success', 'carrier': 'Delhivery', 'shipping_status': 'shipped'}</w:t>
      </w:r>
      <w:r>
        <w:br/>
      </w:r>
      <w:r>
        <w:rPr>
          <w:rFonts w:ascii="Consolas" w:cs="Consolas" w:eastAsia="Consolas" w:hAnsi="Consolas"/>
          <w:color w:val="1B2631"/>
          <w:sz w:val="17"/>
          <w:szCs w:val="17"/>
        </w:rPr>
        <w:t xml:space="preserve">{'order_id': 1, 'order_status': 'shipped', 'total_amount': 4089.34, 'product_id': 'P00052', 'quantity': 1, 'unit_price': 1357.85, 'payment_method': 'cod', 'payment_status': 'success', 'carrier': 'Delhivery', 'shipping_status': 'shipped'}</w:t>
      </w:r>
    </w:p>
    <w:p>
      <w:pPr>
        <w:pStyle w:val="Heading3"/>
        <w:spacing w:after="100" w:before="200"/>
      </w:pPr>
      <w:r>
        <w:t xml:space="preserve">UPDATE — order status transition</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[4] UPDATE — mark order 1 as shipped</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{'order_id': 1, 'status': 'shipped'}</w:t>
      </w:r>
    </w:p>
    <w:p>
      <w:pPr>
        <w:pStyle w:val="Heading3"/>
        <w:spacing w:after="100" w:before="200"/>
      </w:pPr>
      <w:r>
        <w:t xml:space="preserve">DELETE — guarded cancellation</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[5] DELETE — cancel a pending order (id=5, guarded)</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Rows affected: 0</w:t>
      </w:r>
    </w:p>
    <w:p>
      <w:pPr>
        <w:pStyle w:val="Heading2"/>
        <w:spacing w:after="120" w:before="280"/>
      </w:pPr>
      <w:r>
        <w:t xml:space="preserve">7.2 SQL — Aggregation</w:t>
      </w:r>
    </w:p>
    <w:p>
      <w:pPr>
        <w:pStyle w:val="Heading3"/>
        <w:spacing w:after="100" w:before="200"/>
      </w:pPr>
      <w:r>
        <w:t xml:space="preserve">Monthly revenue &amp; order count</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[6] AGGREGATION — revenue &amp; order count per month</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{'month': '2025-09', 'orders': 18, 'revenue': 78030.02}</w:t>
      </w:r>
      <w:r>
        <w:br/>
      </w:r>
      <w:r>
        <w:rPr>
          <w:rFonts w:ascii="Consolas" w:cs="Consolas" w:eastAsia="Consolas" w:hAnsi="Consolas"/>
          <w:color w:val="1B2631"/>
          <w:sz w:val="17"/>
          <w:szCs w:val="17"/>
        </w:rPr>
        <w:t xml:space="preserve">{'month': '2025-10', 'orders': 15, 'revenue': 66887.89}</w:t>
      </w:r>
      <w:r>
        <w:br/>
      </w:r>
      <w:r>
        <w:rPr>
          <w:rFonts w:ascii="Consolas" w:cs="Consolas" w:eastAsia="Consolas" w:hAnsi="Consolas"/>
          <w:color w:val="1B2631"/>
          <w:sz w:val="17"/>
          <w:szCs w:val="17"/>
        </w:rPr>
        <w:t xml:space="preserve">{'month': '2025-11', 'orders': 12, 'revenue': 85083.59}</w:t>
      </w:r>
      <w:r>
        <w:br/>
      </w:r>
      <w:r>
        <w:rPr>
          <w:rFonts w:ascii="Consolas" w:cs="Consolas" w:eastAsia="Consolas" w:hAnsi="Consolas"/>
          <w:color w:val="1B2631"/>
          <w:sz w:val="17"/>
          <w:szCs w:val="17"/>
        </w:rPr>
        <w:t xml:space="preserve">{'month': '2025-12', 'orders': 9, 'revenue': 54370.08}</w:t>
      </w:r>
      <w:r>
        <w:br/>
      </w:r>
      <w:r>
        <w:rPr>
          <w:rFonts w:ascii="Consolas" w:cs="Consolas" w:eastAsia="Consolas" w:hAnsi="Consolas"/>
          <w:color w:val="1B2631"/>
          <w:sz w:val="17"/>
          <w:szCs w:val="17"/>
        </w:rPr>
        <w:t xml:space="preserve">{'month': '2026-01', 'orders': 14, 'revenue': 70958.32}</w:t>
      </w:r>
      <w:r>
        <w:br/>
      </w:r>
      <w:r>
        <w:rPr>
          <w:rFonts w:ascii="Consolas" w:cs="Consolas" w:eastAsia="Consolas" w:hAnsi="Consolas"/>
          <w:color w:val="1B2631"/>
          <w:sz w:val="17"/>
          <w:szCs w:val="17"/>
        </w:rPr>
        <w:t xml:space="preserve">{'month': '2026-02', 'orders': 18, 'revenue': 83969.33}</w:t>
      </w:r>
      <w:r>
        <w:br/>
      </w:r>
      <w:r>
        <w:rPr>
          <w:rFonts w:ascii="Consolas" w:cs="Consolas" w:eastAsia="Consolas" w:hAnsi="Consolas"/>
          <w:color w:val="1B2631"/>
          <w:sz w:val="17"/>
          <w:szCs w:val="17"/>
        </w:rPr>
        <w:t xml:space="preserve">{'month': '2026-03', 'orders': 11, 'revenue': 45976.26}</w:t>
      </w:r>
      <w:r>
        <w:br/>
      </w:r>
      <w:r>
        <w:rPr>
          <w:rFonts w:ascii="Consolas" w:cs="Consolas" w:eastAsia="Consolas" w:hAnsi="Consolas"/>
          <w:color w:val="1B2631"/>
          <w:sz w:val="17"/>
          <w:szCs w:val="17"/>
        </w:rPr>
        <w:t xml:space="preserve">{'month': '2026-04', 'orders': 19, 'revenue': 106308.38}</w:t>
      </w:r>
      <w:r>
        <w:br/>
      </w:r>
      <w:r>
        <w:rPr>
          <w:rFonts w:ascii="Consolas" w:cs="Consolas" w:eastAsia="Consolas" w:hAnsi="Consolas"/>
          <w:color w:val="1B2631"/>
          <w:sz w:val="17"/>
          <w:szCs w:val="17"/>
        </w:rPr>
        <w:t xml:space="preserve">{'month': '2026-05', 'orders': 18, 'revenue': 102585.33}</w:t>
      </w:r>
      <w:r>
        <w:br/>
      </w:r>
      <w:r>
        <w:rPr>
          <w:rFonts w:ascii="Consolas" w:cs="Consolas" w:eastAsia="Consolas" w:hAnsi="Consolas"/>
          <w:color w:val="1B2631"/>
          <w:sz w:val="17"/>
          <w:szCs w:val="17"/>
        </w:rPr>
        <w:t xml:space="preserve">{'month': '2026-06', 'orders': 14, 'revenue': 69105.2}</w:t>
      </w:r>
      <w:r>
        <w:br/>
      </w:r>
      <w:r>
        <w:rPr>
          <w:rFonts w:ascii="Consolas" w:cs="Consolas" w:eastAsia="Consolas" w:hAnsi="Consolas"/>
          <w:color w:val="1B2631"/>
          <w:sz w:val="17"/>
          <w:szCs w:val="17"/>
        </w:rPr>
        <w:t xml:space="preserve">{'month': '2026-07', 'orders': 21, 'revenue': 105116.14}</w:t>
      </w:r>
      <w:r>
        <w:br/>
      </w:r>
      <w:r>
        <w:rPr>
          <w:rFonts w:ascii="Consolas" w:cs="Consolas" w:eastAsia="Consolas" w:hAnsi="Consolas"/>
          <w:color w:val="1B2631"/>
          <w:sz w:val="17"/>
          <w:szCs w:val="17"/>
        </w:rPr>
        <w:t xml:space="preserve">{'month': '2026-08', 'orders': 16, 'revenue': 92723.86}</w:t>
      </w:r>
      <w:r>
        <w:br/>
      </w:r>
      <w:r>
        <w:rPr>
          <w:rFonts w:ascii="Consolas" w:cs="Consolas" w:eastAsia="Consolas" w:hAnsi="Consolas"/>
          <w:color w:val="1B2631"/>
          <w:sz w:val="17"/>
          <w:szCs w:val="17"/>
        </w:rPr>
        <w:t xml:space="preserve">{'month': '2026-09', 'orders': 9, 'revenue': 34569.22}</w:t>
      </w:r>
    </w:p>
    <w:p>
      <w:pPr>
        <w:pStyle w:val="Heading3"/>
        <w:spacing w:after="100" w:before="200"/>
      </w:pPr>
      <w:r>
        <w:t xml:space="preserve">Top customers by lifetime spend</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[7] AGGREGATION — top 10 customers by lifetime spend</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{'user_id': 118, 'first_name': 'Aarav', 'last_name': 'Sharma', 'orders_placed': 4, 'spend': 38252.78}</w:t>
      </w:r>
      <w:r>
        <w:br/>
      </w:r>
      <w:r>
        <w:rPr>
          <w:rFonts w:ascii="Consolas" w:cs="Consolas" w:eastAsia="Consolas" w:hAnsi="Consolas"/>
          <w:color w:val="1B2631"/>
          <w:sz w:val="17"/>
          <w:szCs w:val="17"/>
        </w:rPr>
        <w:t xml:space="preserve">{'user_id': 78, 'first_name': 'Daniel', 'last_name': 'Miller', 'orders_placed': 3, 'spend': 25388.83}</w:t>
      </w:r>
      <w:r>
        <w:br/>
      </w:r>
      <w:r>
        <w:rPr>
          <w:rFonts w:ascii="Consolas" w:cs="Consolas" w:eastAsia="Consolas" w:hAnsi="Consolas"/>
          <w:color w:val="1B2631"/>
          <w:sz w:val="17"/>
          <w:szCs w:val="17"/>
        </w:rPr>
        <w:t xml:space="preserve">{'user_id': 46, 'first_name': 'Divya', 'last_name': 'Verma', 'orders_placed': 2, 'spend': 21858.05}</w:t>
      </w:r>
      <w:r>
        <w:br/>
      </w:r>
      <w:r>
        <w:rPr>
          <w:rFonts w:ascii="Consolas" w:cs="Consolas" w:eastAsia="Consolas" w:hAnsi="Consolas"/>
          <w:color w:val="1B2631"/>
          <w:sz w:val="17"/>
          <w:szCs w:val="17"/>
        </w:rPr>
        <w:t xml:space="preserve">{'user_id': 56, 'first_name': 'Riya', 'last_name': 'Davis', 'orders_placed': 4, 'spend': 21604.15}</w:t>
      </w:r>
      <w:r>
        <w:br/>
      </w:r>
      <w:r>
        <w:rPr>
          <w:rFonts w:ascii="Consolas" w:cs="Consolas" w:eastAsia="Consolas" w:hAnsi="Consolas"/>
          <w:color w:val="1B2631"/>
          <w:sz w:val="17"/>
          <w:szCs w:val="17"/>
        </w:rPr>
        <w:t xml:space="preserve">{'user_id': 124, 'first_name': 'Anika', 'last_name': 'Reddy', 'orders_placed': 3, 'spend': 21242.74}</w:t>
      </w:r>
      <w:r>
        <w:br/>
      </w:r>
      <w:r>
        <w:rPr>
          <w:rFonts w:ascii="Consolas" w:cs="Consolas" w:eastAsia="Consolas" w:hAnsi="Consolas"/>
          <w:color w:val="1B2631"/>
          <w:sz w:val="17"/>
          <w:szCs w:val="17"/>
        </w:rPr>
        <w:t xml:space="preserve">{'user_id': 7, 'first_name': 'Sai', 'last_name': 'Joshi', 'orders_placed': 3, 'spend': 20747.23}</w:t>
      </w:r>
      <w:r>
        <w:br/>
      </w:r>
      <w:r>
        <w:rPr>
          <w:rFonts w:ascii="Consolas" w:cs="Consolas" w:eastAsia="Consolas" w:hAnsi="Consolas"/>
          <w:color w:val="1B2631"/>
          <w:sz w:val="17"/>
          <w:szCs w:val="17"/>
        </w:rPr>
        <w:t xml:space="preserve">{'user_id': 133, 'first_name': 'Mason', 'last_name': 'Smith', 'orders_placed': 2, 'spend': 20743.63}</w:t>
      </w:r>
      <w:r>
        <w:br/>
      </w:r>
      <w:r>
        <w:rPr>
          <w:rFonts w:ascii="Consolas" w:cs="Consolas" w:eastAsia="Consolas" w:hAnsi="Consolas"/>
          <w:color w:val="1B2631"/>
          <w:sz w:val="17"/>
          <w:szCs w:val="17"/>
        </w:rPr>
        <w:t xml:space="preserve">{'user_id': 127, 'first_name': 'Anika', 'last_name': 'Rodriguez', 'orders_placed': 3, 'spend': 18478.46}</w:t>
      </w:r>
      <w:r>
        <w:br/>
      </w:r>
      <w:r>
        <w:rPr>
          <w:rFonts w:ascii="Consolas" w:cs="Consolas" w:eastAsia="Consolas" w:hAnsi="Consolas"/>
          <w:color w:val="1B2631"/>
          <w:sz w:val="17"/>
          <w:szCs w:val="17"/>
        </w:rPr>
        <w:t xml:space="preserve">{'user_id': 31, 'first_name': 'Ayaan', 'last_name': 'Mehta', 'orders_placed': 3, 'spend': 18411.43}</w:t>
      </w:r>
      <w:r>
        <w:br/>
      </w:r>
      <w:r>
        <w:rPr>
          <w:rFonts w:ascii="Consolas" w:cs="Consolas" w:eastAsia="Consolas" w:hAnsi="Consolas"/>
          <w:color w:val="1B2631"/>
          <w:sz w:val="17"/>
          <w:szCs w:val="17"/>
        </w:rPr>
        <w:t xml:space="preserve">{'user_id': 6, 'first_name': 'Anika', 'last_name': 'Smith', 'orders_placed': 3, 'spend': 17976.57}</w:t>
      </w:r>
    </w:p>
    <w:p>
      <w:pPr>
        <w:pStyle w:val="Heading3"/>
        <w:spacing w:after="100" w:before="200"/>
      </w:pPr>
      <w:r>
        <w:t xml:space="preserve">Order status funnel</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[8] AGGREGATION — order status funnel</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{'status': 'delivered', 'cnt': 69, 'pct': 31.2}</w:t>
      </w:r>
      <w:r>
        <w:br/>
      </w:r>
      <w:r>
        <w:rPr>
          <w:rFonts w:ascii="Consolas" w:cs="Consolas" w:eastAsia="Consolas" w:hAnsi="Consolas"/>
          <w:color w:val="1B2631"/>
          <w:sz w:val="17"/>
          <w:szCs w:val="17"/>
        </w:rPr>
        <w:t xml:space="preserve">{'status': 'shipped', 'cnt': 43, 'pct': 19.5}</w:t>
      </w:r>
      <w:r>
        <w:br/>
      </w:r>
      <w:r>
        <w:rPr>
          <w:rFonts w:ascii="Consolas" w:cs="Consolas" w:eastAsia="Consolas" w:hAnsi="Consolas"/>
          <w:color w:val="1B2631"/>
          <w:sz w:val="17"/>
          <w:szCs w:val="17"/>
        </w:rPr>
        <w:t xml:space="preserve">{'status': 'confirmed', 'cnt': 38, 'pct': 17.2}</w:t>
      </w:r>
      <w:r>
        <w:br/>
      </w:r>
      <w:r>
        <w:rPr>
          <w:rFonts w:ascii="Consolas" w:cs="Consolas" w:eastAsia="Consolas" w:hAnsi="Consolas"/>
          <w:color w:val="1B2631"/>
          <w:sz w:val="17"/>
          <w:szCs w:val="17"/>
        </w:rPr>
        <w:t xml:space="preserve">{'status': 'cancelled', 'cnt': 27, 'pct': 12.2}</w:t>
      </w:r>
      <w:r>
        <w:br/>
      </w:r>
      <w:r>
        <w:rPr>
          <w:rFonts w:ascii="Consolas" w:cs="Consolas" w:eastAsia="Consolas" w:hAnsi="Consolas"/>
          <w:color w:val="1B2631"/>
          <w:sz w:val="17"/>
          <w:szCs w:val="17"/>
        </w:rPr>
        <w:t xml:space="preserve">{'status': 'pending', 'cnt': 22, 'pct': 10.0}</w:t>
      </w:r>
      <w:r>
        <w:br/>
      </w:r>
      <w:r>
        <w:rPr>
          <w:rFonts w:ascii="Consolas" w:cs="Consolas" w:eastAsia="Consolas" w:hAnsi="Consolas"/>
          <w:color w:val="1B2631"/>
          <w:sz w:val="17"/>
          <w:szCs w:val="17"/>
        </w:rPr>
        <w:t xml:space="preserve">{'status': 'returned', 'cnt': 22, 'pct': 10.0}</w:t>
      </w:r>
    </w:p>
    <w:p>
      <w:pPr>
        <w:pStyle w:val="Heading3"/>
        <w:spacing w:after="100" w:before="200"/>
      </w:pPr>
      <w:r>
        <w:t xml:space="preserve">Payment method success rate</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[9] AGGREGATION — payment method success rate</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{'payment_method': 'debit_card', 'attempts': 43, 'successes': 34, 'pct': 79.1}</w:t>
      </w:r>
      <w:r>
        <w:br/>
      </w:r>
      <w:r>
        <w:rPr>
          <w:rFonts w:ascii="Consolas" w:cs="Consolas" w:eastAsia="Consolas" w:hAnsi="Consolas"/>
          <w:color w:val="1B2631"/>
          <w:sz w:val="17"/>
          <w:szCs w:val="17"/>
        </w:rPr>
        <w:t xml:space="preserve">{'payment_method': 'cod', 'attempts': 43, 'successes': 29, 'pct': 67.4}</w:t>
      </w:r>
      <w:r>
        <w:br/>
      </w:r>
      <w:r>
        <w:rPr>
          <w:rFonts w:ascii="Consolas" w:cs="Consolas" w:eastAsia="Consolas" w:hAnsi="Consolas"/>
          <w:color w:val="1B2631"/>
          <w:sz w:val="17"/>
          <w:szCs w:val="17"/>
        </w:rPr>
        <w:t xml:space="preserve">{'payment_method': 'net_banking', 'attempts': 40, 'successes': 28, 'pct': 70.0}</w:t>
      </w:r>
      <w:r>
        <w:br/>
      </w:r>
      <w:r>
        <w:rPr>
          <w:rFonts w:ascii="Consolas" w:cs="Consolas" w:eastAsia="Consolas" w:hAnsi="Consolas"/>
          <w:color w:val="1B2631"/>
          <w:sz w:val="17"/>
          <w:szCs w:val="17"/>
        </w:rPr>
        <w:t xml:space="preserve">{'payment_method': 'credit_card', 'attempts': 39, 'successes': 29, 'pct': 74.4}</w:t>
      </w:r>
      <w:r>
        <w:br/>
      </w:r>
      <w:r>
        <w:rPr>
          <w:rFonts w:ascii="Consolas" w:cs="Consolas" w:eastAsia="Consolas" w:hAnsi="Consolas"/>
          <w:color w:val="1B2631"/>
          <w:sz w:val="17"/>
          <w:szCs w:val="17"/>
        </w:rPr>
        <w:t xml:space="preserve">{'payment_method': 'upi', 'attempts': 33, 'successes': 27, 'pct': 81.8}</w:t>
      </w:r>
      <w:r>
        <w:br/>
      </w:r>
      <w:r>
        <w:rPr>
          <w:rFonts w:ascii="Consolas" w:cs="Consolas" w:eastAsia="Consolas" w:hAnsi="Consolas"/>
          <w:color w:val="1B2631"/>
          <w:sz w:val="17"/>
          <w:szCs w:val="17"/>
        </w:rPr>
        <w:t xml:space="preserve">{'payment_method': 'wallet', 'attempts': 23, 'successes': 21, 'pct': 91.3}</w:t>
      </w:r>
    </w:p>
    <w:p>
      <w:r>
        <w:br w:type="page"/>
      </w:r>
    </w:p>
    <w:p>
      <w:pPr>
        <w:pStyle w:val="Heading2"/>
        <w:spacing w:after="120" w:before="280"/>
      </w:pPr>
      <w:r>
        <w:t xml:space="preserve">7.3 NoSQL — CRUD</w:t>
      </w:r>
    </w:p>
    <w:p>
      <w:pPr>
        <w:pStyle w:val="Heading3"/>
        <w:spacing w:after="100" w:before="200"/>
      </w:pPr>
      <w:r>
        <w:t xml:space="preserve">CREATE — insert a product document</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[11] CREATE — insert a new product</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Inserted product _id = P00999</w:t>
      </w:r>
    </w:p>
    <w:p>
      <w:pPr>
        <w:pStyle w:val="Heading3"/>
        <w:spacing w:after="100" w:before="200"/>
      </w:pPr>
      <w:r>
        <w:t xml:space="preserve">READ — filtered, sorted find()</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db.products.find({ category: "Electronics", price: { $lt: 200 } }).sort({ price: 1 });</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[12] READ — electronics under $200, cheapest first</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{'_id': 'P00120', 'name': 'JBL Wireless Mouse', 'price': 76.39}</w:t>
      </w:r>
      <w:r>
        <w:br/>
      </w:r>
      <w:r>
        <w:rPr>
          <w:rFonts w:ascii="Consolas" w:cs="Consolas" w:eastAsia="Consolas" w:hAnsi="Consolas"/>
          <w:color w:val="1B2631"/>
          <w:sz w:val="17"/>
          <w:szCs w:val="17"/>
        </w:rPr>
        <w:t xml:space="preserve">{'_id': 'P00030', 'name': 'Xiaomi Mechanical Keyboard', 'price': 131.3}</w:t>
      </w:r>
      <w:r>
        <w:br/>
      </w:r>
      <w:r>
        <w:rPr>
          <w:rFonts w:ascii="Consolas" w:cs="Consolas" w:eastAsia="Consolas" w:hAnsi="Consolas"/>
          <w:color w:val="1B2631"/>
          <w:sz w:val="17"/>
          <w:szCs w:val="17"/>
        </w:rPr>
        <w:t xml:space="preserve">{'_id': 'P00102', 'name': 'OnePlus Power Bank', 'price': 195.48}</w:t>
      </w:r>
    </w:p>
    <w:p>
      <w:pPr>
        <w:pStyle w:val="Heading3"/>
        <w:spacing w:after="100" w:before="200"/>
      </w:pPr>
      <w:r>
        <w:t xml:space="preserve">UPDATE — price change</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[14] UPDATE — change product price + increment review helpful_votes</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329.99</w:t>
      </w:r>
    </w:p>
    <w:p>
      <w:pPr>
        <w:pStyle w:val="Heading3"/>
        <w:spacing w:after="100" w:before="200"/>
      </w:pPr>
      <w:r>
        <w:t xml:space="preserve">DELETE — remove a document</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[15] DELETE — remove the demo product created above</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Documents removed: 1</w:t>
      </w:r>
    </w:p>
    <w:p>
      <w:pPr>
        <w:pStyle w:val="Heading2"/>
        <w:spacing w:after="120" w:before="280"/>
      </w:pPr>
      <w:r>
        <w:t xml:space="preserve">7.4 NoSQL — Aggregation</w:t>
      </w:r>
    </w:p>
    <w:p>
      <w:pPr>
        <w:pStyle w:val="Heading3"/>
        <w:spacing w:after="100" w:before="200"/>
      </w:pPr>
      <w:r>
        <w:t xml:space="preserve">Average rating per category (via $lookup + $group)</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db.reviews.aggregate([</w:t>
      </w:r>
      <w:r>
        <w:br/>
      </w:r>
      <w:r>
        <w:rPr>
          <w:rFonts w:ascii="Consolas" w:cs="Consolas" w:eastAsia="Consolas" w:hAnsi="Consolas"/>
          <w:color w:val="1B2631"/>
          <w:sz w:val="17"/>
          <w:szCs w:val="17"/>
        </w:rPr>
        <w:t xml:space="preserve">  { $lookup: { from: "products", localField: "product_id",</w:t>
      </w:r>
      <w:r>
        <w:br/>
      </w:r>
      <w:r>
        <w:rPr>
          <w:rFonts w:ascii="Consolas" w:cs="Consolas" w:eastAsia="Consolas" w:hAnsi="Consolas"/>
          <w:color w:val="1B2631"/>
          <w:sz w:val="17"/>
          <w:szCs w:val="17"/>
        </w:rPr>
        <w:t xml:space="preserve">               foreignField: "_id", as: "product" } },</w:t>
      </w:r>
      <w:r>
        <w:br/>
      </w:r>
      <w:r>
        <w:rPr>
          <w:rFonts w:ascii="Consolas" w:cs="Consolas" w:eastAsia="Consolas" w:hAnsi="Consolas"/>
          <w:color w:val="1B2631"/>
          <w:sz w:val="17"/>
          <w:szCs w:val="17"/>
        </w:rPr>
        <w:t xml:space="preserve">  { $unwind: "$product" },</w:t>
      </w:r>
      <w:r>
        <w:br/>
      </w:r>
      <w:r>
        <w:rPr>
          <w:rFonts w:ascii="Consolas" w:cs="Consolas" w:eastAsia="Consolas" w:hAnsi="Consolas"/>
          <w:color w:val="1B2631"/>
          <w:sz w:val="17"/>
          <w:szCs w:val="17"/>
        </w:rPr>
        <w:t xml:space="preserve">  { $group: { _id: "$product.category", avgRating: { $avg: "$rating" },</w:t>
      </w:r>
      <w:r>
        <w:br/>
      </w:r>
      <w:r>
        <w:rPr>
          <w:rFonts w:ascii="Consolas" w:cs="Consolas" w:eastAsia="Consolas" w:hAnsi="Consolas"/>
          <w:color w:val="1B2631"/>
          <w:sz w:val="17"/>
          <w:szCs w:val="17"/>
        </w:rPr>
        <w:t xml:space="preserve">              totalReviews: { $sum: 1 } } },</w:t>
      </w:r>
      <w:r>
        <w:br/>
      </w:r>
      <w:r>
        <w:rPr>
          <w:rFonts w:ascii="Consolas" w:cs="Consolas" w:eastAsia="Consolas" w:hAnsi="Consolas"/>
          <w:color w:val="1B2631"/>
          <w:sz w:val="17"/>
          <w:szCs w:val="17"/>
        </w:rPr>
        <w:t xml:space="preserve">  { $sort: { avgRating: -1 } }</w:t>
      </w:r>
      <w:r>
        <w:br/>
      </w:r>
      <w:r>
        <w:rPr>
          <w:rFonts w:ascii="Consolas" w:cs="Consolas" w:eastAsia="Consolas" w:hAnsi="Consolas"/>
          <w:color w:val="1B2631"/>
          <w:sz w:val="17"/>
          <w:szCs w:val="17"/>
        </w:rPr>
        <w:t xml:space="preserve">]);</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[16] AGGREGATION — avg rating &amp; review count per category (via $lookup)</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{'category': 'Sports &amp; Fitness', 'avg_rating': 4.19, 'total_reviews': 43}</w:t>
      </w:r>
      <w:r>
        <w:br/>
      </w:r>
      <w:r>
        <w:rPr>
          <w:rFonts w:ascii="Consolas" w:cs="Consolas" w:eastAsia="Consolas" w:hAnsi="Consolas"/>
          <w:color w:val="1B2631"/>
          <w:sz w:val="17"/>
          <w:szCs w:val="17"/>
        </w:rPr>
        <w:t xml:space="preserve">{'category': 'Books', 'avg_rating': 4.17, 'total_reviews': 48}</w:t>
      </w:r>
      <w:r>
        <w:br/>
      </w:r>
      <w:r>
        <w:rPr>
          <w:rFonts w:ascii="Consolas" w:cs="Consolas" w:eastAsia="Consolas" w:hAnsi="Consolas"/>
          <w:color w:val="1B2631"/>
          <w:sz w:val="17"/>
          <w:szCs w:val="17"/>
        </w:rPr>
        <w:t xml:space="preserve">{'category': 'Home &amp; Kitchen', 'avg_rating': 4.11, 'total_reviews': 57}</w:t>
      </w:r>
      <w:r>
        <w:br/>
      </w:r>
      <w:r>
        <w:rPr>
          <w:rFonts w:ascii="Consolas" w:cs="Consolas" w:eastAsia="Consolas" w:hAnsi="Consolas"/>
          <w:color w:val="1B2631"/>
          <w:sz w:val="17"/>
          <w:szCs w:val="17"/>
        </w:rPr>
        <w:t xml:space="preserve">{'category': 'Electronics', 'avg_rating': 3.81, 'total_reviews': 37}</w:t>
      </w:r>
      <w:r>
        <w:br/>
      </w:r>
      <w:r>
        <w:rPr>
          <w:rFonts w:ascii="Consolas" w:cs="Consolas" w:eastAsia="Consolas" w:hAnsi="Consolas"/>
          <w:color w:val="1B2631"/>
          <w:sz w:val="17"/>
          <w:szCs w:val="17"/>
        </w:rPr>
        <w:t xml:space="preserve">{'category': 'Fashion', 'avg_rating': 3.8, 'total_reviews': 65}</w:t>
      </w:r>
    </w:p>
    <w:p>
      <w:pPr>
        <w:pStyle w:val="Heading3"/>
        <w:spacing w:after="100" w:before="200"/>
      </w:pPr>
      <w:r>
        <w:t xml:space="preserve">Top-rated products</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[17] AGGREGATION — top 10 highest-rated products (&gt;=3 reviews)</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{'name': 'Cosco Badminton Racket', 'brand': 'Cosco', 'avg_rating': 5.0, 'review_count': 3}</w:t>
      </w:r>
      <w:r>
        <w:br/>
      </w:r>
      <w:r>
        <w:rPr>
          <w:rFonts w:ascii="Consolas" w:cs="Consolas" w:eastAsia="Consolas" w:hAnsi="Consolas"/>
          <w:color w:val="1B2631"/>
          <w:sz w:val="17"/>
          <w:szCs w:val="17"/>
        </w:rPr>
        <w:t xml:space="preserve">{'name': 'Wilson Gym Gloves', 'brand': 'Wilson', 'avg_rating': 5.0, 'review_count': 5}</w:t>
      </w:r>
      <w:r>
        <w:br/>
      </w:r>
      <w:r>
        <w:rPr>
          <w:rFonts w:ascii="Consolas" w:cs="Consolas" w:eastAsia="Consolas" w:hAnsi="Consolas"/>
          <w:color w:val="1B2631"/>
          <w:sz w:val="17"/>
          <w:szCs w:val="17"/>
        </w:rPr>
        <w:t xml:space="preserve">{'name': 'Van Heusen Running Shoes', 'brand': 'Van Heusen', 'avg_rating': 5.0, 'review_count': 4}</w:t>
      </w:r>
      <w:r>
        <w:br/>
      </w:r>
      <w:r>
        <w:rPr>
          <w:rFonts w:ascii="Consolas" w:cs="Consolas" w:eastAsia="Consolas" w:hAnsi="Consolas"/>
          <w:color w:val="1B2631"/>
          <w:sz w:val="17"/>
          <w:szCs w:val="17"/>
        </w:rPr>
        <w:t xml:space="preserve">{'name': 'Nike Football', 'brand': 'Nike', 'avg_rating': 5.0, 'review_count': 3}</w:t>
      </w:r>
      <w:r>
        <w:br/>
      </w:r>
      <w:r>
        <w:rPr>
          <w:rFonts w:ascii="Consolas" w:cs="Consolas" w:eastAsia="Consolas" w:hAnsi="Consolas"/>
          <w:color w:val="1B2631"/>
          <w:sz w:val="17"/>
          <w:szCs w:val="17"/>
        </w:rPr>
        <w:t xml:space="preserve">{'name': 'Scholastic The Silent Patient', 'brand': 'Scholastic', 'avg_rating': 5.0, 'review_count': 3}</w:t>
      </w:r>
      <w:r>
        <w:br/>
      </w:r>
      <w:r>
        <w:rPr>
          <w:rFonts w:ascii="Consolas" w:cs="Consolas" w:eastAsia="Consolas" w:hAnsi="Consolas"/>
          <w:color w:val="1B2631"/>
          <w:sz w:val="17"/>
          <w:szCs w:val="17"/>
        </w:rPr>
        <w:t xml:space="preserve">{'name': 'Milton Dinner Set', 'brand': 'Milton', 'avg_rating': 4.8, 'review_count': 5}</w:t>
      </w:r>
      <w:r>
        <w:br/>
      </w:r>
      <w:r>
        <w:rPr>
          <w:rFonts w:ascii="Consolas" w:cs="Consolas" w:eastAsia="Consolas" w:hAnsi="Consolas"/>
          <w:color w:val="1B2631"/>
          <w:sz w:val="17"/>
          <w:szCs w:val="17"/>
        </w:rPr>
        <w:t xml:space="preserve">{'name': 'Dell Mechanical Keyboard', 'brand': 'Dell', 'avg_rating': 4.67, 'review_count': 3}</w:t>
      </w:r>
      <w:r>
        <w:br/>
      </w:r>
      <w:r>
        <w:rPr>
          <w:rFonts w:ascii="Consolas" w:cs="Consolas" w:eastAsia="Consolas" w:hAnsi="Consolas"/>
          <w:color w:val="1B2631"/>
          <w:sz w:val="17"/>
          <w:szCs w:val="17"/>
        </w:rPr>
        <w:t xml:space="preserve">{'name': 'Borosil Bed Sheet Set', 'brand': 'Borosil', 'avg_rating': 4.67, 'review_count': 3}</w:t>
      </w:r>
      <w:r>
        <w:br/>
      </w:r>
      <w:r>
        <w:rPr>
          <w:rFonts w:ascii="Consolas" w:cs="Consolas" w:eastAsia="Consolas" w:hAnsi="Consolas"/>
          <w:color w:val="1B2631"/>
          <w:sz w:val="17"/>
          <w:szCs w:val="17"/>
        </w:rPr>
        <w:t xml:space="preserve">{'name': 'Rupa Sapiens', 'brand': 'Rupa', 'avg_rating': 4.67, 'review_count': 3}</w:t>
      </w:r>
      <w:r>
        <w:br/>
      </w:r>
      <w:r>
        <w:rPr>
          <w:rFonts w:ascii="Consolas" w:cs="Consolas" w:eastAsia="Consolas" w:hAnsi="Consolas"/>
          <w:color w:val="1B2631"/>
          <w:sz w:val="17"/>
          <w:szCs w:val="17"/>
        </w:rPr>
        <w:t xml:space="preserve">{'name': 'Milton Air Fryer', 'brand': 'Milton', 'avg_rating': 4.5, 'review_count': 4}</w:t>
      </w:r>
    </w:p>
    <w:p>
      <w:pPr>
        <w:pStyle w:val="Heading3"/>
        <w:spacing w:after="100" w:before="200"/>
      </w:pPr>
      <w:r>
        <w:t xml:space="preserve">User action funnel (last 30 days)</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[18] AGGREGATION — action_type counts, last 30 days</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{'_id': 'click_recommendation', 'count': 21}</w:t>
      </w:r>
      <w:r>
        <w:br/>
      </w:r>
      <w:r>
        <w:rPr>
          <w:rFonts w:ascii="Consolas" w:cs="Consolas" w:eastAsia="Consolas" w:hAnsi="Consolas"/>
          <w:color w:val="1B2631"/>
          <w:sz w:val="17"/>
          <w:szCs w:val="17"/>
        </w:rPr>
        <w:t xml:space="preserve">{'_id': 'page_view', 'count': 20}</w:t>
      </w:r>
      <w:r>
        <w:br/>
      </w:r>
      <w:r>
        <w:rPr>
          <w:rFonts w:ascii="Consolas" w:cs="Consolas" w:eastAsia="Consolas" w:hAnsi="Consolas"/>
          <w:color w:val="1B2631"/>
          <w:sz w:val="17"/>
          <w:szCs w:val="17"/>
        </w:rPr>
        <w:t xml:space="preserve">{'_id': 'remove_from_cart', 'count': 19}</w:t>
      </w:r>
      <w:r>
        <w:br/>
      </w:r>
      <w:r>
        <w:rPr>
          <w:rFonts w:ascii="Consolas" w:cs="Consolas" w:eastAsia="Consolas" w:hAnsi="Consolas"/>
          <w:color w:val="1B2631"/>
          <w:sz w:val="17"/>
          <w:szCs w:val="17"/>
        </w:rPr>
        <w:t xml:space="preserve">{'_id': 'wishlist_add', 'count': 18}</w:t>
      </w:r>
      <w:r>
        <w:br/>
      </w:r>
      <w:r>
        <w:rPr>
          <w:rFonts w:ascii="Consolas" w:cs="Consolas" w:eastAsia="Consolas" w:hAnsi="Consolas"/>
          <w:color w:val="1B2631"/>
          <w:sz w:val="17"/>
          <w:szCs w:val="17"/>
        </w:rPr>
        <w:t xml:space="preserve">{'_id': 'checkout_start', 'count': 16}</w:t>
      </w:r>
      <w:r>
        <w:br/>
      </w:r>
      <w:r>
        <w:rPr>
          <w:rFonts w:ascii="Consolas" w:cs="Consolas" w:eastAsia="Consolas" w:hAnsi="Consolas"/>
          <w:color w:val="1B2631"/>
          <w:sz w:val="17"/>
          <w:szCs w:val="17"/>
        </w:rPr>
        <w:t xml:space="preserve">{'_id': 'search', 'count': 15}</w:t>
      </w:r>
      <w:r>
        <w:br/>
      </w:r>
      <w:r>
        <w:rPr>
          <w:rFonts w:ascii="Consolas" w:cs="Consolas" w:eastAsia="Consolas" w:hAnsi="Consolas"/>
          <w:color w:val="1B2631"/>
          <w:sz w:val="17"/>
          <w:szCs w:val="17"/>
        </w:rPr>
        <w:t xml:space="preserve">{'_id': 'add_to_cart', 'count': 13}</w:t>
      </w:r>
    </w:p>
    <w:p>
      <w:pPr>
        <w:pStyle w:val="Heading3"/>
        <w:spacing w:after="100" w:before="200"/>
      </w:pPr>
      <w:r>
        <w:t xml:space="preserve">Most-searched keywords (mining flexible metadata)</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[19] AGGREGATION — most-searched keywords</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{'_id': 'running shoes', 'searches': 13}</w:t>
      </w:r>
      <w:r>
        <w:br/>
      </w:r>
      <w:r>
        <w:rPr>
          <w:rFonts w:ascii="Consolas" w:cs="Consolas" w:eastAsia="Consolas" w:hAnsi="Consolas"/>
          <w:color w:val="1B2631"/>
          <w:sz w:val="17"/>
          <w:szCs w:val="17"/>
        </w:rPr>
        <w:t xml:space="preserve">{'_id': 'laptop bag', 'searches': 11}</w:t>
      </w:r>
      <w:r>
        <w:br/>
      </w:r>
      <w:r>
        <w:rPr>
          <w:rFonts w:ascii="Consolas" w:cs="Consolas" w:eastAsia="Consolas" w:hAnsi="Consolas"/>
          <w:color w:val="1B2631"/>
          <w:sz w:val="17"/>
          <w:szCs w:val="17"/>
        </w:rPr>
        <w:t xml:space="preserve">{'_id': 'yoga mat', 'searches': 11}</w:t>
      </w:r>
      <w:r>
        <w:br/>
      </w:r>
      <w:r>
        <w:rPr>
          <w:rFonts w:ascii="Consolas" w:cs="Consolas" w:eastAsia="Consolas" w:hAnsi="Consolas"/>
          <w:color w:val="1B2631"/>
          <w:sz w:val="17"/>
          <w:szCs w:val="17"/>
        </w:rPr>
        <w:t xml:space="preserve">{'_id': 'smartwatch', 'searches': 8}</w:t>
      </w:r>
      <w:r>
        <w:br/>
      </w:r>
      <w:r>
        <w:rPr>
          <w:rFonts w:ascii="Consolas" w:cs="Consolas" w:eastAsia="Consolas" w:hAnsi="Consolas"/>
          <w:color w:val="1B2631"/>
          <w:sz w:val="17"/>
          <w:szCs w:val="17"/>
        </w:rPr>
        <w:t xml:space="preserve">{'_id': 'air fryer', 'searches': 7}</w:t>
      </w:r>
    </w:p>
    <w:p>
      <w:pPr>
        <w:pStyle w:val="Heading2"/>
        <w:spacing w:after="120" w:before="280"/>
      </w:pPr>
      <w:r>
        <w:t xml:space="preserve">7.5 Cross-Database Query</w:t>
      </w:r>
    </w:p>
    <w:p>
      <w:pPr>
        <w:spacing w:after="160" w:line="300"/>
      </w:pPr>
      <w:r>
        <w:t xml:space="preserve">The clearest demonstration of the hybrid design: a single logical 'product detail' answer assembled from both stores in one call.</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[20] CROSS-DATABASE — product detail combining NoSQL catalog + SQL live stock</w:t>
      </w:r>
      <w:r>
        <w:br/>
      </w:r>
      <w:r>
        <w:rPr>
          <w:rFonts w:ascii="Consolas" w:cs="Consolas" w:eastAsia="Consolas" w:hAnsi="Consolas"/>
          <w:color w:val="1B2631"/>
          <w:sz w:val="17"/>
          <w:szCs w:val="17"/>
        </w:rPr>
        <w:t xml:space="preserve">----------------------------------------------------------------------</w:t>
      </w:r>
      <w:r>
        <w:br/>
      </w:r>
      <w:r>
        <w:rPr>
          <w:rFonts w:ascii="Consolas" w:cs="Consolas" w:eastAsia="Consolas" w:hAnsi="Consolas"/>
          <w:color w:val="1B2631"/>
          <w:sz w:val="17"/>
          <w:szCs w:val="17"/>
        </w:rPr>
        <w:t xml:space="preserve">{'product': 'Penguin The Silent Patient', 'price': 196.44, 'live_stock': 606}</w:t>
      </w:r>
    </w:p>
    <w:p>
      <w:r>
        <w:br w:type="page"/>
      </w:r>
    </w:p>
    <w:p>
      <w:pPr>
        <w:pStyle w:val="Heading1"/>
        <w:spacing w:after="160" w:before="360"/>
      </w:pPr>
      <w:r>
        <w:t xml:space="preserve">8. Application (Integration) Layer</w:t>
      </w:r>
    </w:p>
    <w:p>
      <w:pPr>
        <w:spacing w:after="160" w:line="300"/>
      </w:pPr>
      <w:r>
        <w:t xml:space="preserve">scripts/integration_layer.py defines ECommerceService, the single object every part of a real backend would call. It never lets a caller talk to SQLite or the document store directly — each method internally decides which store owns which piece of data and merges the results.</w:t>
      </w:r>
    </w:p>
    <w:p>
      <w:pPr>
        <w:pStyle w:val="Heading2"/>
        <w:spacing w:after="120" w:before="280"/>
      </w:pPr>
      <w:r>
        <w:t xml:space="preserve">8.1 place_order() — cross-database write coordination</w:t>
      </w:r>
    </w:p>
    <w:p>
      <w:pPr>
        <w:spacing w:after="160" w:line="300"/>
      </w:pPr>
      <w:r>
        <w:t xml:space="preserve">Demonstrates the central challenge of polyglot persistence: pricing comes from the NoSQL catalog (source of truth for product data), but the order itself must be written with full ACID guarantees on the SQL side, including an atomic, oversell-safe stock decrement.</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def place_order(self, user_id, cart_items):</w:t>
      </w:r>
      <w:r>
        <w:br/>
      </w:r>
      <w:r>
        <w:rPr>
          <w:rFonts w:ascii="Consolas" w:cs="Consolas" w:eastAsia="Consolas" w:hAnsi="Consolas"/>
          <w:color w:val="1B2631"/>
          <w:sz w:val="17"/>
          <w:szCs w:val="17"/>
        </w:rPr>
        <w:t xml:space="preserve">    subtotal = 0.0</w:t>
      </w:r>
      <w:r>
        <w:br/>
      </w:r>
      <w:r>
        <w:rPr>
          <w:rFonts w:ascii="Consolas" w:cs="Consolas" w:eastAsia="Consolas" w:hAnsi="Consolas"/>
          <w:color w:val="1B2631"/>
          <w:sz w:val="17"/>
          <w:szCs w:val="17"/>
        </w:rPr>
        <w:t xml:space="preserve">    for item in cart_items:</w:t>
      </w:r>
      <w:r>
        <w:br/>
      </w:r>
      <w:r>
        <w:rPr>
          <w:rFonts w:ascii="Consolas" w:cs="Consolas" w:eastAsia="Consolas" w:hAnsi="Consolas"/>
          <w:color w:val="1B2631"/>
          <w:sz w:val="17"/>
          <w:szCs w:val="17"/>
        </w:rPr>
        <w:t xml:space="preserve">        product = self.nosql["products"].find_one({"_id": item["product_id"]})</w:t>
      </w:r>
      <w:r>
        <w:br/>
      </w:r>
      <w:r>
        <w:rPr>
          <w:rFonts w:ascii="Consolas" w:cs="Consolas" w:eastAsia="Consolas" w:hAnsi="Consolas"/>
          <w:color w:val="1B2631"/>
          <w:sz w:val="17"/>
          <w:szCs w:val="17"/>
        </w:rPr>
        <w:t xml:space="preserve">        line_total = round(product["price"] * item["quantity"], 2)</w:t>
      </w:r>
      <w:r>
        <w:br/>
      </w:r>
      <w:r>
        <w:rPr>
          <w:rFonts w:ascii="Consolas" w:cs="Consolas" w:eastAsia="Consolas" w:hAnsi="Consolas"/>
          <w:color w:val="1B2631"/>
          <w:sz w:val="17"/>
          <w:szCs w:val="17"/>
        </w:rPr>
        <w:t xml:space="preserve">        subtotal += line_total</w:t>
      </w:r>
      <w:r>
        <w:br/>
      </w:r>
      <w:r>
        <w:rPr>
          <w:rFonts w:ascii="Consolas" w:cs="Consolas" w:eastAsia="Consolas" w:hAnsi="Consolas"/>
          <w:color w:val="1B2631"/>
          <w:sz w:val="17"/>
          <w:szCs w:val="17"/>
        </w:rPr>
        <w:t xml:space="preserve">        ...</w:t>
      </w:r>
      <w:r>
        <w:br/>
      </w:r>
      <w:r>
        <w:rPr>
          <w:rFonts w:ascii="Consolas" w:cs="Consolas" w:eastAsia="Consolas" w:hAnsi="Consolas"/>
          <w:color w:val="1B2631"/>
          <w:sz w:val="17"/>
          <w:szCs w:val="17"/>
        </w:rPr>
        <w:t xml:space="preserve">    # SQL side: order + items + atomic stock decrement, inside a transaction</w:t>
      </w:r>
      <w:r>
        <w:br/>
      </w:r>
      <w:r>
        <w:rPr>
          <w:rFonts w:ascii="Consolas" w:cs="Consolas" w:eastAsia="Consolas" w:hAnsi="Consolas"/>
          <w:color w:val="1B2631"/>
          <w:sz w:val="17"/>
          <w:szCs w:val="17"/>
        </w:rPr>
        <w:t xml:space="preserve">    cur.execute("INSERT INTO orders (...) VALUES (...)")</w:t>
      </w:r>
      <w:r>
        <w:br/>
      </w:r>
      <w:r>
        <w:rPr>
          <w:rFonts w:ascii="Consolas" w:cs="Consolas" w:eastAsia="Consolas" w:hAnsi="Consolas"/>
          <w:color w:val="1B2631"/>
          <w:sz w:val="17"/>
          <w:szCs w:val="17"/>
        </w:rPr>
        <w:t xml:space="preserve">    ...</w:t>
      </w:r>
      <w:r>
        <w:br/>
      </w:r>
      <w:r>
        <w:rPr>
          <w:rFonts w:ascii="Consolas" w:cs="Consolas" w:eastAsia="Consolas" w:hAnsi="Consolas"/>
          <w:color w:val="1B2631"/>
          <w:sz w:val="17"/>
          <w:szCs w:val="17"/>
        </w:rPr>
        <w:t xml:space="preserve">    cur.execute("""UPDATE inventory SET stock_quantity = stock_quantity - ?</w:t>
      </w:r>
      <w:r>
        <w:br/>
      </w:r>
      <w:r>
        <w:rPr>
          <w:rFonts w:ascii="Consolas" w:cs="Consolas" w:eastAsia="Consolas" w:hAnsi="Consolas"/>
          <w:color w:val="1B2631"/>
          <w:sz w:val="17"/>
          <w:szCs w:val="17"/>
        </w:rPr>
        <w:t xml:space="preserve">                    WHERE product_id = ? AND stock_quantity &gt;= ?""", ...)</w:t>
      </w:r>
      <w:r>
        <w:br/>
      </w:r>
      <w:r>
        <w:rPr>
          <w:rFonts w:ascii="Consolas" w:cs="Consolas" w:eastAsia="Consolas" w:hAnsi="Consolas"/>
          <w:color w:val="1B2631"/>
          <w:sz w:val="17"/>
          <w:szCs w:val="17"/>
        </w:rPr>
        <w:t xml:space="preserve">    self.sql.commit()   # rolled back on any exception</w:t>
      </w:r>
      <w:r>
        <w:br/>
      </w:r>
      <w:r>
        <w:rPr>
          <w:rFonts w:ascii="Consolas" w:cs="Consolas" w:eastAsia="Consolas" w:hAnsi="Consolas"/>
          <w:color w:val="1B2631"/>
          <w:sz w:val="17"/>
          <w:szCs w:val="17"/>
        </w:rPr>
        <w:t xml:space="preserve">    self.record_activity(user_id, "checkout_start", {...})   # NoSQL log write</w:t>
      </w:r>
    </w:p>
    <w:p>
      <w:pPr>
        <w:spacing w:after="160" w:line="300"/>
      </w:pPr>
      <w:r>
        <w:t xml:space="preserve">Live output from running this method:</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svc.place_order(1, [{"product_id": "P00001", "quantity": 1},</w:t>
      </w:r>
      <w:r>
        <w:br/>
      </w:r>
      <w:r>
        <w:rPr>
          <w:rFonts w:ascii="Consolas" w:cs="Consolas" w:eastAsia="Consolas" w:hAnsi="Consolas"/>
          <w:color w:val="1B2631"/>
          <w:sz w:val="17"/>
          <w:szCs w:val="17"/>
        </w:rPr>
        <w:t xml:space="preserve">                     {"product_id": "P00002", "quantity": 2}])</w:t>
      </w:r>
      <w:r>
        <w:br/>
      </w:r>
      <w:r>
        <w:rPr>
          <w:rFonts w:ascii="Consolas" w:cs="Consolas" w:eastAsia="Consolas" w:hAnsi="Consolas"/>
          <w:color w:val="1B2631"/>
          <w:sz w:val="17"/>
          <w:szCs w:val="17"/>
        </w:rPr>
        <w:t xml:space="preserve">=&gt; {'order_id': 221, 'subtotal': 890.2, 'tax': 71.22,</w:t>
      </w:r>
      <w:r>
        <w:br/>
      </w:r>
      <w:r>
        <w:rPr>
          <w:rFonts w:ascii="Consolas" w:cs="Consolas" w:eastAsia="Consolas" w:hAnsi="Consolas"/>
          <w:color w:val="1B2631"/>
          <w:sz w:val="17"/>
          <w:szCs w:val="17"/>
        </w:rPr>
        <w:t xml:space="preserve">    'shipping': 0.0, 'total': 961.42}</w:t>
      </w:r>
    </w:p>
    <w:p>
      <w:pPr>
        <w:pStyle w:val="Heading2"/>
        <w:spacing w:after="120" w:before="280"/>
      </w:pPr>
      <w:r>
        <w:t xml:space="preserve">8.2 get_product_detail() — cross-database read</w:t>
      </w:r>
    </w:p>
    <w:p>
      <w:pPr>
        <w:spacing w:after="160" w:line="300"/>
      </w:pPr>
      <w:r>
        <w:t xml:space="preserve">Combines the NoSQL product document, a live NoSQL aggregation over its reviews, and a real-time SQL stock count — the three pieces a product page needs, from the two databases that separately own them.</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detail = svc.get_product_detail("P00001")</w:t>
      </w:r>
      <w:r>
        <w:br/>
      </w:r>
      <w:r>
        <w:rPr>
          <w:rFonts w:ascii="Consolas" w:cs="Consolas" w:eastAsia="Consolas" w:hAnsi="Consolas"/>
          <w:color w:val="1B2631"/>
          <w:sz w:val="17"/>
          <w:szCs w:val="17"/>
        </w:rPr>
        <w:t xml:space="preserve">=&gt; Product : Sony Smartphone ($497.32)</w:t>
      </w:r>
      <w:r>
        <w:br/>
      </w:r>
      <w:r>
        <w:rPr>
          <w:rFonts w:ascii="Consolas" w:cs="Consolas" w:eastAsia="Consolas" w:hAnsi="Consolas"/>
          <w:color w:val="1B2631"/>
          <w:sz w:val="17"/>
          <w:szCs w:val="17"/>
        </w:rPr>
        <w:t xml:space="preserve">   Rating  : {'avg_rating': None, 'review_count': 0}</w:t>
      </w:r>
      <w:r>
        <w:br/>
      </w:r>
      <w:r>
        <w:rPr>
          <w:rFonts w:ascii="Consolas" w:cs="Consolas" w:eastAsia="Consolas" w:hAnsi="Consolas"/>
          <w:color w:val="1B2631"/>
          <w:sz w:val="17"/>
          <w:szCs w:val="17"/>
        </w:rPr>
        <w:t xml:space="preserve">   Stock   : 462 units across 1 warehouse(s)</w:t>
      </w:r>
    </w:p>
    <w:p>
      <w:pPr>
        <w:pStyle w:val="Heading2"/>
        <w:spacing w:after="120" w:before="280"/>
      </w:pPr>
      <w:r>
        <w:t xml:space="preserve">8.3 get_user_dashboard() and search_products()</w:t>
      </w:r>
    </w:p>
    <w:p>
      <w:pPr>
        <w:spacing w:after="160" w:line="300"/>
      </w:pPr>
      <w:r>
        <w:t xml:space="preserve">get_user_dashboard() merges SQL order history with the NoSQL activity feed for an account page; search_products() runs a NoSQL tag/keyword search and enriches each hit with a live SQL stock lookup so the search-results page never shows an item as available when the warehouse count is actually zero.</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svc.search_products("wireless")</w:t>
      </w:r>
      <w:r>
        <w:br/>
      </w:r>
      <w:r>
        <w:rPr>
          <w:rFonts w:ascii="Consolas" w:cs="Consolas" w:eastAsia="Consolas" w:hAnsi="Consolas"/>
          <w:color w:val="1B2631"/>
          <w:sz w:val="17"/>
          <w:szCs w:val="17"/>
        </w:rPr>
        <w:t xml:space="preserve">=&gt; {'_id': 'P00045', 'name': 'HP Wireless Headphones', 'price': 1718.59,</w:t>
      </w:r>
      <w:r>
        <w:br/>
      </w:r>
      <w:r>
        <w:rPr>
          <w:rFonts w:ascii="Consolas" w:cs="Consolas" w:eastAsia="Consolas" w:hAnsi="Consolas"/>
          <w:color w:val="1B2631"/>
          <w:sz w:val="17"/>
          <w:szCs w:val="17"/>
        </w:rPr>
        <w:t xml:space="preserve">    'avg_rating': 4.0, 'in_stock': True}</w:t>
      </w:r>
      <w:r>
        <w:br/>
      </w:r>
      <w:r>
        <w:rPr>
          <w:rFonts w:ascii="Consolas" w:cs="Consolas" w:eastAsia="Consolas" w:hAnsi="Consolas"/>
          <w:color w:val="1B2631"/>
          <w:sz w:val="17"/>
          <w:szCs w:val="17"/>
        </w:rPr>
        <w:t xml:space="preserve">   {'_id': 'P00120', 'name': 'JBL Wireless Mouse', 'price': 76.39,</w:t>
      </w:r>
      <w:r>
        <w:br/>
      </w:r>
      <w:r>
        <w:rPr>
          <w:rFonts w:ascii="Consolas" w:cs="Consolas" w:eastAsia="Consolas" w:hAnsi="Consolas"/>
          <w:color w:val="1B2631"/>
          <w:sz w:val="17"/>
          <w:szCs w:val="17"/>
        </w:rPr>
        <w:t xml:space="preserve">    'avg_rating': 3.33, 'in_stock': True}</w:t>
      </w:r>
    </w:p>
    <w:p>
      <w:r>
        <w:br w:type="page"/>
      </w:r>
    </w:p>
    <w:p>
      <w:pPr>
        <w:pStyle w:val="Heading1"/>
        <w:spacing w:after="160" w:before="360"/>
      </w:pPr>
      <w:r>
        <w:t xml:space="preserve">9. Performance &amp; Optimization Techniques</w:t>
      </w:r>
    </w:p>
    <w:p>
      <w:pPr>
        <w:pStyle w:val="Heading2"/>
        <w:spacing w:after="120" w:before="280"/>
      </w:pPr>
      <w:r>
        <w:t xml:space="preserve">9.1 Indexing</w:t>
      </w:r>
    </w:p>
    <w:p>
      <w:pPr>
        <w:spacing w:after="160" w:line="300"/>
      </w:pPr>
      <w:r>
        <w:t xml:space="preserve">Every foreign key and every column that appears in a WHERE/JOIN/ORDER BY in Section 7's queries has a matching index (Section 4.3 for SQL, Section 5.4 for NoSQL). Without idx_orders_user_id, for example, the 'user order history' query degrades from an index seek to a full table scan as order volume grows; the same applies to the compound (user_id, timestamp) index on activity_logs, which is what lets 'this user's last 5 events' stay fast even with millions of log entries.</w:t>
      </w:r>
    </w:p>
    <w:p>
      <w:pPr>
        <w:pStyle w:val="Heading2"/>
        <w:spacing w:after="120" w:before="280"/>
      </w:pPr>
      <w:r>
        <w:t xml:space="preserve">9.2 Denormalization Where It Pays Off</w:t>
      </w:r>
    </w:p>
    <w:p>
      <w:pPr>
        <w:pStyle w:val="ListParagraph"/>
        <w:numPr>
          <w:ilvl w:val="0"/>
          <w:numId w:val="1"/>
        </w:numPr>
        <w:spacing w:after="80"/>
      </w:pPr>
      <w:r>
        <w:t xml:space="preserve">order_items.product_name_snapshot stores the product name at time of purchase, so an order's receipt never changes even if the product is later renamed or deleted from the catalog — avoiding a join back to NoSQL just to render order history.</w:t>
      </w:r>
    </w:p>
    <w:p>
      <w:pPr>
        <w:pStyle w:val="ListParagraph"/>
        <w:numPr>
          <w:ilvl w:val="0"/>
          <w:numId w:val="1"/>
        </w:numPr>
        <w:spacing w:after="80"/>
      </w:pPr>
      <w:r>
        <w:t xml:space="preserve">products.avg_rating / products.review_count are pre-aggregated counters updated whenever a review is written, so the (very common) 'show star rating on the product card' path avoids re-running an aggregation over all reviews on every page view — a classic read-heavy/write-light trade-off.</w:t>
      </w:r>
    </w:p>
    <w:p>
      <w:pPr>
        <w:pStyle w:val="Heading2"/>
        <w:spacing w:after="120" w:before="280"/>
      </w:pPr>
      <w:r>
        <w:t xml:space="preserve">9.3 Query &amp; Schema Design Choices</w:t>
      </w:r>
    </w:p>
    <w:p>
      <w:pPr>
        <w:pStyle w:val="ListParagraph"/>
        <w:numPr>
          <w:ilvl w:val="0"/>
          <w:numId w:val="1"/>
        </w:numPr>
        <w:spacing w:after="80"/>
      </w:pPr>
      <w:r>
        <w:t xml:space="preserve">Compound indexes are ordered to match actual query patterns, e.g. (status, order_date) supports both 'orders with this status' and 'orders with this status, most recent first' without a second index.</w:t>
      </w:r>
    </w:p>
    <w:p>
      <w:pPr>
        <w:pStyle w:val="ListParagraph"/>
        <w:numPr>
          <w:ilvl w:val="0"/>
          <w:numId w:val="1"/>
        </w:numPr>
        <w:spacing w:after="80"/>
      </w:pPr>
      <w:r>
        <w:t xml:space="preserve">The inventory table is separated from the products document specifically so that high-frequency, small, atomic stock updates (which need row-level locking to prevent overselling) never contend with catalog reads/writes, which are comparatively rare and can tolerate eventual consistency.</w:t>
      </w:r>
    </w:p>
    <w:p>
      <w:pPr>
        <w:pStyle w:val="ListParagraph"/>
        <w:numPr>
          <w:ilvl w:val="0"/>
          <w:numId w:val="1"/>
        </w:numPr>
        <w:spacing w:after="80"/>
      </w:pPr>
      <w:r>
        <w:t xml:space="preserve">A TTL index on activity_logs.timestamp lets MongoDB automatically expire old log documents instead of a manual batch-delete job, keeping the collection — and its indexes — from growing unbounded.</w:t>
      </w:r>
    </w:p>
    <w:p>
      <w:pPr>
        <w:pStyle w:val="Heading2"/>
        <w:spacing w:after="120" w:before="280"/>
      </w:pPr>
      <w:r>
        <w:t xml:space="preserve">9.4 Scaling Considerations (Design Discussion)</w:t>
      </w:r>
    </w:p>
    <w:p>
      <w:pPr>
        <w:spacing w:after="160" w:line="300"/>
      </w:pPr>
      <w:r>
        <w:t xml:space="preserve">Although this project runs on a single embedded instance for demonstration, the design anticipates standard scaling paths: the SQL side would use read replicas for reporting queries (Section 7.2's aggregations) to keep them off the primary that handles checkout writes; the NoSQL side is a natural candidate for sharding on category or product_id once the catalog grows past a single node's comfortable working set, since products/reviews/logs have no cross-document transactional requirement forcing them onto the same shard.</w:t>
      </w:r>
    </w:p>
    <w:p>
      <w:r>
        <w:br w:type="page"/>
      </w:r>
    </w:p>
    <w:p>
      <w:pPr>
        <w:pStyle w:val="Heading1"/>
        <w:spacing w:after="160" w:before="360"/>
      </w:pPr>
      <w:r>
        <w:t xml:space="preserve">10. Design Decisions &amp; Challenges</w:t>
      </w:r>
    </w:p>
    <w:p>
      <w:pPr>
        <w:pStyle w:val="Heading2"/>
        <w:spacing w:after="120" w:before="280"/>
      </w:pPr>
      <w:r>
        <w:t xml:space="preserve">10.1 Where to draw the SQL/NoSQL boundary</w:t>
      </w:r>
    </w:p>
    <w:p>
      <w:pPr>
        <w:spacing w:after="160" w:line="300"/>
      </w:pPr>
      <w:r>
        <w:t xml:space="preserve">The guiding rule applied throughout: if losing or corrupting a piece of data has a direct financial or legal consequence (an order total, a payment status, a stock count), it belongs in the SQL layer, where transactions and constraints can protect it. If a piece of data is read-heavy, evolves in shape over time, or its worst-case inconsistency is merely cosmetic (a stale review count, a slightly-delayed activity log), it belongs in the NoSQL layer, where schema flexibility and write throughput matter more than strict consistency.</w:t>
      </w:r>
    </w:p>
    <w:p>
      <w:pPr>
        <w:pStyle w:val="Heading2"/>
        <w:spacing w:after="120" w:before="280"/>
      </w:pPr>
      <w:r>
        <w:t xml:space="preserve">10.2 Referential integrity across two databases</w:t>
      </w:r>
    </w:p>
    <w:p>
      <w:pPr>
        <w:spacing w:after="160" w:line="300"/>
      </w:pPr>
      <w:r>
        <w:t xml:space="preserve">The single hardest problem in this design: order_items.product_id and inventory.product_id point into the NoSQL products collection, but no foreign key can enforce that across engines. The application layer (Section 8) is the only thing guaranteeing this reference stays valid — e.g. place_order() looks the product up before ever writing the order row, and product deletion would, in a production system, need a check (or soft-delete pattern) to avoid orphaning historical orders. This project's order_items.product_name_snapshot column is a direct mitigation: even if the NoSQL product document is later deleted, the historical order remains fully readable.</w:t>
      </w:r>
    </w:p>
    <w:p>
      <w:pPr>
        <w:pStyle w:val="Heading2"/>
        <w:spacing w:after="120" w:before="280"/>
      </w:pPr>
      <w:r>
        <w:t xml:space="preserve">10.3 Building without live database servers</w:t>
      </w:r>
    </w:p>
    <w:p>
      <w:pPr>
        <w:spacing w:after="160" w:line="300"/>
      </w:pPr>
      <w:r>
        <w:t xml:space="preserve">This project was implemented without network access to run MySQL/MongoDB server processes. Rather than only writing schema files that were never executed, a small embedded engine (document_store.py) was built to implement the real MongoDB query semantics used in nosql/queries.js, so every query result quoted in Section 7 is genuine, re-runnable output rather than a hypothetical example — a deliberate choice to keep the project's evidence honest.</w:t>
      </w:r>
    </w:p>
    <w:p>
      <w:r>
        <w:br w:type="page"/>
      </w:r>
    </w:p>
    <w:p>
      <w:pPr>
        <w:pStyle w:val="Heading1"/>
        <w:spacing w:after="160" w:before="360"/>
      </w:pPr>
      <w:r>
        <w:t xml:space="preserve">11. Conclusion</w:t>
      </w:r>
    </w:p>
    <w:p>
      <w:pPr>
        <w:spacing w:after="160" w:line="300"/>
      </w:pPr>
      <w:r>
        <w:t xml:space="preserve">This project demonstrates a complete, working hybrid database system for an e-commerce platform: a normalized, constraint-enforced SQL schema for accounts, orders, payments, shipping and inventory; a flexible NoSQL document design for the product catalog, reviews and activity logs; over a hundred realistic records in every table and collection; a full set of CRUD and aggregation queries proven against real data; an application layer that coordinates both stores into coherent business operations; and a set of indexing and denormalization choices justified by the query patterns actually exercised. The result reflects how production e-commerce systems genuinely split their data — not as an academic exercise in using two databases for their own sake, but because the two engines are each the right tool for a different half of the problem.</w:t>
      </w:r>
    </w:p>
    <w:p>
      <w:r>
        <w:br w:type="page"/>
      </w:r>
    </w:p>
    <w:p>
      <w:pPr>
        <w:pStyle w:val="Heading1"/>
        <w:spacing w:after="160" w:before="360"/>
      </w:pPr>
      <w:r>
        <w:t xml:space="preserve">12. Appendix — Project File Structure</w:t>
      </w:r>
    </w:p>
    <w:p>
      <w:pPr>
        <w:pBdr>
          <w:top w:val="single" w:color="D5D8DC" w:sz="2"/>
          <w:bottom w:val="single" w:color="D5D8DC" w:sz="2"/>
          <w:left w:val="single" w:color="D5D8DC" w:sz="2"/>
          <w:right w:val="single" w:color="D5D8DC" w:sz="2"/>
        </w:pBdr>
        <w:shd w:fill="F4F6F7" w:val="clear"/>
        <w:spacing w:after="200"/>
      </w:pPr>
      <w:r>
        <w:rPr>
          <w:rFonts w:ascii="Consolas" w:cs="Consolas" w:eastAsia="Consolas" w:hAnsi="Consolas"/>
          <w:color w:val="1B2631"/>
          <w:sz w:val="17"/>
          <w:szCs w:val="17"/>
        </w:rPr>
        <w:t xml:space="preserve">ecommerce_hybrid_db/</w:t>
      </w:r>
      <w:r>
        <w:br/>
      </w:r>
      <w:r>
        <w:rPr>
          <w:rFonts w:ascii="Consolas" w:cs="Consolas" w:eastAsia="Consolas" w:hAnsi="Consolas"/>
          <w:color w:val="1B2631"/>
          <w:sz w:val="17"/>
          <w:szCs w:val="17"/>
        </w:rPr>
        <w:t xml:space="preserve">├── sql/</w:t>
      </w:r>
      <w:r>
        <w:br/>
      </w:r>
      <w:r>
        <w:rPr>
          <w:rFonts w:ascii="Consolas" w:cs="Consolas" w:eastAsia="Consolas" w:hAnsi="Consolas"/>
          <w:color w:val="1B2631"/>
          <w:sz w:val="17"/>
          <w:szCs w:val="17"/>
        </w:rPr>
        <w:t xml:space="preserve">│   ├── schema.sql            DDL: 6 tables, constraints, indexes</w:t>
      </w:r>
      <w:r>
        <w:br/>
      </w:r>
      <w:r>
        <w:rPr>
          <w:rFonts w:ascii="Consolas" w:cs="Consolas" w:eastAsia="Consolas" w:hAnsi="Consolas"/>
          <w:color w:val="1B2631"/>
          <w:sz w:val="17"/>
          <w:szCs w:val="17"/>
        </w:rPr>
        <w:t xml:space="preserve">│   └── queries.sql           15 CRUD + aggregation SQL queries</w:t>
      </w:r>
      <w:r>
        <w:br/>
      </w:r>
      <w:r>
        <w:rPr>
          <w:rFonts w:ascii="Consolas" w:cs="Consolas" w:eastAsia="Consolas" w:hAnsi="Consolas"/>
          <w:color w:val="1B2631"/>
          <w:sz w:val="17"/>
          <w:szCs w:val="17"/>
        </w:rPr>
        <w:t xml:space="preserve">├── nosql/</w:t>
      </w:r>
      <w:r>
        <w:br/>
      </w:r>
      <w:r>
        <w:rPr>
          <w:rFonts w:ascii="Consolas" w:cs="Consolas" w:eastAsia="Consolas" w:hAnsi="Consolas"/>
          <w:color w:val="1B2631"/>
          <w:sz w:val="17"/>
          <w:szCs w:val="17"/>
        </w:rPr>
        <w:t xml:space="preserve">│   ├── schema_design.md      Document structures, validation, indexes</w:t>
      </w:r>
      <w:r>
        <w:br/>
      </w:r>
      <w:r>
        <w:rPr>
          <w:rFonts w:ascii="Consolas" w:cs="Consolas" w:eastAsia="Consolas" w:hAnsi="Consolas"/>
          <w:color w:val="1B2631"/>
          <w:sz w:val="17"/>
          <w:szCs w:val="17"/>
        </w:rPr>
        <w:t xml:space="preserve">│   └── queries.js            15 CRUD + aggregation MongoDB queries</w:t>
      </w:r>
      <w:r>
        <w:br/>
      </w:r>
      <w:r>
        <w:rPr>
          <w:rFonts w:ascii="Consolas" w:cs="Consolas" w:eastAsia="Consolas" w:hAnsi="Consolas"/>
          <w:color w:val="1B2631"/>
          <w:sz w:val="17"/>
          <w:szCs w:val="17"/>
        </w:rPr>
        <w:t xml:space="preserve">├── scripts/</w:t>
      </w:r>
      <w:r>
        <w:br/>
      </w:r>
      <w:r>
        <w:rPr>
          <w:rFonts w:ascii="Consolas" w:cs="Consolas" w:eastAsia="Consolas" w:hAnsi="Consolas"/>
          <w:color w:val="1B2631"/>
          <w:sz w:val="17"/>
          <w:szCs w:val="17"/>
        </w:rPr>
        <w:t xml:space="preserve">│   ├── document_store.py     Embedded document-DB engine (pymongo-style API)</w:t>
      </w:r>
      <w:r>
        <w:br/>
      </w:r>
      <w:r>
        <w:rPr>
          <w:rFonts w:ascii="Consolas" w:cs="Consolas" w:eastAsia="Consolas" w:hAnsi="Consolas"/>
          <w:color w:val="1B2631"/>
          <w:sz w:val="17"/>
          <w:szCs w:val="17"/>
        </w:rPr>
        <w:t xml:space="preserve">│   ├── generate_data.py      Populates both databases (100+ rows/collection)</w:t>
      </w:r>
      <w:r>
        <w:br/>
      </w:r>
      <w:r>
        <w:rPr>
          <w:rFonts w:ascii="Consolas" w:cs="Consolas" w:eastAsia="Consolas" w:hAnsi="Consolas"/>
          <w:color w:val="1B2631"/>
          <w:sz w:val="17"/>
          <w:szCs w:val="17"/>
        </w:rPr>
        <w:t xml:space="preserve">│   ├── integration_layer.py  ECommerceService — the application layer</w:t>
      </w:r>
      <w:r>
        <w:br/>
      </w:r>
      <w:r>
        <w:rPr>
          <w:rFonts w:ascii="Consolas" w:cs="Consolas" w:eastAsia="Consolas" w:hAnsi="Consolas"/>
          <w:color w:val="1B2631"/>
          <w:sz w:val="17"/>
          <w:szCs w:val="17"/>
        </w:rPr>
        <w:t xml:space="preserve">│   └── run_all_queries.py    Executes &amp; captures all 20 demo queries</w:t>
      </w:r>
      <w:r>
        <w:br/>
      </w:r>
      <w:r>
        <w:rPr>
          <w:rFonts w:ascii="Consolas" w:cs="Consolas" w:eastAsia="Consolas" w:hAnsi="Consolas"/>
          <w:color w:val="1B2631"/>
          <w:sz w:val="17"/>
          <w:szCs w:val="17"/>
        </w:rPr>
        <w:t xml:space="preserve">├── diagrams/</w:t>
      </w:r>
      <w:r>
        <w:br/>
      </w:r>
      <w:r>
        <w:rPr>
          <w:rFonts w:ascii="Consolas" w:cs="Consolas" w:eastAsia="Consolas" w:hAnsi="Consolas"/>
          <w:color w:val="1B2631"/>
          <w:sz w:val="17"/>
          <w:szCs w:val="17"/>
        </w:rPr>
        <w:t xml:space="preserve">│   ├── make_diagrams.py      Graphviz source for both diagrams</w:t>
      </w:r>
      <w:r>
        <w:br/>
      </w:r>
      <w:r>
        <w:rPr>
          <w:rFonts w:ascii="Consolas" w:cs="Consolas" w:eastAsia="Consolas" w:hAnsi="Consolas"/>
          <w:color w:val="1B2631"/>
          <w:sz w:val="17"/>
          <w:szCs w:val="17"/>
        </w:rPr>
        <w:t xml:space="preserve">│   ├── er_diagram.png</w:t>
      </w:r>
      <w:r>
        <w:br/>
      </w:r>
      <w:r>
        <w:rPr>
          <w:rFonts w:ascii="Consolas" w:cs="Consolas" w:eastAsia="Consolas" w:hAnsi="Consolas"/>
          <w:color w:val="1B2631"/>
          <w:sz w:val="17"/>
          <w:szCs w:val="17"/>
        </w:rPr>
        <w:t xml:space="preserve">│   └── architecture_diagram.png</w:t>
      </w:r>
      <w:r>
        <w:br/>
      </w:r>
      <w:r>
        <w:rPr>
          <w:rFonts w:ascii="Consolas" w:cs="Consolas" w:eastAsia="Consolas" w:hAnsi="Consolas"/>
          <w:color w:val="1B2631"/>
          <w:sz w:val="17"/>
          <w:szCs w:val="17"/>
        </w:rPr>
        <w:t xml:space="preserve">├── data/                     Generated SQLite DB + JSON document store</w:t>
      </w:r>
      <w:r>
        <w:br/>
      </w:r>
      <w:r>
        <w:rPr>
          <w:rFonts w:ascii="Consolas" w:cs="Consolas" w:eastAsia="Consolas" w:hAnsi="Consolas"/>
          <w:color w:val="1B2631"/>
          <w:sz w:val="17"/>
          <w:szCs w:val="17"/>
        </w:rPr>
        <w:t xml:space="preserve">└── output/</w:t>
      </w:r>
      <w:r>
        <w:br/>
      </w:r>
      <w:r>
        <w:rPr>
          <w:rFonts w:ascii="Consolas" w:cs="Consolas" w:eastAsia="Consolas" w:hAnsi="Consolas"/>
          <w:color w:val="1B2631"/>
          <w:sz w:val="17"/>
          <w:szCs w:val="17"/>
        </w:rPr>
        <w:t xml:space="preserve">    └── query_results.txt     Captured output of every query, numbered 1-20</w:t>
      </w:r>
    </w:p>
    <w:p>
      <w:pPr>
        <w:pStyle w:val="Heading2"/>
        <w:spacing w:after="120" w:before="280"/>
      </w:pPr>
      <w:r>
        <w:t xml:space="preserve">How to Run</w:t>
      </w:r>
    </w:p>
    <w:p>
      <w:pPr>
        <w:pStyle w:val="ListParagraph"/>
        <w:numPr>
          <w:ilvl w:val="0"/>
          <w:numId w:val="1"/>
        </w:numPr>
        <w:spacing w:after="80"/>
      </w:pPr>
      <w:r>
        <w:t xml:space="preserve">python3 scripts/generate_data.py        # builds &amp; populates both databases</w:t>
      </w:r>
    </w:p>
    <w:p>
      <w:pPr>
        <w:pStyle w:val="ListParagraph"/>
        <w:numPr>
          <w:ilvl w:val="0"/>
          <w:numId w:val="1"/>
        </w:numPr>
        <w:spacing w:after="80"/>
      </w:pPr>
      <w:r>
        <w:t xml:space="preserve">python3 scripts/run_all_queries.py       # runs all 20 CRUD/aggregation queries</w:t>
      </w:r>
    </w:p>
    <w:p>
      <w:pPr>
        <w:pStyle w:val="ListParagraph"/>
        <w:numPr>
          <w:ilvl w:val="0"/>
          <w:numId w:val="1"/>
        </w:numPr>
        <w:spacing w:after="80"/>
      </w:pPr>
      <w:r>
        <w:t xml:space="preserve">python3 scripts/integration_layer.py     # runs the 4 application-layer demos</w:t>
      </w:r>
    </w:p>
    <w:p>
      <w:pPr>
        <w:pStyle w:val="ListParagraph"/>
        <w:numPr>
          <w:ilvl w:val="0"/>
          <w:numId w:val="1"/>
        </w:numPr>
        <w:spacing w:after="80"/>
      </w:pPr>
      <w:r>
        <w:t xml:space="preserve">python3 diagrams/make_diagrams.py        # regenerates both diagrams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b/>
      <w:bCs/>
      <w:color w:val="1F618D"/>
      <w:sz w:val="30"/>
      <w:szCs w:val="30"/>
    </w:rPr>
  </w:style>
  <w:style w:type="paragraph" w:styleId="Heading2">
    <w:name w:val="Heading 2"/>
    <w:basedOn w:val="Normal"/>
    <w:next w:val="Normal"/>
    <w:qFormat/>
    <w:rPr>
      <w:b/>
      <w:bCs/>
      <w:color w:val="2C3E50"/>
      <w:sz w:val="25"/>
      <w:szCs w:val="25"/>
    </w:rPr>
  </w:style>
  <w:style w:type="paragraph" w:styleId="Heading3">
    <w:name w:val="Heading 3"/>
    <w:basedOn w:val="Normal"/>
    <w:next w:val="Normal"/>
    <w:qFormat/>
    <w:rPr>
      <w:b/>
      <w:bCs/>
      <w:i/>
      <w:iCs/>
      <w:color w:val="5D6D7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1bb8d395c7eb2445fac5013fb4eb7a99fcc413.png"/><Relationship Id="rId8" Type="http://schemas.openxmlformats.org/officeDocument/2006/relationships/image" Target="media/18a97023776f8702a68c2e3ef178d0bf1bf4ce4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2026-09-10T04:36:06.165Z</dcterms:created>
  <dcterms:modified xsi:type="dcterms:W3CDTF">2026-09-10T04:36:06.165Z</dcterms:modified>
</cp:coreProperties>
</file>

<file path=docProps/custom.xml><?xml version="1.0" encoding="utf-8"?>
<Properties xmlns="http://schemas.openxmlformats.org/officeDocument/2006/custom-properties" xmlns:vt="http://schemas.openxmlformats.org/officeDocument/2006/docPropsVTypes"/>
</file>