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325A"/>
          <w:sz w:val="40"/>
        </w:rPr>
        <w:t>IASNLP 2026 -- Final Implementation Plan</w:t>
      </w:r>
    </w:p>
    <w:p>
      <w:pPr>
        <w:jc w:val="center"/>
      </w:pPr>
      <w:r>
        <w:rPr>
          <w:b/>
          <w:color w:val="16A085"/>
          <w:sz w:val="30"/>
        </w:rPr>
        <w:t>Synthetic Chain-of-Thought Triage Adaptor</w:t>
      </w:r>
    </w:p>
    <w:p>
      <w:pPr>
        <w:jc w:val="center"/>
      </w:pPr>
      <w:r>
        <w:rPr>
          <w:sz w:val="20"/>
        </w:rPr>
        <w:t>14th IIIT Advanced Summer School on NLP  |  LTRC, IIIT Hyderabad</w:t>
        <w:br/>
      </w:r>
      <w:r>
        <w:rPr>
          <w:sz w:val="20"/>
        </w:rPr>
        <w:t>Track: Speech LLMs -- Unified Speech and Language Intelligence</w:t>
        <w:br/>
      </w:r>
      <w:r>
        <w:rPr>
          <w:sz w:val="20"/>
        </w:rPr>
        <w:t>Mentors: Rajarshi Chatterjee  &amp;  Abhionav PM</w:t>
        <w:br/>
      </w:r>
      <w:r>
        <w:rPr>
          <w:sz w:val="20"/>
        </w:rPr>
        <w:t>10-Day Sprint  |  3-Person Team  |  2,000-3,000 Examples  |  June 2026</w:t>
        <w:br/>
      </w:r>
    </w:p>
    <w:p>
      <w:r>
        <w:br w:type="page"/>
      </w:r>
    </w:p>
    <w:p>
      <w:pPr>
        <w:pStyle w:val="Heading1"/>
        <w:spacing w:before="320" w:after="100"/>
      </w:pPr>
      <w:r>
        <w:rPr>
          <w:color w:val="14325A"/>
        </w:rPr>
        <w:t>0. What This Document Is and How to Use It</w:t>
      </w:r>
    </w:p>
    <w:p>
      <w:pPr>
        <w:spacing w:after="80"/>
        <w:ind w:left="0"/>
      </w:pPr>
      <w:r>
        <w:rPr>
          <w:b w:val="0"/>
          <w:i w:val="0"/>
          <w:sz w:val="21"/>
        </w:rPr>
        <w:t>This is the single document to execute from. It merges three prior plans into one coherent sprint guide: the clinical-safety rigour and output schema from the Codex research protocol, the named models, hyperparameters, and loss formula from the Claude implementation plan, and the day-by-day team execution structure from the Codex 10-day action plan. The scale is set at 2,000-3,000 examples as confirmed by the team.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AF2FF"/>
          </w:tcPr>
          <w:p>
            <w:r>
              <w:rPr>
                <w:b/>
                <w:color w:val="143250"/>
                <w:sz w:val="20"/>
              </w:rPr>
              <w:t xml:space="preserve">  Three sources and what was taken from each</w:t>
              <w:br/>
            </w:r>
            <w:r>
              <w:rPr>
                <w:sz w:val="18"/>
              </w:rPr>
              <w:t xml:space="preserve">  Codex research protocol:  4-tier rubric, JSON output schema, 3-role teacher pipeline,</w:t>
              <w:br/>
            </w:r>
            <w:r>
              <w:rPr>
                <w:sz w:val="18"/>
              </w:rPr>
              <w:t xml:space="preserve">    user-level splits, locked test set, quadratic weighted kappa, evidence drift,</w:t>
              <w:br/>
            </w:r>
            <w:r>
              <w:rPr>
                <w:sz w:val="18"/>
              </w:rPr>
              <w:t xml:space="preserve">    data-policy gate, 'structured rationale' framing (not CoT), noisy-supervision stance.</w:t>
              <w:br/>
            </w:r>
            <w:r>
              <w:rPr>
                <w:sz w:val="18"/>
              </w:rPr>
              <w:t xml:space="preserve">  </w:t>
              <w:br/>
            </w:r>
            <w:r>
              <w:rPr>
                <w:sz w:val="18"/>
              </w:rPr>
              <w:t xml:space="preserve">  Claude implementation plan:  named teacher + student + STT/TTS models,</w:t>
              <w:br/>
            </w:r>
            <w:r>
              <w:rPr>
                <w:sz w:val="18"/>
              </w:rPr>
              <w:t xml:space="preserve">    5-component auxiliary loss formula with lambda weights, QLoRA hyperparameter table,</w:t>
              <w:br/>
            </w:r>
            <w:r>
              <w:rPr>
                <w:sz w:val="18"/>
              </w:rPr>
              <w:t xml:space="preserve">    full tech stack with versions, 13-experiment ablation matrix, directory structure.</w:t>
              <w:br/>
            </w:r>
            <w:r>
              <w:rPr>
                <w:sz w:val="18"/>
              </w:rPr>
              <w:t xml:space="preserve">  </w:t>
              <w:br/>
            </w:r>
            <w:r>
              <w:rPr>
                <w:sz w:val="18"/>
              </w:rPr>
              <w:t xml:space="preserve">  Codex 10-day action plan:  day-by-day task assignment per team member,</w:t>
              <w:br/>
            </w:r>
            <w:r>
              <w:rPr>
                <w:sz w:val="18"/>
              </w:rPr>
              <w:t xml:space="preserve">    GPU pricing (RunPod, June 2026), risk register with fallbacks,</w:t>
              <w:br/>
            </w:r>
            <w:r>
              <w:rPr>
                <w:sz w:val="18"/>
              </w:rPr>
              <w:t xml:space="preserve">    daily meeting protocol, code-freeze policy, success criteria by Day 10.</w:t>
              <w:br/>
            </w:r>
            <w:r>
              <w:rPr>
                <w:sz w:val="18"/>
              </w:rPr>
              <w:t xml:space="preserve">  </w:t>
              <w:br/>
            </w:r>
            <w:r>
              <w:rPr>
                <w:sz w:val="18"/>
              </w:rPr>
              <w:t xml:space="preserve">  User addition:  scale confirmed at 2,000-3,000 examples; A100-class compute available.</w:t>
              <w:br/>
            </w:r>
          </w:p>
        </w:tc>
      </w:tr>
    </w:tbl>
    <w:p/>
    <w:p>
      <w:r>
        <w:br w:type="page"/>
      </w:r>
    </w:p>
    <w:p>
      <w:pPr>
        <w:pStyle w:val="Heading1"/>
        <w:spacing w:before="320" w:after="100"/>
      </w:pPr>
      <w:r>
        <w:rPr>
          <w:color w:val="14325A"/>
        </w:rPr>
        <w:t>1. Team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28"/>
            <w:shd w:val="clear" w:color="auto" w:fill="14325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1440"/>
            <w:shd w:val="clear" w:color="auto" w:fill="14325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Codename</w:t>
            </w:r>
          </w:p>
        </w:tc>
        <w:tc>
          <w:tcPr>
            <w:tcW w:type="dxa" w:w="4032"/>
            <w:shd w:val="clear" w:color="auto" w:fill="14325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Owns</w:t>
            </w:r>
          </w:p>
        </w:tc>
        <w:tc>
          <w:tcPr>
            <w:tcW w:type="dxa" w:w="3168"/>
            <w:shd w:val="clear" w:color="auto" w:fill="14325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Must NOT do</w:t>
            </w:r>
          </w:p>
        </w:tc>
      </w:tr>
      <w:tr>
        <w:tc>
          <w:tcPr>
            <w:tcW w:type="dxa" w:w="1728"/>
            <w:shd w:val="clear" w:color="auto" w:fill="EBF5FB"/>
            <w:vAlign w:val="center"/>
          </w:tcPr>
          <w:p>
            <w:r>
              <w:rPr>
                <w:sz w:val="18"/>
              </w:rPr>
              <w:t>Technical Lead</w:t>
            </w:r>
          </w:p>
        </w:tc>
        <w:tc>
          <w:tcPr>
            <w:tcW w:type="dxa" w:w="1440"/>
            <w:shd w:val="clear" w:color="auto" w:fill="EBF5FB"/>
            <w:vAlign w:val="center"/>
          </w:tcPr>
          <w:p>
            <w:r>
              <w:rPr>
                <w:sz w:val="18"/>
              </w:rPr>
              <w:t>Lead</w:t>
            </w:r>
          </w:p>
        </w:tc>
        <w:tc>
          <w:tcPr>
            <w:tcW w:type="dxa" w:w="4032"/>
            <w:shd w:val="clear" w:color="auto" w:fill="EBF5FB"/>
            <w:vAlign w:val="center"/>
          </w:tcPr>
          <w:p>
            <w:r>
              <w:rPr>
                <w:sz w:val="18"/>
              </w:rPr>
              <w:t>Rubric definition, codebase ownership, teacher prompts and filter logic, all training runs, evaluation scripts, safety error analysis, final report, final design decisions.</w:t>
            </w:r>
          </w:p>
        </w:tc>
        <w:tc>
          <w:tcPr>
            <w:tcW w:type="dxa" w:w="3168"/>
            <w:shd w:val="clear" w:color="auto" w:fill="EBF5FB"/>
            <w:vAlign w:val="center"/>
          </w:tcPr>
          <w:p>
            <w:r>
              <w:rPr>
                <w:sz w:val="18"/>
              </w:rPr>
              <w:t>Delegate training or debugging. Delegate safety conclusions. Change prompt/model after Day 7.</w:t>
            </w:r>
          </w:p>
        </w:tc>
      </w:tr>
      <w:tr>
        <w:tc>
          <w:tcPr>
            <w:tcW w:type="dxa" w:w="1728"/>
            <w:shd w:val="clear" w:color="auto" w:fill="FDFEFE"/>
            <w:vAlign w:val="center"/>
          </w:tcPr>
          <w:p>
            <w:r>
              <w:rPr>
                <w:sz w:val="18"/>
              </w:rPr>
              <w:t>Data &amp; Annotation</w:t>
            </w:r>
          </w:p>
        </w:tc>
        <w:tc>
          <w:tcPr>
            <w:tcW w:type="dxa" w:w="1440"/>
            <w:shd w:val="clear" w:color="auto" w:fill="FDFEFE"/>
            <w:vAlign w:val="center"/>
          </w:tcPr>
          <w:p>
            <w:r>
              <w:rPr>
                <w:sz w:val="18"/>
              </w:rPr>
              <w:t>Junior-A</w:t>
            </w:r>
          </w:p>
        </w:tc>
        <w:tc>
          <w:tcPr>
            <w:tcW w:type="dxa" w:w="4032"/>
            <w:shd w:val="clear" w:color="auto" w:fill="FDFEFE"/>
            <w:vAlign w:val="center"/>
          </w:tcPr>
          <w:p>
            <w:r>
              <w:rPr>
                <w:sz w:val="18"/>
              </w:rPr>
              <w:t>Dataset sourcing and inventory, preprocessing and de-identification scripts, manual annotation of gold examples using the rubric, spot-check of teacher outputs, high-risk error log maintenance.</w:t>
            </w:r>
          </w:p>
        </w:tc>
        <w:tc>
          <w:tcPr>
            <w:tcW w:type="dxa" w:w="3168"/>
            <w:shd w:val="clear" w:color="auto" w:fill="FDFEFE"/>
            <w:vAlign w:val="center"/>
          </w:tcPr>
          <w:p>
            <w:r>
              <w:rPr>
                <w:sz w:val="18"/>
              </w:rPr>
              <w:t>Assign clinical risk labels alone -- always use rubric and flag uncertain cases for Lead review.</w:t>
            </w:r>
          </w:p>
        </w:tc>
      </w:tr>
      <w:tr>
        <w:tc>
          <w:tcPr>
            <w:tcW w:type="dxa" w:w="1728"/>
            <w:shd w:val="clear" w:color="auto" w:fill="EBF5FB"/>
            <w:vAlign w:val="center"/>
          </w:tcPr>
          <w:p>
            <w:r>
              <w:rPr>
                <w:sz w:val="18"/>
              </w:rPr>
              <w:t>Eval, Demo &amp; Docs</w:t>
            </w:r>
          </w:p>
        </w:tc>
        <w:tc>
          <w:tcPr>
            <w:tcW w:type="dxa" w:w="1440"/>
            <w:shd w:val="clear" w:color="auto" w:fill="EBF5FB"/>
            <w:vAlign w:val="center"/>
          </w:tcPr>
          <w:p>
            <w:r>
              <w:rPr>
                <w:sz w:val="18"/>
              </w:rPr>
              <w:t>Junior-B</w:t>
            </w:r>
          </w:p>
        </w:tc>
        <w:tc>
          <w:tcPr>
            <w:tcW w:type="dxa" w:w="4032"/>
            <w:shd w:val="clear" w:color="auto" w:fill="EBF5FB"/>
            <w:vAlign w:val="center"/>
          </w:tcPr>
          <w:p>
            <w:r>
              <w:rPr>
                <w:sz w:val="18"/>
              </w:rPr>
              <w:t>Run prepared evaluation scripts, fill metric tables, generate plots and confusion matrices, build and test Gradio demo, write model card / data card bullets, maintain experiment log.</w:t>
            </w:r>
          </w:p>
        </w:tc>
        <w:tc>
          <w:tcPr>
            <w:tcW w:type="dxa" w:w="3168"/>
            <w:shd w:val="clear" w:color="auto" w:fill="EBF5FB"/>
            <w:vAlign w:val="center"/>
          </w:tcPr>
          <w:p>
            <w:r>
              <w:rPr>
                <w:sz w:val="18"/>
              </w:rPr>
              <w:t>Modify training code or prompts unsupervised. Change experiments after freeze on Day 7.</w:t>
            </w:r>
          </w:p>
        </w:tc>
      </w:tr>
    </w:tbl>
    <w:p/>
    <w:p>
      <w:pPr>
        <w:pStyle w:val="Heading1"/>
        <w:spacing w:before="320" w:after="100"/>
      </w:pPr>
      <w:r>
        <w:rPr>
          <w:color w:val="B43C28"/>
        </w:rPr>
        <w:t>2. Data Policy Gate  (Complete Before Day 1 Ends)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EF5E7"/>
          </w:tcPr>
          <w:p>
            <w:r>
              <w:rPr>
                <w:b/>
                <w:color w:val="B7950B"/>
                <w:sz w:val="20"/>
              </w:rPr>
              <w:t xml:space="preserve">  Warning / Design Decision</w:t>
              <w:br/>
            </w:r>
            <w:r>
              <w:rPr>
                <w:sz w:val="18"/>
              </w:rPr>
              <w:t xml:space="preserve">  This gate must be resolved on Day 1 before any model or API is chosen. Sending anonymised mental-health posts to an external API may still violate dataset licence terms, institutional policy, or ethics approval conditions. Choose one of the three paths below and document the decision.</w:t>
              <w:br/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28"/>
            <w:shd w:val="clear" w:color="auto" w:fill="14325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024"/>
            <w:shd w:val="clear" w:color="auto" w:fill="14325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Condition</w:t>
            </w:r>
          </w:p>
        </w:tc>
        <w:tc>
          <w:tcPr>
            <w:tcW w:type="dxa" w:w="2592"/>
            <w:shd w:val="clear" w:color="auto" w:fill="14325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Teacher model</w:t>
            </w:r>
          </w:p>
        </w:tc>
        <w:tc>
          <w:tcPr>
            <w:tcW w:type="dxa" w:w="2880"/>
            <w:shd w:val="clear" w:color="auto" w:fill="14325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Tradeoff</w:t>
            </w:r>
          </w:p>
        </w:tc>
      </w:tr>
      <w:tr>
        <w:tc>
          <w:tcPr>
            <w:tcW w:type="dxa" w:w="1728"/>
            <w:shd w:val="clear" w:color="auto" w:fill="EBF5FB"/>
            <w:vAlign w:val="center"/>
          </w:tcPr>
          <w:p>
            <w:r>
              <w:rPr>
                <w:sz w:val="18"/>
              </w:rPr>
              <w:t>A -- External API allowed</w:t>
            </w:r>
          </w:p>
        </w:tc>
        <w:tc>
          <w:tcPr>
            <w:tcW w:type="dxa" w:w="3024"/>
            <w:shd w:val="clear" w:color="auto" w:fill="EBF5FB"/>
            <w:vAlign w:val="center"/>
          </w:tcPr>
          <w:p>
            <w:r>
              <w:rPr>
                <w:sz w:val="18"/>
              </w:rPr>
              <w:t>Dataset licence and institutional policy explicitly permit de-identified text to leave the network.</w:t>
            </w:r>
          </w:p>
        </w:tc>
        <w:tc>
          <w:tcPr>
            <w:tcW w:type="dxa" w:w="2592"/>
            <w:shd w:val="clear" w:color="auto" w:fill="EBF5FB"/>
            <w:vAlign w:val="center"/>
          </w:tcPr>
          <w:p>
            <w:r>
              <w:rPr>
                <w:sz w:val="18"/>
              </w:rPr>
              <w:t>GPT-4o or Claude 3.7 Sonnet via API.</w:t>
            </w:r>
          </w:p>
        </w:tc>
        <w:tc>
          <w:tcPr>
            <w:tcW w:type="dxa" w:w="2880"/>
            <w:shd w:val="clear" w:color="auto" w:fill="EBF5FB"/>
            <w:vAlign w:val="center"/>
          </w:tcPr>
          <w:p>
            <w:r>
              <w:rPr>
                <w:sz w:val="18"/>
              </w:rPr>
              <w:t>Highest rationale quality. API cost ~$30-60. Requires formal data-policy sign-off.</w:t>
            </w:r>
          </w:p>
        </w:tc>
      </w:tr>
      <w:tr>
        <w:tc>
          <w:tcPr>
            <w:tcW w:type="dxa" w:w="1728"/>
            <w:shd w:val="clear" w:color="auto" w:fill="FDFEFE"/>
            <w:vAlign w:val="center"/>
          </w:tcPr>
          <w:p>
            <w:r>
              <w:rPr>
                <w:sz w:val="18"/>
              </w:rPr>
              <w:t>B -- Local teacher only</w:t>
            </w:r>
          </w:p>
        </w:tc>
        <w:tc>
          <w:tcPr>
            <w:tcW w:type="dxa" w:w="3024"/>
            <w:shd w:val="clear" w:color="auto" w:fill="FDFEFE"/>
            <w:vAlign w:val="center"/>
          </w:tcPr>
          <w:p>
            <w:r>
              <w:rPr>
                <w:sz w:val="18"/>
              </w:rPr>
              <w:t>External inference is not permitted OR policy is unclear.</w:t>
            </w:r>
          </w:p>
        </w:tc>
        <w:tc>
          <w:tcPr>
            <w:tcW w:type="dxa" w:w="2592"/>
            <w:shd w:val="clear" w:color="auto" w:fill="FDFEFE"/>
            <w:vAlign w:val="center"/>
          </w:tcPr>
          <w:p>
            <w:r>
              <w:rPr>
                <w:sz w:val="18"/>
              </w:rPr>
              <w:t>Llama-3.1-70B-Instruct or Meditron-70B on local GPU.</w:t>
            </w:r>
          </w:p>
        </w:tc>
        <w:tc>
          <w:tcPr>
            <w:tcW w:type="dxa" w:w="2880"/>
            <w:shd w:val="clear" w:color="auto" w:fill="FDFEFE"/>
            <w:vAlign w:val="center"/>
          </w:tcPr>
          <w:p>
            <w:r>
              <w:rPr>
                <w:sz w:val="18"/>
              </w:rPr>
              <w:t>No cloud exposure. Rationale quality slightly lower. Requires 48-80 GB VRAM for teacher inference.</w:t>
            </w:r>
          </w:p>
        </w:tc>
      </w:tr>
      <w:tr>
        <w:tc>
          <w:tcPr>
            <w:tcW w:type="dxa" w:w="1728"/>
            <w:shd w:val="clear" w:color="auto" w:fill="EBF5FB"/>
            <w:vAlign w:val="center"/>
          </w:tcPr>
          <w:p>
            <w:r>
              <w:rPr>
                <w:sz w:val="18"/>
              </w:rPr>
              <w:t>C -- Synthetic-only fallback</w:t>
            </w:r>
          </w:p>
        </w:tc>
        <w:tc>
          <w:tcPr>
            <w:tcW w:type="dxa" w:w="3024"/>
            <w:shd w:val="clear" w:color="auto" w:fill="EBF5FB"/>
            <w:vAlign w:val="center"/>
          </w:tcPr>
          <w:p>
            <w:r>
              <w:rPr>
                <w:sz w:val="18"/>
              </w:rPr>
              <w:t>No labelled data is accessible at all by Day 2.</w:t>
            </w:r>
          </w:p>
        </w:tc>
        <w:tc>
          <w:tcPr>
            <w:tcW w:type="dxa" w:w="2592"/>
            <w:shd w:val="clear" w:color="auto" w:fill="EBF5FB"/>
            <w:vAlign w:val="center"/>
          </w:tcPr>
          <w:p>
            <w:r>
              <w:rPr>
                <w:sz w:val="18"/>
              </w:rPr>
              <w:t>Teacher generates examples from medical case seeds only; no real posts used.</w:t>
            </w:r>
          </w:p>
        </w:tc>
        <w:tc>
          <w:tcPr>
            <w:tcW w:type="dxa" w:w="2880"/>
            <w:shd w:val="clear" w:color="auto" w:fill="EBF5FB"/>
            <w:vAlign w:val="center"/>
          </w:tcPr>
          <w:p>
            <w:r>
              <w:rPr>
                <w:sz w:val="18"/>
              </w:rPr>
              <w:t>Least realistic but fully controllable. Use as fallback, not first choice.</w:t>
            </w:r>
          </w:p>
        </w:tc>
      </w:tr>
    </w:tbl>
    <w:p/>
    <w:p>
      <w:pPr>
        <w:spacing w:after="80"/>
        <w:ind w:left="0"/>
      </w:pPr>
      <w:r>
        <w:rPr>
          <w:b/>
          <w:i w:val="0"/>
          <w:sz w:val="21"/>
        </w:rPr>
        <w:t>Action: Lead documents the chosen path and reason in the experiment log on Day 1. All subsequent API and data decisions flow from this gate.</w:t>
      </w:r>
    </w:p>
    <w:p/>
    <w:p>
      <w:pPr>
        <w:pStyle w:val="Heading1"/>
        <w:spacing w:before="320" w:after="100"/>
      </w:pPr>
      <w:r>
        <w:rPr>
          <w:color w:val="14325A"/>
        </w:rPr>
        <w:t>3. Clinical Framework and Output Schema</w:t>
      </w:r>
    </w:p>
    <w:p>
      <w:pPr>
        <w:pStyle w:val="Heading2"/>
        <w:spacing w:before="180" w:after="100"/>
      </w:pPr>
      <w:r>
        <w:rPr>
          <w:color w:val="285082"/>
        </w:rPr>
        <w:t>3.1  Four-Tier Risk Rubric</w:t>
      </w:r>
    </w:p>
    <w:p>
      <w:pPr>
        <w:spacing w:after="80"/>
        <w:ind w:left="0"/>
      </w:pPr>
      <w:r>
        <w:rPr>
          <w:b w:val="0"/>
          <w:i w:val="0"/>
          <w:sz w:val="21"/>
        </w:rPr>
        <w:t>The model produces a triage interpretation for research purposes only -- not a diagnosis, not therapy, not emergency service. The rubric below defines each tier operationally so that annotators, teacher prompts, and evaluation all use identical definitions.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576"/>
            <w:shd w:val="clear" w:color="auto" w:fill="14325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Tier</w:t>
            </w:r>
          </w:p>
        </w:tc>
        <w:tc>
          <w:tcPr>
            <w:tcW w:type="dxa" w:w="1440"/>
            <w:shd w:val="clear" w:color="auto" w:fill="14325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Label</w:t>
            </w:r>
          </w:p>
        </w:tc>
        <w:tc>
          <w:tcPr>
            <w:tcW w:type="dxa" w:w="2880"/>
            <w:shd w:val="clear" w:color="auto" w:fill="14325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Operational Definition</w:t>
            </w:r>
          </w:p>
        </w:tc>
        <w:tc>
          <w:tcPr>
            <w:tcW w:type="dxa" w:w="2736"/>
            <w:shd w:val="clear" w:color="auto" w:fill="14325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Key Evidence Cues</w:t>
            </w:r>
          </w:p>
        </w:tc>
        <w:tc>
          <w:tcPr>
            <w:tcW w:type="dxa" w:w="2592"/>
            <w:shd w:val="clear" w:color="auto" w:fill="14325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Required Output Action</w:t>
            </w:r>
          </w:p>
        </w:tc>
      </w:tr>
      <w:tr>
        <w:tc>
          <w:tcPr>
            <w:tcW w:type="dxa" w:w="576"/>
            <w:shd w:val="clear" w:color="auto" w:fill="EBF5FB"/>
            <w:vAlign w:val="center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EBF5FB"/>
            <w:vAlign w:val="center"/>
          </w:tcPr>
          <w:p>
            <w:r>
              <w:rPr>
                <w:sz w:val="18"/>
              </w:rPr>
              <w:t>No Acute Crisis</w:t>
            </w:r>
          </w:p>
        </w:tc>
        <w:tc>
          <w:tcPr>
            <w:tcW w:type="dxa" w:w="2880"/>
            <w:shd w:val="clear" w:color="auto" w:fill="EBF5FB"/>
            <w:vAlign w:val="center"/>
          </w:tcPr>
          <w:p>
            <w:r>
              <w:rPr>
                <w:sz w:val="18"/>
              </w:rPr>
              <w:t>Distress or help-seeking without self-harm intent, plan, or imminent danger.</w:t>
            </w:r>
          </w:p>
        </w:tc>
        <w:tc>
          <w:tcPr>
            <w:tcW w:type="dxa" w:w="2736"/>
            <w:shd w:val="clear" w:color="auto" w:fill="EBF5FB"/>
            <w:vAlign w:val="center"/>
          </w:tcPr>
          <w:p>
            <w:r>
              <w:rPr>
                <w:sz w:val="18"/>
              </w:rPr>
              <w:t>Sadness, stress, relationship conflict, sleep issues; no self-harm language.</w:t>
            </w:r>
          </w:p>
        </w:tc>
        <w:tc>
          <w:tcPr>
            <w:tcW w:type="dxa" w:w="2592"/>
            <w:shd w:val="clear" w:color="auto" w:fill="EBF5FB"/>
            <w:vAlign w:val="center"/>
          </w:tcPr>
          <w:p>
            <w:r>
              <w:rPr>
                <w:sz w:val="18"/>
              </w:rPr>
              <w:t>Supportive referral to general mental-health resources.</w:t>
            </w:r>
          </w:p>
        </w:tc>
      </w:tr>
      <w:tr>
        <w:tc>
          <w:tcPr>
            <w:tcW w:type="dxa" w:w="576"/>
            <w:shd w:val="clear" w:color="auto" w:fill="FDFEFE"/>
            <w:vAlign w:val="center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  <w:shd w:val="clear" w:color="auto" w:fill="FDFEFE"/>
            <w:vAlign w:val="center"/>
          </w:tcPr>
          <w:p>
            <w:r>
              <w:rPr>
                <w:sz w:val="18"/>
              </w:rPr>
              <w:t>Low Risk</w:t>
            </w:r>
          </w:p>
        </w:tc>
        <w:tc>
          <w:tcPr>
            <w:tcW w:type="dxa" w:w="2880"/>
            <w:shd w:val="clear" w:color="auto" w:fill="FDFEFE"/>
            <w:vAlign w:val="center"/>
          </w:tcPr>
          <w:p>
            <w:r>
              <w:rPr>
                <w:sz w:val="18"/>
              </w:rPr>
              <w:t>Passive ideation or vague hopelessness; no method, intent, plan, or recent behaviour.</w:t>
            </w:r>
          </w:p>
        </w:tc>
        <w:tc>
          <w:tcPr>
            <w:tcW w:type="dxa" w:w="2736"/>
            <w:shd w:val="clear" w:color="auto" w:fill="FDFEFE"/>
            <w:vAlign w:val="center"/>
          </w:tcPr>
          <w:p>
            <w:r>
              <w:rPr>
                <w:sz w:val="18"/>
              </w:rPr>
              <w:t>Wishes not to wake up, feels like a burden; denies plan; protective factors present.</w:t>
            </w:r>
          </w:p>
        </w:tc>
        <w:tc>
          <w:tcPr>
            <w:tcW w:type="dxa" w:w="2592"/>
            <w:shd w:val="clear" w:color="auto" w:fill="FDFEFE"/>
            <w:vAlign w:val="center"/>
          </w:tcPr>
          <w:p>
            <w:r>
              <w:rPr>
                <w:sz w:val="18"/>
              </w:rPr>
              <w:t>Encourage professional outreach; non-emergency resources; monitor.</w:t>
            </w:r>
          </w:p>
        </w:tc>
      </w:tr>
      <w:tr>
        <w:tc>
          <w:tcPr>
            <w:tcW w:type="dxa" w:w="576"/>
            <w:shd w:val="clear" w:color="auto" w:fill="EBF5FB"/>
            <w:vAlign w:val="center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  <w:shd w:val="clear" w:color="auto" w:fill="EBF5FB"/>
            <w:vAlign w:val="center"/>
          </w:tcPr>
          <w:p>
            <w:r>
              <w:rPr>
                <w:sz w:val="18"/>
              </w:rPr>
              <w:t>Moderate Risk</w:t>
            </w:r>
          </w:p>
        </w:tc>
        <w:tc>
          <w:tcPr>
            <w:tcW w:type="dxa" w:w="2880"/>
            <w:shd w:val="clear" w:color="auto" w:fill="EBF5FB"/>
            <w:vAlign w:val="center"/>
          </w:tcPr>
          <w:p>
            <w:r>
              <w:rPr>
                <w:sz w:val="18"/>
              </w:rPr>
              <w:t>Active ideation or method mentioned; no clear immediate intent or preparation.</w:t>
            </w:r>
          </w:p>
        </w:tc>
        <w:tc>
          <w:tcPr>
            <w:tcW w:type="dxa" w:w="2736"/>
            <w:shd w:val="clear" w:color="auto" w:fill="EBF5FB"/>
            <w:vAlign w:val="center"/>
          </w:tcPr>
          <w:p>
            <w:r>
              <w:rPr>
                <w:sz w:val="18"/>
              </w:rPr>
              <w:t>Thinking about a method; escalating distress; limited protective factors.</w:t>
            </w:r>
          </w:p>
        </w:tc>
        <w:tc>
          <w:tcPr>
            <w:tcW w:type="dxa" w:w="2592"/>
            <w:shd w:val="clear" w:color="auto" w:fill="EBF5FB"/>
            <w:vAlign w:val="center"/>
          </w:tcPr>
          <w:p>
            <w:r>
              <w:rPr>
                <w:sz w:val="18"/>
              </w:rPr>
              <w:t>Recommend urgent professional support or crisis line.</w:t>
            </w:r>
          </w:p>
        </w:tc>
      </w:tr>
      <w:tr>
        <w:tc>
          <w:tcPr>
            <w:tcW w:type="dxa" w:w="576"/>
            <w:shd w:val="clear" w:color="auto" w:fill="FDFEFE"/>
            <w:vAlign w:val="cente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  <w:shd w:val="clear" w:color="auto" w:fill="FDFEFE"/>
            <w:vAlign w:val="center"/>
          </w:tcPr>
          <w:p>
            <w:r>
              <w:rPr>
                <w:sz w:val="18"/>
              </w:rPr>
              <w:t>High / Imminent Risk</w:t>
            </w:r>
          </w:p>
        </w:tc>
        <w:tc>
          <w:tcPr>
            <w:tcW w:type="dxa" w:w="2880"/>
            <w:shd w:val="clear" w:color="auto" w:fill="FDFEFE"/>
            <w:vAlign w:val="center"/>
          </w:tcPr>
          <w:p>
            <w:r>
              <w:rPr>
                <w:sz w:val="18"/>
              </w:rPr>
              <w:t>Intent + plan + preparation, recent attempt, access to means, or time-bound threat.</w:t>
            </w:r>
          </w:p>
        </w:tc>
        <w:tc>
          <w:tcPr>
            <w:tcW w:type="dxa" w:w="2736"/>
            <w:shd w:val="clear" w:color="auto" w:fill="FDFEFE"/>
            <w:vAlign w:val="center"/>
          </w:tcPr>
          <w:p>
            <w:r>
              <w:rPr>
                <w:sz w:val="18"/>
              </w:rPr>
              <w:t>Plan with timing; means possession; goodbye messages; disclosed attempt.</w:t>
            </w:r>
          </w:p>
        </w:tc>
        <w:tc>
          <w:tcPr>
            <w:tcW w:type="dxa" w:w="2592"/>
            <w:shd w:val="clear" w:color="auto" w:fill="FDFEFE"/>
            <w:vAlign w:val="center"/>
          </w:tcPr>
          <w:p>
            <w:r>
              <w:rPr>
                <w:sz w:val="18"/>
              </w:rPr>
              <w:t>Immediate emergency escalation. Human-in-the-loop mandatory.</w:t>
            </w:r>
          </w:p>
        </w:tc>
      </w:tr>
    </w:tbl>
    <w:p/>
    <w:p>
      <w:pPr>
        <w:pStyle w:val="Heading2"/>
        <w:spacing w:before="180" w:after="100"/>
      </w:pPr>
      <w:r>
        <w:rPr>
          <w:color w:val="285082"/>
        </w:rPr>
        <w:t>3.2  Structured Output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EF5E7"/>
          </w:tcPr>
          <w:p>
            <w:r>
              <w:rPr>
                <w:b/>
                <w:color w:val="B7950B"/>
                <w:sz w:val="20"/>
              </w:rPr>
              <w:t xml:space="preserve">  Warning / Design Decision</w:t>
              <w:br/>
            </w:r>
            <w:r>
              <w:rPr>
                <w:sz w:val="18"/>
              </w:rPr>
              <w:t xml:space="preserve">  Do NOT call teacher outputs 'Chain-of-Thought'. They are concise structured clinical rationales. Long hidden reasoning chains increase hallucination, verbosity, and unsupported inference. The teacher is instructed to populate evidence_spans from exact quoted text -- nothing invented.</w:t>
              <w:br/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AF2FF"/>
          </w:tcPr>
          <w:p>
            <w:r>
              <w:rPr>
                <w:b/>
                <w:color w:val="143250"/>
                <w:sz w:val="20"/>
              </w:rPr>
              <w:t xml:space="preserve">  JSON Output Schema  (teacher and student must match exactly)</w:t>
              <w:br/>
            </w:r>
            <w:r>
              <w:rPr>
                <w:sz w:val="18"/>
              </w:rPr>
              <w:t xml:space="preserve">  {</w:t>
              <w:br/>
            </w:r>
            <w:r>
              <w:rPr>
                <w:sz w:val="18"/>
              </w:rPr>
              <w:t xml:space="preserve">    "risk_tier": 0 | 1 | 2 | 3,</w:t>
              <w:br/>
            </w:r>
            <w:r>
              <w:rPr>
                <w:sz w:val="18"/>
              </w:rPr>
              <w:t xml:space="preserve">    "confidence": 0.0 - 1.0,</w:t>
              <w:br/>
            </w:r>
            <w:r>
              <w:rPr>
                <w:sz w:val="18"/>
              </w:rPr>
              <w:t xml:space="preserve">    "evidence_spans": ["exact phrases copied verbatim from the input text"],</w:t>
              <w:br/>
            </w:r>
            <w:r>
              <w:rPr>
                <w:sz w:val="18"/>
              </w:rPr>
              <w:t xml:space="preserve">    "risk_factors":       ["observed risk cues grounded in text -- nothing inferred"],</w:t>
              <w:br/>
            </w:r>
            <w:r>
              <w:rPr>
                <w:sz w:val="18"/>
              </w:rPr>
              <w:t xml:space="preserve">    "protective_factors": ["observed buffers such as support network, help-seeking"],</w:t>
              <w:br/>
            </w:r>
            <w:r>
              <w:rPr>
                <w:sz w:val="18"/>
              </w:rPr>
              <w:t xml:space="preserve">    "cssrs_axes": {</w:t>
              <w:br/>
            </w:r>
            <w:r>
              <w:rPr>
                <w:sz w:val="18"/>
              </w:rPr>
              <w:t xml:space="preserve">        "ideation":    "...",</w:t>
              <w:br/>
            </w:r>
            <w:r>
              <w:rPr>
                <w:sz w:val="18"/>
              </w:rPr>
              <w:t xml:space="preserve">        "behavior":    "...",</w:t>
              <w:br/>
            </w:r>
            <w:r>
              <w:rPr>
                <w:sz w:val="18"/>
              </w:rPr>
              <w:t xml:space="preserve">        "intensity":   "...",</w:t>
              <w:br/>
            </w:r>
            <w:r>
              <w:rPr>
                <w:sz w:val="18"/>
              </w:rPr>
              <w:t xml:space="preserve">        "lethality":   "...",</w:t>
              <w:br/>
            </w:r>
            <w:r>
              <w:rPr>
                <w:sz w:val="18"/>
              </w:rPr>
              <w:t xml:space="preserve">        "precipitants":"..."</w:t>
              <w:br/>
            </w:r>
            <w:r>
              <w:rPr>
                <w:sz w:val="18"/>
              </w:rPr>
              <w:t xml:space="preserve">    },</w:t>
              <w:br/>
            </w:r>
            <w:r>
              <w:rPr>
                <w:sz w:val="18"/>
              </w:rPr>
              <w:t xml:space="preserve">    "clinical_rationale":    "Concise clinician-facing reasoning (2-4 sentences max)",</w:t>
              <w:br/>
            </w:r>
            <w:r>
              <w:rPr>
                <w:sz w:val="18"/>
              </w:rPr>
              <w:t xml:space="preserve">    "plain_language_summary":"Patient/caregiver explanation -- FK Grade &lt;= 8",</w:t>
              <w:br/>
            </w:r>
            <w:r>
              <w:rPr>
                <w:sz w:val="18"/>
              </w:rPr>
              <w:t xml:space="preserve">    "recommended_next_step": "Supportive | Urgent support | Emergency escalation",</w:t>
              <w:br/>
            </w:r>
            <w:r>
              <w:rPr>
                <w:sz w:val="18"/>
              </w:rPr>
              <w:t xml:space="preserve">    "escalation_required":   true | false,</w:t>
              <w:br/>
            </w:r>
            <w:r>
              <w:rPr>
                <w:sz w:val="18"/>
              </w:rPr>
              <w:t xml:space="preserve">    "uncertainty_flags": ["hallucination risk" | "cultural idiom" | "irony" | ...]</w:t>
              <w:br/>
            </w:r>
            <w:r>
              <w:rPr>
                <w:sz w:val="18"/>
              </w:rPr>
              <w:t xml:space="preserve">  }</w:t>
              <w:br/>
            </w:r>
            <w:r>
              <w:rPr>
                <w:sz w:val="18"/>
              </w:rPr>
              <w:t xml:space="preserve">  </w:t>
              <w:br/>
            </w:r>
            <w:r>
              <w:rPr>
                <w:sz w:val="18"/>
              </w:rPr>
              <w:t xml:space="preserve">  Hard rules enforced at generation and evaluation:</w:t>
              <w:br/>
            </w:r>
            <w:r>
              <w:rPr>
                <w:sz w:val="18"/>
              </w:rPr>
              <w:t xml:space="preserve">    - evidence_spans must be non-empty. Reject any sample where this field is empty.</w:t>
              <w:br/>
            </w:r>
            <w:r>
              <w:rPr>
                <w:sz w:val="18"/>
              </w:rPr>
              <w:t xml:space="preserve">    - No diagnosis, no medication, no therapy instructions in any field.</w:t>
              <w:br/>
            </w:r>
            <w:r>
              <w:rPr>
                <w:sz w:val="18"/>
              </w:rPr>
              <w:t xml:space="preserve">    - If uncertain, populate uncertainty_flags rather than guessing a higher tier.</w:t>
              <w:br/>
            </w:r>
          </w:p>
        </w:tc>
      </w:tr>
    </w:tbl>
    <w:p/>
    <w:p/>
    <w:p>
      <w:pPr>
        <w:pStyle w:val="Heading1"/>
        <w:spacing w:before="320" w:after="100"/>
      </w:pPr>
      <w:r>
        <w:rPr>
          <w:color w:val="14325A"/>
        </w:rPr>
        <w:t>4. Dataset Strategy  (2,000-3,000 Example Scale)</w:t>
      </w:r>
    </w:p>
    <w:p>
      <w:pPr>
        <w:pStyle w:val="Heading2"/>
        <w:spacing w:before="180" w:after="100"/>
      </w:pPr>
      <w:r>
        <w:rPr>
          <w:color w:val="285082"/>
        </w:rPr>
        <w:t>4.1  Text Dataset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2232"/>
            <w:shd w:val="clear" w:color="auto" w:fill="14325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Dataset</w:t>
            </w:r>
          </w:p>
        </w:tc>
        <w:tc>
          <w:tcPr>
            <w:tcW w:type="dxa" w:w="1080"/>
            <w:shd w:val="clear" w:color="auto" w:fill="14325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Est. Posts</w:t>
            </w:r>
          </w:p>
        </w:tc>
        <w:tc>
          <w:tcPr>
            <w:tcW w:type="dxa" w:w="1584"/>
            <w:shd w:val="clear" w:color="auto" w:fill="14325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728"/>
            <w:shd w:val="clear" w:color="auto" w:fill="14325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Labels</w:t>
            </w:r>
          </w:p>
        </w:tc>
        <w:tc>
          <w:tcPr>
            <w:tcW w:type="dxa" w:w="1728"/>
            <w:shd w:val="clear" w:color="auto" w:fill="14325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Access Status</w:t>
            </w:r>
          </w:p>
        </w:tc>
        <w:tc>
          <w:tcPr>
            <w:tcW w:type="dxa" w:w="1872"/>
            <w:shd w:val="clear" w:color="auto" w:fill="14325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2232"/>
            <w:shd w:val="clear" w:color="auto" w:fill="EBF5FB"/>
            <w:vAlign w:val="center"/>
          </w:tcPr>
          <w:p>
            <w:r>
              <w:rPr>
                <w:sz w:val="18"/>
              </w:rPr>
              <w:t>CLPsych 2015/2016</w:t>
            </w:r>
          </w:p>
        </w:tc>
        <w:tc>
          <w:tcPr>
            <w:tcW w:type="dxa" w:w="1080"/>
            <w:shd w:val="clear" w:color="auto" w:fill="EBF5FB"/>
            <w:vAlign w:val="center"/>
          </w:tcPr>
          <w:p>
            <w:r>
              <w:rPr>
                <w:sz w:val="18"/>
              </w:rPr>
              <w:t>~1,800</w:t>
            </w:r>
          </w:p>
        </w:tc>
        <w:tc>
          <w:tcPr>
            <w:tcW w:type="dxa" w:w="1584"/>
            <w:shd w:val="clear" w:color="auto" w:fill="EBF5FB"/>
            <w:vAlign w:val="center"/>
          </w:tcPr>
          <w:p>
            <w:r>
              <w:rPr>
                <w:sz w:val="18"/>
              </w:rPr>
              <w:t>Reddit (ReachOut)</w:t>
            </w:r>
          </w:p>
        </w:tc>
        <w:tc>
          <w:tcPr>
            <w:tcW w:type="dxa" w:w="1728"/>
            <w:shd w:val="clear" w:color="auto" w:fill="EBF5FB"/>
            <w:vAlign w:val="center"/>
          </w:tcPr>
          <w:p>
            <w:r>
              <w:rPr>
                <w:sz w:val="18"/>
              </w:rPr>
              <w:t>Crisis/Non-crisis</w:t>
            </w:r>
          </w:p>
        </w:tc>
        <w:tc>
          <w:tcPr>
            <w:tcW w:type="dxa" w:w="1728"/>
            <w:shd w:val="clear" w:color="auto" w:fill="EBF5FB"/>
            <w:vAlign w:val="center"/>
          </w:tcPr>
          <w:p>
            <w:r>
              <w:rPr>
                <w:sz w:val="18"/>
              </w:rPr>
              <w:t>Data agreement -- verify</w:t>
            </w:r>
          </w:p>
        </w:tc>
        <w:tc>
          <w:tcPr>
            <w:tcW w:type="dxa" w:w="1872"/>
            <w:shd w:val="clear" w:color="auto" w:fill="EBF5FB"/>
            <w:vAlign w:val="center"/>
          </w:tcPr>
          <w:p>
            <w:r>
              <w:rPr>
                <w:sz w:val="18"/>
              </w:rPr>
              <w:t>Primary eval</w:t>
            </w:r>
          </w:p>
        </w:tc>
      </w:tr>
      <w:tr>
        <w:tc>
          <w:tcPr>
            <w:tcW w:type="dxa" w:w="2232"/>
            <w:shd w:val="clear" w:color="auto" w:fill="FDFEFE"/>
            <w:vAlign w:val="center"/>
          </w:tcPr>
          <w:p>
            <w:r>
              <w:rPr>
                <w:sz w:val="18"/>
              </w:rPr>
              <w:t>eRisk (CLEF) Task 1/2</w:t>
            </w:r>
          </w:p>
        </w:tc>
        <w:tc>
          <w:tcPr>
            <w:tcW w:type="dxa" w:w="1080"/>
            <w:shd w:val="clear" w:color="auto" w:fill="FDFEFE"/>
            <w:vAlign w:val="center"/>
          </w:tcPr>
          <w:p>
            <w:r>
              <w:rPr>
                <w:sz w:val="18"/>
              </w:rPr>
              <w:t>~1,000+ users</w:t>
            </w:r>
          </w:p>
        </w:tc>
        <w:tc>
          <w:tcPr>
            <w:tcW w:type="dxa" w:w="1584"/>
            <w:shd w:val="clear" w:color="auto" w:fill="FDFEFE"/>
            <w:vAlign w:val="center"/>
          </w:tcPr>
          <w:p>
            <w:r>
              <w:rPr>
                <w:sz w:val="18"/>
              </w:rPr>
              <w:t>Reddit multi-sub</w:t>
            </w:r>
          </w:p>
        </w:tc>
        <w:tc>
          <w:tcPr>
            <w:tcW w:type="dxa" w:w="1728"/>
            <w:shd w:val="clear" w:color="auto" w:fill="FDFEFE"/>
            <w:vAlign w:val="center"/>
          </w:tcPr>
          <w:p>
            <w:r>
              <w:rPr>
                <w:sz w:val="18"/>
              </w:rPr>
              <w:t>Depression/suicide risk</w:t>
            </w:r>
          </w:p>
        </w:tc>
        <w:tc>
          <w:tcPr>
            <w:tcW w:type="dxa" w:w="1728"/>
            <w:shd w:val="clear" w:color="auto" w:fill="FDFEFE"/>
            <w:vAlign w:val="center"/>
          </w:tcPr>
          <w:p>
            <w:r>
              <w:rPr>
                <w:sz w:val="18"/>
              </w:rPr>
              <w:t>Request -- verify</w:t>
            </w:r>
          </w:p>
        </w:tc>
        <w:tc>
          <w:tcPr>
            <w:tcW w:type="dxa" w:w="1872"/>
            <w:shd w:val="clear" w:color="auto" w:fill="FDFEFE"/>
            <w:vAlign w:val="center"/>
          </w:tcPr>
          <w:p>
            <w:r>
              <w:rPr>
                <w:sz w:val="18"/>
              </w:rPr>
              <w:t>Primary eval</w:t>
            </w:r>
          </w:p>
        </w:tc>
      </w:tr>
      <w:tr>
        <w:tc>
          <w:tcPr>
            <w:tcW w:type="dxa" w:w="2232"/>
            <w:shd w:val="clear" w:color="auto" w:fill="EBF5FB"/>
            <w:vAlign w:val="center"/>
          </w:tcPr>
          <w:p>
            <w:r>
              <w:rPr>
                <w:sz w:val="18"/>
              </w:rPr>
              <w:t>SWMH</w:t>
            </w:r>
          </w:p>
        </w:tc>
        <w:tc>
          <w:tcPr>
            <w:tcW w:type="dxa" w:w="1080"/>
            <w:shd w:val="clear" w:color="auto" w:fill="EBF5FB"/>
            <w:vAlign w:val="center"/>
          </w:tcPr>
          <w:p>
            <w:r>
              <w:rPr>
                <w:sz w:val="18"/>
              </w:rPr>
              <w:t>~30,000</w:t>
            </w:r>
          </w:p>
        </w:tc>
        <w:tc>
          <w:tcPr>
            <w:tcW w:type="dxa" w:w="1584"/>
            <w:shd w:val="clear" w:color="auto" w:fill="EBF5FB"/>
            <w:vAlign w:val="center"/>
          </w:tcPr>
          <w:p>
            <w:r>
              <w:rPr>
                <w:sz w:val="18"/>
              </w:rPr>
              <w:t>Reddit 4 subs</w:t>
            </w:r>
          </w:p>
        </w:tc>
        <w:tc>
          <w:tcPr>
            <w:tcW w:type="dxa" w:w="1728"/>
            <w:shd w:val="clear" w:color="auto" w:fill="EBF5FB"/>
            <w:vAlign w:val="center"/>
          </w:tcPr>
          <w:p>
            <w:r>
              <w:rPr>
                <w:sz w:val="18"/>
              </w:rPr>
              <w:t>Depression/Anxiety/PTSD/SW</w:t>
            </w:r>
          </w:p>
        </w:tc>
        <w:tc>
          <w:tcPr>
            <w:tcW w:type="dxa" w:w="1728"/>
            <w:shd w:val="clear" w:color="auto" w:fill="EBF5FB"/>
            <w:vAlign w:val="center"/>
          </w:tcPr>
          <w:p>
            <w:r>
              <w:rPr>
                <w:sz w:val="18"/>
              </w:rPr>
              <w:t>Public</w:t>
            </w:r>
          </w:p>
        </w:tc>
        <w:tc>
          <w:tcPr>
            <w:tcW w:type="dxa" w:w="1872"/>
            <w:shd w:val="clear" w:color="auto" w:fill="EBF5FB"/>
            <w:vAlign w:val="center"/>
          </w:tcPr>
          <w:p>
            <w:r>
              <w:rPr>
                <w:sz w:val="18"/>
              </w:rPr>
              <w:t>Train augmentation</w:t>
            </w:r>
          </w:p>
        </w:tc>
      </w:tr>
      <w:tr>
        <w:tc>
          <w:tcPr>
            <w:tcW w:type="dxa" w:w="2232"/>
            <w:shd w:val="clear" w:color="auto" w:fill="FDFEFE"/>
            <w:vAlign w:val="center"/>
          </w:tcPr>
          <w:p>
            <w:r>
              <w:rPr>
                <w:sz w:val="18"/>
              </w:rPr>
              <w:t>UMD Reddit MH</w:t>
            </w:r>
          </w:p>
        </w:tc>
        <w:tc>
          <w:tcPr>
            <w:tcW w:type="dxa" w:w="1080"/>
            <w:shd w:val="clear" w:color="auto" w:fill="FDFEFE"/>
            <w:vAlign w:val="center"/>
          </w:tcPr>
          <w:p>
            <w:r>
              <w:rPr>
                <w:sz w:val="18"/>
              </w:rPr>
              <w:t>~9,000 users</w:t>
            </w:r>
          </w:p>
        </w:tc>
        <w:tc>
          <w:tcPr>
            <w:tcW w:type="dxa" w:w="1584"/>
            <w:shd w:val="clear" w:color="auto" w:fill="FDFEFE"/>
            <w:vAlign w:val="center"/>
          </w:tcPr>
          <w:p>
            <w:r>
              <w:rPr>
                <w:sz w:val="18"/>
              </w:rPr>
              <w:t>Reddit multi-sub</w:t>
            </w:r>
          </w:p>
        </w:tc>
        <w:tc>
          <w:tcPr>
            <w:tcW w:type="dxa" w:w="1728"/>
            <w:shd w:val="clear" w:color="auto" w:fill="FDFEFE"/>
            <w:vAlign w:val="center"/>
          </w:tcPr>
          <w:p>
            <w:r>
              <w:rPr>
                <w:sz w:val="18"/>
              </w:rPr>
              <w:t>Condition labels</w:t>
            </w:r>
          </w:p>
        </w:tc>
        <w:tc>
          <w:tcPr>
            <w:tcW w:type="dxa" w:w="1728"/>
            <w:shd w:val="clear" w:color="auto" w:fill="FDFEFE"/>
            <w:vAlign w:val="center"/>
          </w:tcPr>
          <w:p>
            <w:r>
              <w:rPr>
                <w:sz w:val="18"/>
              </w:rPr>
              <w:t>Request -- verify</w:t>
            </w:r>
          </w:p>
        </w:tc>
        <w:tc>
          <w:tcPr>
            <w:tcW w:type="dxa" w:w="1872"/>
            <w:shd w:val="clear" w:color="auto" w:fill="FDFEFE"/>
            <w:vAlign w:val="center"/>
          </w:tcPr>
          <w:p>
            <w:r>
              <w:rPr>
                <w:sz w:val="18"/>
              </w:rPr>
              <w:t>Pre-train pool</w:t>
            </w:r>
          </w:p>
        </w:tc>
      </w:tr>
      <w:tr>
        <w:tc>
          <w:tcPr>
            <w:tcW w:type="dxa" w:w="2232"/>
            <w:shd w:val="clear" w:color="auto" w:fill="EBF5FB"/>
            <w:vAlign w:val="center"/>
          </w:tcPr>
          <w:p>
            <w:r>
              <w:rPr>
                <w:sz w:val="18"/>
              </w:rPr>
              <w:t>Dreaddit</w:t>
            </w:r>
          </w:p>
        </w:tc>
        <w:tc>
          <w:tcPr>
            <w:tcW w:type="dxa" w:w="1080"/>
            <w:shd w:val="clear" w:color="auto" w:fill="EBF5FB"/>
            <w:vAlign w:val="center"/>
          </w:tcPr>
          <w:p>
            <w:r>
              <w:rPr>
                <w:sz w:val="18"/>
              </w:rPr>
              <w:t>~3,500</w:t>
            </w:r>
          </w:p>
        </w:tc>
        <w:tc>
          <w:tcPr>
            <w:tcW w:type="dxa" w:w="1584"/>
            <w:shd w:val="clear" w:color="auto" w:fill="EBF5FB"/>
            <w:vAlign w:val="center"/>
          </w:tcPr>
          <w:p>
            <w:r>
              <w:rPr>
                <w:sz w:val="18"/>
              </w:rPr>
              <w:t>Reddit 5 subs</w:t>
            </w:r>
          </w:p>
        </w:tc>
        <w:tc>
          <w:tcPr>
            <w:tcW w:type="dxa" w:w="1728"/>
            <w:shd w:val="clear" w:color="auto" w:fill="EBF5FB"/>
            <w:vAlign w:val="center"/>
          </w:tcPr>
          <w:p>
            <w:r>
              <w:rPr>
                <w:sz w:val="18"/>
              </w:rPr>
              <w:t>Stress/No-stress</w:t>
            </w:r>
          </w:p>
        </w:tc>
        <w:tc>
          <w:tcPr>
            <w:tcW w:type="dxa" w:w="1728"/>
            <w:shd w:val="clear" w:color="auto" w:fill="EBF5FB"/>
            <w:vAlign w:val="center"/>
          </w:tcPr>
          <w:p>
            <w:r>
              <w:rPr>
                <w:sz w:val="18"/>
              </w:rPr>
              <w:t>Public</w:t>
            </w:r>
          </w:p>
        </w:tc>
        <w:tc>
          <w:tcPr>
            <w:tcW w:type="dxa" w:w="1872"/>
            <w:shd w:val="clear" w:color="auto" w:fill="EBF5FB"/>
            <w:vAlign w:val="center"/>
          </w:tcPr>
          <w:p>
            <w:r>
              <w:rPr>
                <w:sz w:val="18"/>
              </w:rPr>
              <w:t>Tier-0 contrast examples</w:t>
            </w:r>
          </w:p>
        </w:tc>
      </w:tr>
      <w:tr>
        <w:tc>
          <w:tcPr>
            <w:tcW w:type="dxa" w:w="2232"/>
            <w:shd w:val="clear" w:color="auto" w:fill="FDFEFE"/>
            <w:vAlign w:val="center"/>
          </w:tcPr>
          <w:p>
            <w:r>
              <w:rPr>
                <w:sz w:val="18"/>
              </w:rPr>
              <w:t>Mentor-curated posts</w:t>
            </w:r>
          </w:p>
        </w:tc>
        <w:tc>
          <w:tcPr>
            <w:tcW w:type="dxa" w:w="1080"/>
            <w:shd w:val="clear" w:color="auto" w:fill="FDFEFE"/>
            <w:vAlign w:val="center"/>
          </w:tcPr>
          <w:p>
            <w:r>
              <w:rPr>
                <w:sz w:val="18"/>
              </w:rPr>
              <w:t>~500 target</w:t>
            </w:r>
          </w:p>
        </w:tc>
        <w:tc>
          <w:tcPr>
            <w:tcW w:type="dxa" w:w="1584"/>
            <w:shd w:val="clear" w:color="auto" w:fill="FDFEFE"/>
            <w:vAlign w:val="center"/>
          </w:tcPr>
          <w:p>
            <w:r>
              <w:rPr>
                <w:sz w:val="18"/>
              </w:rPr>
              <w:t>Anonymised forum</w:t>
            </w:r>
          </w:p>
        </w:tc>
        <w:tc>
          <w:tcPr>
            <w:tcW w:type="dxa" w:w="1728"/>
            <w:shd w:val="clear" w:color="auto" w:fill="FDFEFE"/>
            <w:vAlign w:val="center"/>
          </w:tcPr>
          <w:p>
            <w:r>
              <w:rPr>
                <w:sz w:val="18"/>
              </w:rPr>
              <w:t>CSSRS-aligned annotations</w:t>
            </w:r>
          </w:p>
        </w:tc>
        <w:tc>
          <w:tcPr>
            <w:tcW w:type="dxa" w:w="1728"/>
            <w:shd w:val="clear" w:color="auto" w:fill="FDFEFE"/>
            <w:vAlign w:val="center"/>
          </w:tcPr>
          <w:p>
            <w:r>
              <w:rPr>
                <w:sz w:val="18"/>
              </w:rPr>
              <w:t>IIIT internal</w:t>
            </w:r>
          </w:p>
        </w:tc>
        <w:tc>
          <w:tcPr>
            <w:tcW w:type="dxa" w:w="1872"/>
            <w:shd w:val="clear" w:color="auto" w:fill="FDFEFE"/>
            <w:vAlign w:val="center"/>
          </w:tcPr>
          <w:p>
            <w:r>
              <w:rPr>
                <w:sz w:val="18"/>
              </w:rPr>
              <w:t>Gold seed + human audit</w:t>
            </w:r>
          </w:p>
        </w:tc>
      </w:tr>
      <w:tr>
        <w:tc>
          <w:tcPr>
            <w:tcW w:type="dxa" w:w="2232"/>
            <w:shd w:val="clear" w:color="auto" w:fill="EBF5FB"/>
            <w:vAlign w:val="center"/>
          </w:tcPr>
          <w:p>
            <w:r>
              <w:rPr>
                <w:sz w:val="18"/>
              </w:rPr>
              <w:t>Synthetic counterfactuals</w:t>
            </w:r>
          </w:p>
        </w:tc>
        <w:tc>
          <w:tcPr>
            <w:tcW w:type="dxa" w:w="1080"/>
            <w:shd w:val="clear" w:color="auto" w:fill="EBF5FB"/>
            <w:vAlign w:val="center"/>
          </w:tcPr>
          <w:p>
            <w:r>
              <w:rPr>
                <w:sz w:val="18"/>
              </w:rPr>
              <w:t>~300 generated</w:t>
            </w:r>
          </w:p>
        </w:tc>
        <w:tc>
          <w:tcPr>
            <w:tcW w:type="dxa" w:w="1584"/>
            <w:shd w:val="clear" w:color="auto" w:fill="EBF5FB"/>
            <w:vAlign w:val="center"/>
          </w:tcPr>
          <w:p>
            <w:r>
              <w:rPr>
                <w:sz w:val="18"/>
              </w:rPr>
              <w:t>Teacher minimal edits</w:t>
            </w:r>
          </w:p>
        </w:tc>
        <w:tc>
          <w:tcPr>
            <w:tcW w:type="dxa" w:w="1728"/>
            <w:shd w:val="clear" w:color="auto" w:fill="EBF5FB"/>
            <w:vAlign w:val="center"/>
          </w:tcPr>
          <w:p>
            <w:r>
              <w:rPr>
                <w:sz w:val="18"/>
              </w:rPr>
              <w:t>Derived from gold</w:t>
            </w:r>
          </w:p>
        </w:tc>
        <w:tc>
          <w:tcPr>
            <w:tcW w:type="dxa" w:w="1728"/>
            <w:shd w:val="clear" w:color="auto" w:fill="EBF5FB"/>
            <w:vAlign w:val="center"/>
          </w:tcPr>
          <w:p>
            <w:r>
              <w:rPr>
                <w:sz w:val="18"/>
              </w:rPr>
              <w:t>Self-generated</w:t>
            </w:r>
          </w:p>
        </w:tc>
        <w:tc>
          <w:tcPr>
            <w:tcW w:type="dxa" w:w="1872"/>
            <w:shd w:val="clear" w:color="auto" w:fill="EBF5FB"/>
            <w:vAlign w:val="center"/>
          </w:tcPr>
          <w:p>
            <w:r>
              <w:rPr>
                <w:sz w:val="18"/>
              </w:rPr>
              <w:t>Counterfactual robustness (E-CF)</w:t>
            </w:r>
          </w:p>
        </w:tc>
      </w:tr>
    </w:tbl>
    <w:p/>
    <w:p>
      <w:pPr>
        <w:spacing w:after="80"/>
        <w:ind w:left="0"/>
      </w:pPr>
      <w:r>
        <w:rPr>
          <w:b w:val="0"/>
          <w:i w:val="0"/>
          <w:sz w:val="21"/>
        </w:rPr>
        <w:t>Composition target: assemble 2,000-3,000 posts across all tiers before teacher generation. Oversample tiers 2 and 3 (moderate + high risk) to at least 25% each -- they are rarer in raw corpora but most important for safety evaluation.</w:t>
      </w:r>
    </w:p>
    <w:p/>
    <w:p>
      <w:pPr>
        <w:pStyle w:val="Heading2"/>
        <w:spacing w:before="180" w:after="100"/>
      </w:pPr>
      <w:r>
        <w:rPr>
          <w:color w:val="285082"/>
        </w:rPr>
        <w:t>4.2  Data Integrity Rules  (non-negotiable)</w:t>
      </w:r>
    </w:p>
    <w:p>
      <w:pPr>
        <w:pStyle w:val="ListNumber"/>
        <w:spacing w:after="40"/>
        <w:ind w:left="432"/>
      </w:pPr>
      <w:r>
        <w:rPr>
          <w:sz w:val="20"/>
        </w:rPr>
        <w:t>User-level splits: train / val / test are disjoint author sets. Never split at post level across the same author.</w:t>
      </w:r>
    </w:p>
    <w:p>
      <w:pPr>
        <w:pStyle w:val="ListNumber"/>
        <w:spacing w:after="40"/>
        <w:ind w:left="432"/>
      </w:pPr>
      <w:r>
        <w:rPr>
          <w:sz w:val="20"/>
        </w:rPr>
        <w:t>Locked test set: finalise test labels BEFORE prompt engineering or training begins. Junior-A owns this lock on Day 4.</w:t>
      </w:r>
    </w:p>
    <w:p>
      <w:pPr>
        <w:pStyle w:val="ListNumber"/>
        <w:spacing w:after="40"/>
        <w:ind w:left="432"/>
      </w:pPr>
      <w:r>
        <w:rPr>
          <w:sz w:val="20"/>
        </w:rPr>
        <w:t>Stratified splits: 70 / 15 / 15 stratified by tier, post length, and source. Oversample tiers 2-3 in test set.</w:t>
      </w:r>
    </w:p>
    <w:p>
      <w:pPr>
        <w:pStyle w:val="ListNumber"/>
        <w:spacing w:after="40"/>
        <w:ind w:left="432"/>
      </w:pPr>
      <w:r>
        <w:rPr>
          <w:sz w:val="20"/>
        </w:rPr>
        <w:t>De-identification: spaCy NER + regex scrub for names, locations, handles, dates, rare identifiers. Hash all source IDs.</w:t>
      </w:r>
    </w:p>
    <w:p>
      <w:pPr>
        <w:pStyle w:val="ListNumber"/>
        <w:spacing w:after="40"/>
        <w:ind w:left="432"/>
      </w:pPr>
      <w:r>
        <w:rPr>
          <w:sz w:val="20"/>
        </w:rPr>
        <w:t>Synthetic separation: teacher-generated rationales are training supervision only. They never appear in the gold test set.</w:t>
      </w:r>
    </w:p>
    <w:p>
      <w:pPr>
        <w:pStyle w:val="ListNumber"/>
        <w:spacing w:after="40"/>
        <w:ind w:left="432"/>
      </w:pPr>
      <w:r>
        <w:rPr>
          <w:sz w:val="20"/>
        </w:rPr>
        <w:t>Provenance log: every synthetic sample records source, prompt version, model version, timestamp, filter scores, human-audit flag.</w:t>
      </w:r>
    </w:p>
    <w:p/>
    <w:p>
      <w:pPr>
        <w:pStyle w:val="Heading1"/>
        <w:spacing w:before="320" w:after="100"/>
      </w:pPr>
      <w:r>
        <w:rPr>
          <w:color w:val="14325A"/>
        </w:rPr>
        <w:t>5. Teacher Pipeline  (Three-Role Design)</w:t>
      </w:r>
    </w:p>
    <w:p>
      <w:pPr>
        <w:pStyle w:val="Heading2"/>
        <w:spacing w:before="180" w:after="100"/>
      </w:pPr>
      <w:r>
        <w:rPr>
          <w:color w:val="285082"/>
        </w:rPr>
        <w:t>5.1  Role Assignments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872"/>
            <w:shd w:val="clear" w:color="auto" w:fill="14325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736"/>
            <w:shd w:val="clear" w:color="auto" w:fill="14325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Concrete Model (Path A)</w:t>
            </w:r>
          </w:p>
        </w:tc>
        <w:tc>
          <w:tcPr>
            <w:tcW w:type="dxa" w:w="2736"/>
            <w:shd w:val="clear" w:color="auto" w:fill="14325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Concrete Model (Path B)</w:t>
            </w:r>
          </w:p>
        </w:tc>
        <w:tc>
          <w:tcPr>
            <w:tcW w:type="dxa" w:w="3024"/>
            <w:shd w:val="clear" w:color="auto" w:fill="14325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Constraint</w:t>
            </w:r>
          </w:p>
        </w:tc>
      </w:tr>
      <w:tr>
        <w:tc>
          <w:tcPr>
            <w:tcW w:type="dxa" w:w="1872"/>
            <w:shd w:val="clear" w:color="auto" w:fill="EBF5FB"/>
            <w:vAlign w:val="center"/>
          </w:tcPr>
          <w:p>
            <w:r>
              <w:rPr>
                <w:sz w:val="18"/>
              </w:rPr>
              <w:t>Primary teacher</w:t>
            </w:r>
          </w:p>
        </w:tc>
        <w:tc>
          <w:tcPr>
            <w:tcW w:type="dxa" w:w="2736"/>
            <w:shd w:val="clear" w:color="auto" w:fill="EBF5FB"/>
            <w:vAlign w:val="center"/>
          </w:tcPr>
          <w:p>
            <w:r>
              <w:rPr>
                <w:sz w:val="18"/>
              </w:rPr>
              <w:t>GPT-4o or Claude 3.7 Sonnet</w:t>
            </w:r>
          </w:p>
        </w:tc>
        <w:tc>
          <w:tcPr>
            <w:tcW w:type="dxa" w:w="2736"/>
            <w:shd w:val="clear" w:color="auto" w:fill="EBF5FB"/>
            <w:vAlign w:val="center"/>
          </w:tcPr>
          <w:p>
            <w:r>
              <w:rPr>
                <w:sz w:val="18"/>
              </w:rPr>
              <w:t>Llama-3.1-70B-Instruct or Meditron-70B</w:t>
            </w:r>
          </w:p>
        </w:tc>
        <w:tc>
          <w:tcPr>
            <w:tcW w:type="dxa" w:w="3024"/>
            <w:shd w:val="clear" w:color="auto" w:fill="EBF5FB"/>
            <w:vAlign w:val="center"/>
          </w:tcPr>
          <w:p>
            <w:r>
              <w:rPr>
                <w:sz w:val="18"/>
              </w:rPr>
              <w:t>Temp 0.0-0.3; strict JSON schema; evidence-only; no diagnosis. 3 runs per post for consistency vote.</w:t>
            </w:r>
          </w:p>
        </w:tc>
      </w:tr>
      <w:tr>
        <w:tc>
          <w:tcPr>
            <w:tcW w:type="dxa" w:w="1872"/>
            <w:shd w:val="clear" w:color="auto" w:fill="FDFEFE"/>
            <w:vAlign w:val="center"/>
          </w:tcPr>
          <w:p>
            <w:r>
              <w:rPr>
                <w:sz w:val="18"/>
              </w:rPr>
              <w:t>Disagreement teacher</w:t>
            </w:r>
          </w:p>
        </w:tc>
        <w:tc>
          <w:tcPr>
            <w:tcW w:type="dxa" w:w="2736"/>
            <w:shd w:val="clear" w:color="auto" w:fill="FDFEFE"/>
            <w:vAlign w:val="center"/>
          </w:tcPr>
          <w:p>
            <w:r>
              <w:rPr>
                <w:sz w:val="18"/>
              </w:rPr>
              <w:t>Gemini 1.5 Pro or different frontier model</w:t>
            </w:r>
          </w:p>
        </w:tc>
        <w:tc>
          <w:tcPr>
            <w:tcW w:type="dxa" w:w="2736"/>
            <w:shd w:val="clear" w:color="auto" w:fill="FDFEFE"/>
            <w:vAlign w:val="center"/>
          </w:tcPr>
          <w:p>
            <w:r>
              <w:rPr>
                <w:sz w:val="18"/>
              </w:rPr>
              <w:t>BioMistral-7B or second Llama-70B instance</w:t>
            </w:r>
          </w:p>
        </w:tc>
        <w:tc>
          <w:tcPr>
            <w:tcW w:type="dxa" w:w="3024"/>
            <w:shd w:val="clear" w:color="auto" w:fill="FDFEFE"/>
            <w:vAlign w:val="center"/>
          </w:tcPr>
          <w:p>
            <w:r>
              <w:rPr>
                <w:sz w:val="18"/>
              </w:rPr>
              <w:t>Flag if primary and disagreement tiers differ by &gt; 1 level. All such cases to human review.</w:t>
            </w:r>
          </w:p>
        </w:tc>
      </w:tr>
      <w:tr>
        <w:tc>
          <w:tcPr>
            <w:tcW w:type="dxa" w:w="1872"/>
            <w:shd w:val="clear" w:color="auto" w:fill="EBF5FB"/>
            <w:vAlign w:val="center"/>
          </w:tcPr>
          <w:p>
            <w:r>
              <w:rPr>
                <w:sz w:val="18"/>
              </w:rPr>
              <w:t>Rubric judge</w:t>
            </w:r>
          </w:p>
        </w:tc>
        <w:tc>
          <w:tcPr>
            <w:tcW w:type="dxa" w:w="2736"/>
            <w:shd w:val="clear" w:color="auto" w:fill="EBF5FB"/>
            <w:vAlign w:val="center"/>
          </w:tcPr>
          <w:p>
            <w:r>
              <w:rPr>
                <w:sz w:val="18"/>
              </w:rPr>
              <w:t>GPT-4o with judge prompt (self-contained)</w:t>
            </w:r>
          </w:p>
        </w:tc>
        <w:tc>
          <w:tcPr>
            <w:tcW w:type="dxa" w:w="2736"/>
            <w:shd w:val="clear" w:color="auto" w:fill="EBF5FB"/>
            <w:vAlign w:val="center"/>
          </w:tcPr>
          <w:p>
            <w:r>
              <w:rPr>
                <w:sz w:val="18"/>
              </w:rPr>
              <w:t>GPT-4o judge via API (if local teacher)</w:t>
            </w:r>
          </w:p>
        </w:tc>
        <w:tc>
          <w:tcPr>
            <w:tcW w:type="dxa" w:w="3024"/>
            <w:shd w:val="clear" w:color="auto" w:fill="EBF5FB"/>
            <w:vAlign w:val="center"/>
          </w:tcPr>
          <w:p>
            <w:r>
              <w:rPr>
                <w:sz w:val="18"/>
              </w:rPr>
              <w:t>Score 0-10: evidence support, label consistency, hallucination. Reject &lt; 7.</w:t>
            </w:r>
          </w:p>
        </w:tc>
      </w:tr>
      <w:tr>
        <w:tc>
          <w:tcPr>
            <w:tcW w:type="dxa" w:w="1872"/>
            <w:shd w:val="clear" w:color="auto" w:fill="FDFEFE"/>
            <w:vAlign w:val="center"/>
          </w:tcPr>
          <w:p>
            <w:r>
              <w:rPr>
                <w:sz w:val="18"/>
              </w:rPr>
              <w:t>Human auditor</w:t>
            </w:r>
          </w:p>
        </w:tc>
        <w:tc>
          <w:tcPr>
            <w:tcW w:type="dxa" w:w="2736"/>
            <w:shd w:val="clear" w:color="auto" w:fill="FDFEFE"/>
            <w:vAlign w:val="center"/>
          </w:tcPr>
          <w:p>
            <w:r>
              <w:rPr>
                <w:sz w:val="18"/>
              </w:rPr>
              <w:t>Junior-A + Lead for all Tier-3 samples</w:t>
            </w:r>
          </w:p>
        </w:tc>
        <w:tc>
          <w:tcPr>
            <w:tcW w:type="dxa" w:w="2736"/>
            <w:shd w:val="clear" w:color="auto" w:fill="FDFEFE"/>
            <w:vAlign w:val="center"/>
          </w:tcPr>
          <w:p>
            <w:r>
              <w:rPr>
                <w:sz w:val="18"/>
              </w:rPr>
              <w:t>Same</w:t>
            </w:r>
          </w:p>
        </w:tc>
        <w:tc>
          <w:tcPr>
            <w:tcW w:type="dxa" w:w="3024"/>
            <w:shd w:val="clear" w:color="auto" w:fill="FDFEFE"/>
            <w:vAlign w:val="center"/>
          </w:tcPr>
          <w:p>
            <w:r>
              <w:rPr>
                <w:sz w:val="18"/>
              </w:rPr>
              <w:t>Blind to model identity. Use rubric. Adjudicate with Lead if uncertain.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EF5E7"/>
          </w:tcPr>
          <w:p>
            <w:r>
              <w:rPr>
                <w:b/>
                <w:color w:val="B7950B"/>
                <w:sz w:val="20"/>
              </w:rPr>
              <w:t xml:space="preserve">  Warning / Design Decision</w:t>
              <w:br/>
            </w:r>
            <w:r>
              <w:rPr>
                <w:sz w:val="18"/>
              </w:rPr>
              <w:t xml:space="preserve">  Teacher outputs are NOISY SYNTHETIC SUPERVISION -- not ground truth. Final published claims must rest only on the human-labelled locked test set. Never report test-set numbers computed against teacher-generated labels.</w:t>
              <w:br/>
            </w:r>
          </w:p>
        </w:tc>
      </w:tr>
    </w:tbl>
    <w:p/>
    <w:p>
      <w:pPr>
        <w:pStyle w:val="Heading2"/>
        <w:spacing w:before="180" w:after="100"/>
      </w:pPr>
      <w:r>
        <w:rPr>
          <w:color w:val="285082"/>
        </w:rPr>
        <w:t>5.2  Teacher Prompt Template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EF9E7"/>
          </w:tcPr>
          <w:p>
            <w:r>
              <w:rPr>
                <w:b/>
                <w:color w:val="B7950B"/>
                <w:sz w:val="20"/>
              </w:rPr>
              <w:t xml:space="preserve">  Prompt sent to primary teacher (all three runs)</w:t>
              <w:br/>
            </w:r>
            <w:r>
              <w:rPr>
                <w:sz w:val="18"/>
              </w:rPr>
              <w:t xml:space="preserve">  [SYSTEM]</w:t>
              <w:br/>
            </w:r>
            <w:r>
              <w:rPr>
                <w:sz w:val="18"/>
              </w:rPr>
              <w:t xml:space="preserve">  You are a board-certified psychiatrist and crisis risk assessor.</w:t>
              <w:br/>
            </w:r>
            <w:r>
              <w:rPr>
                <w:sz w:val="18"/>
              </w:rPr>
              <w:t xml:space="preserve">  Analyse the crisis text below. Return ONLY valid JSON matching this exact schema.</w:t>
              <w:br/>
            </w:r>
            <w:r>
              <w:rPr>
                <w:sz w:val="18"/>
              </w:rPr>
              <w:t xml:space="preserve">  Schema fields: risk_tier, confidence, evidence_spans, risk_factors,</w:t>
              <w:br/>
            </w:r>
            <w:r>
              <w:rPr>
                <w:sz w:val="18"/>
              </w:rPr>
              <w:t xml:space="preserve">    protective_factors, cssrs_axes, clinical_rationale, plain_language_summary,</w:t>
              <w:br/>
            </w:r>
            <w:r>
              <w:rPr>
                <w:sz w:val="18"/>
              </w:rPr>
              <w:t xml:space="preserve">    recommended_next_step, escalation_required, uncertainty_flags.</w:t>
              <w:br/>
            </w:r>
            <w:r>
              <w:rPr>
                <w:sz w:val="18"/>
              </w:rPr>
              <w:t xml:space="preserve">  </w:t>
              <w:br/>
            </w:r>
            <w:r>
              <w:rPr>
                <w:sz w:val="18"/>
              </w:rPr>
              <w:t xml:space="preserve">  Rules (violations cause rejection):</w:t>
              <w:br/>
            </w:r>
            <w:r>
              <w:rPr>
                <w:sz w:val="18"/>
              </w:rPr>
              <w:t xml:space="preserve">    - evidence_spans: exact quoted phrases from the text. Must be non-empty.</w:t>
              <w:br/>
            </w:r>
            <w:r>
              <w:rPr>
                <w:sz w:val="18"/>
              </w:rPr>
              <w:t xml:space="preserve">    - risk_factors: grounded in text only. No invented intent.</w:t>
              <w:br/>
            </w:r>
            <w:r>
              <w:rPr>
                <w:sz w:val="18"/>
              </w:rPr>
              <w:t xml:space="preserve">    - clinical_rationale: 2-4 sentences max. No diagnosis or medication.</w:t>
              <w:br/>
            </w:r>
            <w:r>
              <w:rPr>
                <w:sz w:val="18"/>
              </w:rPr>
              <w:t xml:space="preserve">    - plain_language_summary: FK Grade &lt;= 8.</w:t>
              <w:br/>
            </w:r>
            <w:r>
              <w:rPr>
                <w:sz w:val="18"/>
              </w:rPr>
              <w:t xml:space="preserve">    - uncertainty_flags: populate if unsure rather than guessing a higher tier.</w:t>
              <w:br/>
            </w:r>
            <w:r>
              <w:rPr>
                <w:sz w:val="18"/>
              </w:rPr>
              <w:t xml:space="preserve">  </w:t>
              <w:br/>
            </w:r>
            <w:r>
              <w:rPr>
                <w:sz w:val="18"/>
              </w:rPr>
              <w:t xml:space="preserve">  [FEW-SHOT] Three expert-verified examples (one per non-zero tier) included.</w:t>
              <w:br/>
            </w:r>
            <w:r>
              <w:rPr>
                <w:sz w:val="18"/>
              </w:rPr>
              <w:t xml:space="preserve">  </w:t>
              <w:br/>
            </w:r>
            <w:r>
              <w:rPr>
                <w:sz w:val="18"/>
              </w:rPr>
              <w:t xml:space="preserve">  [USER] Crisis Text: {input_post}</w:t>
              <w:br/>
            </w:r>
          </w:p>
        </w:tc>
      </w:tr>
    </w:tbl>
    <w:p/>
    <w:p/>
    <w:p>
      <w:pPr>
        <w:pStyle w:val="Heading2"/>
        <w:spacing w:before="180" w:after="100"/>
      </w:pPr>
      <w:r>
        <w:rPr>
          <w:color w:val="285082"/>
        </w:rPr>
        <w:t>5.3  Quality Filter Pipeline</w:t>
      </w:r>
    </w:p>
    <w:p>
      <w:pPr>
        <w:pStyle w:val="ListNumber"/>
        <w:spacing w:after="40"/>
        <w:ind w:left="432"/>
      </w:pPr>
      <w:r>
        <w:rPr>
          <w:sz w:val="20"/>
        </w:rPr>
        <w:t>Consistency vote: 3 primary-teacher runs (temp 0.2). Majority vote on risk_tier. Discard if &lt;2/3 agree.</w:t>
      </w:r>
    </w:p>
    <w:p>
      <w:pPr>
        <w:pStyle w:val="ListNumber"/>
        <w:spacing w:after="40"/>
        <w:ind w:left="432"/>
      </w:pPr>
      <w:r>
        <w:rPr>
          <w:sz w:val="20"/>
        </w:rPr>
        <w:t>Disagreement check: primary vs disagreement teacher. If tiers differ by &gt;1 -- human review queue. If differ by 1 -- flag uncertainty.</w:t>
      </w:r>
    </w:p>
    <w:p>
      <w:pPr>
        <w:pStyle w:val="ListNumber"/>
        <w:spacing w:after="40"/>
        <w:ind w:left="432"/>
      </w:pPr>
      <w:r>
        <w:rPr>
          <w:sz w:val="20"/>
        </w:rPr>
        <w:t>Rubric judge: scores 0-10 on evidence support, label consistency, hallucination. Reject &lt; 7. Borderline (7-8) -- human spot-check.</w:t>
      </w:r>
    </w:p>
    <w:p>
      <w:pPr>
        <w:pStyle w:val="ListNumber"/>
        <w:spacing w:after="40"/>
        <w:ind w:left="432"/>
      </w:pPr>
      <w:r>
        <w:rPr>
          <w:sz w:val="20"/>
        </w:rPr>
        <w:t>Schema validation: reject if JSON malformed, evidence_spans empty, or contradictions within fields.</w:t>
      </w:r>
    </w:p>
    <w:p>
      <w:pPr>
        <w:pStyle w:val="ListNumber"/>
        <w:spacing w:after="40"/>
        <w:ind w:left="432"/>
      </w:pPr>
      <w:r>
        <w:rPr>
          <w:sz w:val="20"/>
        </w:rPr>
        <w:t>Readability gate: FK Grade of plain_language_summary must be &lt;= 10. Re-generate with tighter prompt if higher.</w:t>
      </w:r>
    </w:p>
    <w:p>
      <w:pPr>
        <w:pStyle w:val="ListNumber"/>
        <w:spacing w:after="40"/>
        <w:ind w:left="432"/>
      </w:pPr>
      <w:r>
        <w:rPr>
          <w:sz w:val="20"/>
        </w:rPr>
        <w:t>NLI entailment: DeBERTa-v3-large-mnli checks clinical_rationale entails risk_tier. Reject if contradiction probability &gt; 0.3.</w:t>
      </w:r>
    </w:p>
    <w:p>
      <w:pPr>
        <w:pStyle w:val="ListNumber"/>
        <w:spacing w:after="40"/>
        <w:ind w:left="432"/>
      </w:pPr>
      <w:r>
        <w:rPr>
          <w:sz w:val="20"/>
        </w:rPr>
        <w:t>Mandatory human audit: ALL tier-3 samples to Lead + Junior-A. 10% random sample of other tiers to Junior-A spot-check.</w:t>
      </w:r>
    </w:p>
    <w:p>
      <w:pPr>
        <w:pStyle w:val="ListNumber"/>
        <w:spacing w:after="40"/>
        <w:ind w:left="432"/>
      </w:pPr>
      <w:r>
        <w:rPr>
          <w:sz w:val="20"/>
        </w:rPr>
        <w:t>Expected yield: ~70-80% pass rate. Generate 10-20% more posts than needed to absorb rejections.</w:t>
      </w:r>
    </w:p>
    <w:p/>
    <w:p>
      <w:pPr>
        <w:pStyle w:val="Heading1"/>
        <w:spacing w:before="320" w:after="100"/>
      </w:pPr>
      <w:r>
        <w:rPr>
          <w:color w:val="14325A"/>
        </w:rPr>
        <w:t>6. Student Model and Training</w:t>
      </w:r>
    </w:p>
    <w:p>
      <w:pPr>
        <w:pStyle w:val="Heading2"/>
        <w:spacing w:before="180" w:after="100"/>
      </w:pPr>
      <w:r>
        <w:rPr>
          <w:color w:val="285082"/>
        </w:rPr>
        <w:t>6.1  Model Candidates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880"/>
            <w:shd w:val="clear" w:color="auto" w:fill="14325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1008"/>
            <w:shd w:val="clear" w:color="auto" w:fill="14325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Params</w:t>
            </w:r>
          </w:p>
        </w:tc>
        <w:tc>
          <w:tcPr>
            <w:tcW w:type="dxa" w:w="1584"/>
            <w:shd w:val="clear" w:color="auto" w:fill="14325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VRAM (4-bit)</w:t>
            </w:r>
          </w:p>
        </w:tc>
        <w:tc>
          <w:tcPr>
            <w:tcW w:type="dxa" w:w="1296"/>
            <w:shd w:val="clear" w:color="auto" w:fill="14325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Reasoning</w:t>
            </w:r>
          </w:p>
        </w:tc>
        <w:tc>
          <w:tcPr>
            <w:tcW w:type="dxa" w:w="3600"/>
            <w:shd w:val="clear" w:color="auto" w:fill="14325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Recommendation</w:t>
            </w:r>
          </w:p>
        </w:tc>
      </w:tr>
      <w:tr>
        <w:tc>
          <w:tcPr>
            <w:tcW w:type="dxa" w:w="2880"/>
            <w:shd w:val="clear" w:color="auto" w:fill="EBF5FB"/>
            <w:vAlign w:val="center"/>
          </w:tcPr>
          <w:p>
            <w:r>
              <w:rPr>
                <w:sz w:val="18"/>
              </w:rPr>
              <w:t>Phi-3.5-mini-instruct</w:t>
            </w:r>
          </w:p>
        </w:tc>
        <w:tc>
          <w:tcPr>
            <w:tcW w:type="dxa" w:w="1008"/>
            <w:shd w:val="clear" w:color="auto" w:fill="EBF5FB"/>
            <w:vAlign w:val="center"/>
          </w:tcPr>
          <w:p>
            <w:r>
              <w:rPr>
                <w:sz w:val="18"/>
              </w:rPr>
              <w:t>3.8B</w:t>
            </w:r>
          </w:p>
        </w:tc>
        <w:tc>
          <w:tcPr>
            <w:tcW w:type="dxa" w:w="1584"/>
            <w:shd w:val="clear" w:color="auto" w:fill="EBF5FB"/>
            <w:vAlign w:val="center"/>
          </w:tcPr>
          <w:p>
            <w:r>
              <w:rPr>
                <w:sz w:val="18"/>
              </w:rPr>
              <w:t>~2.5 GB</w:t>
            </w:r>
          </w:p>
        </w:tc>
        <w:tc>
          <w:tcPr>
            <w:tcW w:type="dxa" w:w="1296"/>
            <w:shd w:val="clear" w:color="auto" w:fill="EBF5FB"/>
            <w:vAlign w:val="center"/>
          </w:tcPr>
          <w:p>
            <w:r>
              <w:rPr>
                <w:sz w:val="18"/>
              </w:rPr>
              <w:t>Strong</w:t>
            </w:r>
          </w:p>
        </w:tc>
        <w:tc>
          <w:tcPr>
            <w:tcW w:type="dxa" w:w="3600"/>
            <w:shd w:val="clear" w:color="auto" w:fill="EBF5FB"/>
            <w:vAlign w:val="center"/>
          </w:tcPr>
          <w:p>
            <w:r>
              <w:rPr>
                <w:sz w:val="18"/>
              </w:rPr>
              <w:t>Primary model -- best reasoning-per-size</w:t>
            </w:r>
          </w:p>
        </w:tc>
      </w:tr>
      <w:tr>
        <w:tc>
          <w:tcPr>
            <w:tcW w:type="dxa" w:w="2880"/>
            <w:shd w:val="clear" w:color="auto" w:fill="FDFEFE"/>
            <w:vAlign w:val="center"/>
          </w:tcPr>
          <w:p>
            <w:r>
              <w:rPr>
                <w:sz w:val="18"/>
              </w:rPr>
              <w:t>Qwen2.5-1.5B-Instruct</w:t>
            </w:r>
          </w:p>
        </w:tc>
        <w:tc>
          <w:tcPr>
            <w:tcW w:type="dxa" w:w="1008"/>
            <w:shd w:val="clear" w:color="auto" w:fill="FDFEFE"/>
            <w:vAlign w:val="center"/>
          </w:tcPr>
          <w:p>
            <w:r>
              <w:rPr>
                <w:sz w:val="18"/>
              </w:rPr>
              <w:t>1.5B</w:t>
            </w:r>
          </w:p>
        </w:tc>
        <w:tc>
          <w:tcPr>
            <w:tcW w:type="dxa" w:w="1584"/>
            <w:shd w:val="clear" w:color="auto" w:fill="FDFEFE"/>
            <w:vAlign w:val="center"/>
          </w:tcPr>
          <w:p>
            <w:r>
              <w:rPr>
                <w:sz w:val="18"/>
              </w:rPr>
              <w:t>~1.0 GB</w:t>
            </w:r>
          </w:p>
        </w:tc>
        <w:tc>
          <w:tcPr>
            <w:tcW w:type="dxa" w:w="1296"/>
            <w:shd w:val="clear" w:color="auto" w:fill="FDFEFE"/>
            <w:vAlign w:val="center"/>
          </w:tcPr>
          <w:p>
            <w:r>
              <w:rPr>
                <w:sz w:val="18"/>
              </w:rPr>
              <w:t>Strong</w:t>
            </w:r>
          </w:p>
        </w:tc>
        <w:tc>
          <w:tcPr>
            <w:tcW w:type="dxa" w:w="3600"/>
            <w:shd w:val="clear" w:color="auto" w:fill="FDFEFE"/>
            <w:vAlign w:val="center"/>
          </w:tcPr>
          <w:p>
            <w:r>
              <w:rPr>
                <w:sz w:val="18"/>
              </w:rPr>
              <w:t>Edge target; train in parallel for size ablation</w:t>
            </w:r>
          </w:p>
        </w:tc>
      </w:tr>
      <w:tr>
        <w:tc>
          <w:tcPr>
            <w:tcW w:type="dxa" w:w="2880"/>
            <w:shd w:val="clear" w:color="auto" w:fill="EBF5FB"/>
            <w:vAlign w:val="center"/>
          </w:tcPr>
          <w:p>
            <w:r>
              <w:rPr>
                <w:sz w:val="18"/>
              </w:rPr>
              <w:t>LLaMA-3.2-1B-Instruct</w:t>
            </w:r>
          </w:p>
        </w:tc>
        <w:tc>
          <w:tcPr>
            <w:tcW w:type="dxa" w:w="1008"/>
            <w:shd w:val="clear" w:color="auto" w:fill="EBF5FB"/>
            <w:vAlign w:val="center"/>
          </w:tcPr>
          <w:p>
            <w:r>
              <w:rPr>
                <w:sz w:val="18"/>
              </w:rPr>
              <w:t>1.0B</w:t>
            </w:r>
          </w:p>
        </w:tc>
        <w:tc>
          <w:tcPr>
            <w:tcW w:type="dxa" w:w="1584"/>
            <w:shd w:val="clear" w:color="auto" w:fill="EBF5FB"/>
            <w:vAlign w:val="center"/>
          </w:tcPr>
          <w:p>
            <w:r>
              <w:rPr>
                <w:sz w:val="18"/>
              </w:rPr>
              <w:t>~0.7 GB</w:t>
            </w:r>
          </w:p>
        </w:tc>
        <w:tc>
          <w:tcPr>
            <w:tcW w:type="dxa" w:w="1296"/>
            <w:shd w:val="clear" w:color="auto" w:fill="EBF5FB"/>
            <w:vAlign w:val="center"/>
          </w:tcPr>
          <w:p>
            <w:r>
              <w:rPr>
                <w:sz w:val="18"/>
              </w:rPr>
              <w:t>Good</w:t>
            </w:r>
          </w:p>
        </w:tc>
        <w:tc>
          <w:tcPr>
            <w:tcW w:type="dxa" w:w="3600"/>
            <w:shd w:val="clear" w:color="auto" w:fill="EBF5FB"/>
            <w:vAlign w:val="center"/>
          </w:tcPr>
          <w:p>
            <w:r>
              <w:rPr>
                <w:sz w:val="18"/>
              </w:rPr>
              <w:t>Minimum viable model</w:t>
            </w:r>
          </w:p>
        </w:tc>
      </w:tr>
      <w:tr>
        <w:tc>
          <w:tcPr>
            <w:tcW w:type="dxa" w:w="2880"/>
            <w:shd w:val="clear" w:color="auto" w:fill="FDFEFE"/>
            <w:vAlign w:val="center"/>
          </w:tcPr>
          <w:p>
            <w:r>
              <w:rPr>
                <w:sz w:val="18"/>
              </w:rPr>
              <w:t>Mistral-7B-Instruct-v0.3</w:t>
            </w:r>
          </w:p>
        </w:tc>
        <w:tc>
          <w:tcPr>
            <w:tcW w:type="dxa" w:w="1008"/>
            <w:shd w:val="clear" w:color="auto" w:fill="FDFEFE"/>
            <w:vAlign w:val="center"/>
          </w:tcPr>
          <w:p>
            <w:r>
              <w:rPr>
                <w:sz w:val="18"/>
              </w:rPr>
              <w:t>7.0B</w:t>
            </w:r>
          </w:p>
        </w:tc>
        <w:tc>
          <w:tcPr>
            <w:tcW w:type="dxa" w:w="1584"/>
            <w:shd w:val="clear" w:color="auto" w:fill="FDFEFE"/>
            <w:vAlign w:val="center"/>
          </w:tcPr>
          <w:p>
            <w:r>
              <w:rPr>
                <w:sz w:val="18"/>
              </w:rPr>
              <w:t>~4.5 GB</w:t>
            </w:r>
          </w:p>
        </w:tc>
        <w:tc>
          <w:tcPr>
            <w:tcW w:type="dxa" w:w="1296"/>
            <w:shd w:val="clear" w:color="auto" w:fill="FDFEFE"/>
            <w:vAlign w:val="center"/>
          </w:tcPr>
          <w:p>
            <w:r>
              <w:rPr>
                <w:sz w:val="18"/>
              </w:rPr>
              <w:t>Strong</w:t>
            </w:r>
          </w:p>
        </w:tc>
        <w:tc>
          <w:tcPr>
            <w:tcW w:type="dxa" w:w="3600"/>
            <w:shd w:val="clear" w:color="auto" w:fill="FDFEFE"/>
            <w:vAlign w:val="center"/>
          </w:tcPr>
          <w:p>
            <w:r>
              <w:rPr>
                <w:sz w:val="18"/>
              </w:rPr>
              <w:t>Upper-bound ceiling; train if GPU time remains</w:t>
            </w:r>
          </w:p>
        </w:tc>
      </w:tr>
    </w:tbl>
    <w:p>
      <w:pPr>
        <w:spacing w:after="80"/>
        <w:ind w:left="0"/>
      </w:pPr>
      <w:r>
        <w:rPr>
          <w:b w:val="0"/>
          <w:i/>
          <w:sz w:val="21"/>
        </w:rPr>
        <w:t>Note: verify exact VRAM at runtime with the specific quantisation and sequence length used. Figures above are indicative.</w:t>
      </w:r>
    </w:p>
    <w:p/>
    <w:p>
      <w:pPr>
        <w:pStyle w:val="Heading2"/>
        <w:spacing w:before="180" w:after="100"/>
      </w:pPr>
      <w:r>
        <w:rPr>
          <w:color w:val="285082"/>
        </w:rPr>
        <w:t>6.2  QLoRA Training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val="clear" w:color="auto" w:fill="14325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Hyperparameter</w:t>
            </w:r>
          </w:p>
        </w:tc>
        <w:tc>
          <w:tcPr>
            <w:tcW w:type="dxa" w:w="3168"/>
            <w:shd w:val="clear" w:color="auto" w:fill="14325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3888"/>
            <w:shd w:val="clear" w:color="auto" w:fill="14325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2592"/>
            <w:shd w:val="clear" w:color="auto" w:fill="EBF5FB"/>
            <w:vAlign w:val="center"/>
          </w:tcPr>
          <w:p>
            <w:r>
              <w:rPr>
                <w:sz w:val="18"/>
              </w:rPr>
              <w:t>Fine-tuning method</w:t>
            </w:r>
          </w:p>
        </w:tc>
        <w:tc>
          <w:tcPr>
            <w:tcW w:type="dxa" w:w="3168"/>
            <w:shd w:val="clear" w:color="auto" w:fill="EBF5FB"/>
            <w:vAlign w:val="center"/>
          </w:tcPr>
          <w:p>
            <w:r>
              <w:rPr>
                <w:sz w:val="18"/>
              </w:rPr>
              <w:t>QLoRA: 4-bit NF4 + LoRA r=16, alpha=32</w:t>
            </w:r>
          </w:p>
        </w:tc>
        <w:tc>
          <w:tcPr>
            <w:tcW w:type="dxa" w:w="3888"/>
            <w:shd w:val="clear" w:color="auto" w:fill="EBF5FB"/>
            <w:vAlign w:val="center"/>
          </w:tcPr>
          <w:p>
            <w:r>
              <w:rPr>
                <w:sz w:val="18"/>
              </w:rPr>
              <w:t>Memory-efficient; preserves base capability</w:t>
            </w:r>
          </w:p>
        </w:tc>
      </w:tr>
      <w:tr>
        <w:tc>
          <w:tcPr>
            <w:tcW w:type="dxa" w:w="2592"/>
            <w:shd w:val="clear" w:color="auto" w:fill="FDFEFE"/>
            <w:vAlign w:val="center"/>
          </w:tcPr>
          <w:p>
            <w:r>
              <w:rPr>
                <w:sz w:val="18"/>
              </w:rPr>
              <w:t>LoRA target modules</w:t>
            </w:r>
          </w:p>
        </w:tc>
        <w:tc>
          <w:tcPr>
            <w:tcW w:type="dxa" w:w="3168"/>
            <w:shd w:val="clear" w:color="auto" w:fill="FDFEFE"/>
            <w:vAlign w:val="center"/>
          </w:tcPr>
          <w:p>
            <w:r>
              <w:rPr>
                <w:sz w:val="18"/>
              </w:rPr>
              <w:t>q_proj, k_proj, v_proj, o_proj, gate_proj</w:t>
            </w:r>
          </w:p>
        </w:tc>
        <w:tc>
          <w:tcPr>
            <w:tcW w:type="dxa" w:w="3888"/>
            <w:shd w:val="clear" w:color="auto" w:fill="FDFEFE"/>
            <w:vAlign w:val="center"/>
          </w:tcPr>
          <w:p>
            <w:r>
              <w:rPr>
                <w:sz w:val="18"/>
              </w:rPr>
              <w:t>Full attention + FFN gate coverage</w:t>
            </w:r>
          </w:p>
        </w:tc>
      </w:tr>
      <w:tr>
        <w:tc>
          <w:tcPr>
            <w:tcW w:type="dxa" w:w="2592"/>
            <w:shd w:val="clear" w:color="auto" w:fill="EBF5FB"/>
            <w:vAlign w:val="center"/>
          </w:tcPr>
          <w:p>
            <w:r>
              <w:rPr>
                <w:sz w:val="18"/>
              </w:rPr>
              <w:t>Learning rate</w:t>
            </w:r>
          </w:p>
        </w:tc>
        <w:tc>
          <w:tcPr>
            <w:tcW w:type="dxa" w:w="3168"/>
            <w:shd w:val="clear" w:color="auto" w:fill="EBF5FB"/>
            <w:vAlign w:val="center"/>
          </w:tcPr>
          <w:p>
            <w:r>
              <w:rPr>
                <w:sz w:val="18"/>
              </w:rPr>
              <w:t>2e-4 with cosine decay + 5% linear warmup</w:t>
            </w:r>
          </w:p>
        </w:tc>
        <w:tc>
          <w:tcPr>
            <w:tcW w:type="dxa" w:w="3888"/>
            <w:shd w:val="clear" w:color="auto" w:fill="EBF5FB"/>
            <w:vAlign w:val="center"/>
          </w:tcPr>
          <w:p>
            <w:r>
              <w:rPr>
                <w:sz w:val="18"/>
              </w:rPr>
              <w:t>Standard QLoRA recipe; stable for small datasets</w:t>
            </w:r>
          </w:p>
        </w:tc>
      </w:tr>
      <w:tr>
        <w:tc>
          <w:tcPr>
            <w:tcW w:type="dxa" w:w="2592"/>
            <w:shd w:val="clear" w:color="auto" w:fill="FDFEFE"/>
            <w:vAlign w:val="center"/>
          </w:tcPr>
          <w:p>
            <w:r>
              <w:rPr>
                <w:sz w:val="18"/>
              </w:rPr>
              <w:t>Batch size</w:t>
            </w:r>
          </w:p>
        </w:tc>
        <w:tc>
          <w:tcPr>
            <w:tcW w:type="dxa" w:w="3168"/>
            <w:shd w:val="clear" w:color="auto" w:fill="FDFEFE"/>
            <w:vAlign w:val="center"/>
          </w:tcPr>
          <w:p>
            <w:r>
              <w:rPr>
                <w:sz w:val="18"/>
              </w:rPr>
              <w:t>4 per GPU (effective 16 via grad accum x4)</w:t>
            </w:r>
          </w:p>
        </w:tc>
        <w:tc>
          <w:tcPr>
            <w:tcW w:type="dxa" w:w="3888"/>
            <w:shd w:val="clear" w:color="auto" w:fill="FDFEFE"/>
            <w:vAlign w:val="center"/>
          </w:tcPr>
          <w:p>
            <w:r>
              <w:rPr>
                <w:sz w:val="18"/>
              </w:rPr>
              <w:t>Fits 24 GB VRAM; scale batch for 48/80 GB</w:t>
            </w:r>
          </w:p>
        </w:tc>
      </w:tr>
      <w:tr>
        <w:tc>
          <w:tcPr>
            <w:tcW w:type="dxa" w:w="2592"/>
            <w:shd w:val="clear" w:color="auto" w:fill="EBF5FB"/>
            <w:vAlign w:val="center"/>
          </w:tcPr>
          <w:p>
            <w:r>
              <w:rPr>
                <w:sz w:val="18"/>
              </w:rPr>
              <w:t>Max sequence length</w:t>
            </w:r>
          </w:p>
        </w:tc>
        <w:tc>
          <w:tcPr>
            <w:tcW w:type="dxa" w:w="3168"/>
            <w:shd w:val="clear" w:color="auto" w:fill="EBF5FB"/>
            <w:vAlign w:val="center"/>
          </w:tcPr>
          <w:p>
            <w:r>
              <w:rPr>
                <w:sz w:val="18"/>
              </w:rPr>
              <w:t>2,048 tokens</w:t>
            </w:r>
          </w:p>
        </w:tc>
        <w:tc>
          <w:tcPr>
            <w:tcW w:type="dxa" w:w="3888"/>
            <w:shd w:val="clear" w:color="auto" w:fill="EBF5FB"/>
            <w:vAlign w:val="center"/>
          </w:tcPr>
          <w:p>
            <w:r>
              <w:rPr>
                <w:sz w:val="18"/>
              </w:rPr>
              <w:t>Covers longest rationale + JSON output</w:t>
            </w:r>
          </w:p>
        </w:tc>
      </w:tr>
      <w:tr>
        <w:tc>
          <w:tcPr>
            <w:tcW w:type="dxa" w:w="2592"/>
            <w:shd w:val="clear" w:color="auto" w:fill="FDFEFE"/>
            <w:vAlign w:val="center"/>
          </w:tcPr>
          <w:p>
            <w:r>
              <w:rPr>
                <w:sz w:val="18"/>
              </w:rPr>
              <w:t>Epochs</w:t>
            </w:r>
          </w:p>
        </w:tc>
        <w:tc>
          <w:tcPr>
            <w:tcW w:type="dxa" w:w="3168"/>
            <w:shd w:val="clear" w:color="auto" w:fill="FDFEFE"/>
            <w:vAlign w:val="center"/>
          </w:tcPr>
          <w:p>
            <w:r>
              <w:rPr>
                <w:sz w:val="18"/>
              </w:rPr>
              <w:t>3-5 with early stopping on val macro-F1 + under-triage rate</w:t>
            </w:r>
          </w:p>
        </w:tc>
        <w:tc>
          <w:tcPr>
            <w:tcW w:type="dxa" w:w="3888"/>
            <w:shd w:val="clear" w:color="auto" w:fill="FDFEFE"/>
            <w:vAlign w:val="center"/>
          </w:tcPr>
          <w:p>
            <w:r>
              <w:rPr>
                <w:sz w:val="18"/>
              </w:rPr>
              <w:t>Safety-aware stopping: prioritise not missing tier-3</w:t>
            </w:r>
          </w:p>
        </w:tc>
      </w:tr>
      <w:tr>
        <w:tc>
          <w:tcPr>
            <w:tcW w:type="dxa" w:w="2592"/>
            <w:shd w:val="clear" w:color="auto" w:fill="EBF5FB"/>
            <w:vAlign w:val="center"/>
          </w:tcPr>
          <w:p>
            <w:r>
              <w:rPr>
                <w:sz w:val="18"/>
              </w:rPr>
              <w:t>Optimizer</w:t>
            </w:r>
          </w:p>
        </w:tc>
        <w:tc>
          <w:tcPr>
            <w:tcW w:type="dxa" w:w="3168"/>
            <w:shd w:val="clear" w:color="auto" w:fill="EBF5FB"/>
            <w:vAlign w:val="center"/>
          </w:tcPr>
          <w:p>
            <w:r>
              <w:rPr>
                <w:sz w:val="18"/>
              </w:rPr>
              <w:t>AdamW (beta1=0.9, beta2=0.999, eps=1e-8, wd=0.01)</w:t>
            </w:r>
          </w:p>
        </w:tc>
        <w:tc>
          <w:tcPr>
            <w:tcW w:type="dxa" w:w="3888"/>
            <w:shd w:val="clear" w:color="auto" w:fill="EBF5FB"/>
            <w:vAlign w:val="center"/>
          </w:tcPr>
          <w:p>
            <w:r>
              <w:rPr>
                <w:sz w:val="18"/>
              </w:rPr>
              <w:t>Stable convergence</w:t>
            </w:r>
          </w:p>
        </w:tc>
      </w:tr>
      <w:tr>
        <w:tc>
          <w:tcPr>
            <w:tcW w:type="dxa" w:w="2592"/>
            <w:shd w:val="clear" w:color="auto" w:fill="FDFEFE"/>
            <w:vAlign w:val="center"/>
          </w:tcPr>
          <w:p>
            <w:r>
              <w:rPr>
                <w:sz w:val="18"/>
              </w:rPr>
              <w:t>Precision</w:t>
            </w:r>
          </w:p>
        </w:tc>
        <w:tc>
          <w:tcPr>
            <w:tcW w:type="dxa" w:w="3168"/>
            <w:shd w:val="clear" w:color="auto" w:fill="FDFEFE"/>
            <w:vAlign w:val="center"/>
          </w:tcPr>
          <w:p>
            <w:r>
              <w:rPr>
                <w:sz w:val="18"/>
              </w:rPr>
              <w:t>BF16 mixed precision</w:t>
            </w:r>
          </w:p>
        </w:tc>
        <w:tc>
          <w:tcPr>
            <w:tcW w:type="dxa" w:w="3888"/>
            <w:shd w:val="clear" w:color="auto" w:fill="FDFEFE"/>
            <w:vAlign w:val="center"/>
          </w:tcPr>
          <w:p>
            <w:r>
              <w:rPr>
                <w:sz w:val="18"/>
              </w:rPr>
              <w:t>Speed and numerical stability on Ampere+ GPUs</w:t>
            </w:r>
          </w:p>
        </w:tc>
      </w:tr>
      <w:tr>
        <w:tc>
          <w:tcPr>
            <w:tcW w:type="dxa" w:w="2592"/>
            <w:shd w:val="clear" w:color="auto" w:fill="EBF5FB"/>
            <w:vAlign w:val="center"/>
          </w:tcPr>
          <w:p>
            <w:r>
              <w:rPr>
                <w:sz w:val="18"/>
              </w:rPr>
              <w:t>Framework</w:t>
            </w:r>
          </w:p>
        </w:tc>
        <w:tc>
          <w:tcPr>
            <w:tcW w:type="dxa" w:w="3168"/>
            <w:shd w:val="clear" w:color="auto" w:fill="EBF5FB"/>
            <w:vAlign w:val="center"/>
          </w:tcPr>
          <w:p>
            <w:r>
              <w:rPr>
                <w:sz w:val="18"/>
              </w:rPr>
              <w:t>HuggingFace PEFT + TRL SFTTrainer</w:t>
            </w:r>
          </w:p>
        </w:tc>
        <w:tc>
          <w:tcPr>
            <w:tcW w:type="dxa" w:w="3888"/>
            <w:shd w:val="clear" w:color="auto" w:fill="EBF5FB"/>
            <w:vAlign w:val="center"/>
          </w:tcPr>
          <w:p>
            <w:r>
              <w:rPr>
                <w:sz w:val="18"/>
              </w:rPr>
              <w:t>Native QLoRA support; wandb integration</w:t>
            </w:r>
          </w:p>
        </w:tc>
      </w:tr>
      <w:tr>
        <w:tc>
          <w:tcPr>
            <w:tcW w:type="dxa" w:w="2592"/>
            <w:shd w:val="clear" w:color="auto" w:fill="FDFEFE"/>
            <w:vAlign w:val="center"/>
          </w:tcPr>
          <w:p>
            <w:r>
              <w:rPr>
                <w:sz w:val="18"/>
              </w:rPr>
              <w:t>Experiment tracking</w:t>
            </w:r>
          </w:p>
        </w:tc>
        <w:tc>
          <w:tcPr>
            <w:tcW w:type="dxa" w:w="3168"/>
            <w:shd w:val="clear" w:color="auto" w:fill="FDFEFE"/>
            <w:vAlign w:val="center"/>
          </w:tcPr>
          <w:p>
            <w:r>
              <w:rPr>
                <w:sz w:val="18"/>
              </w:rPr>
              <w:t>Weights &amp; Biases</w:t>
            </w:r>
          </w:p>
        </w:tc>
        <w:tc>
          <w:tcPr>
            <w:tcW w:type="dxa" w:w="3888"/>
            <w:shd w:val="clear" w:color="auto" w:fill="FDFEFE"/>
            <w:vAlign w:val="center"/>
          </w:tcPr>
          <w:p>
            <w:r>
              <w:rPr>
                <w:sz w:val="18"/>
              </w:rPr>
              <w:t>Metric logging, artefact versioning, hyperparameter sweeps</w:t>
            </w:r>
          </w:p>
        </w:tc>
      </w:tr>
    </w:tbl>
    <w:p/>
    <w:p>
      <w:pPr>
        <w:pStyle w:val="Heading2"/>
        <w:spacing w:before="180" w:after="100"/>
      </w:pPr>
      <w:r>
        <w:rPr>
          <w:color w:val="285082"/>
        </w:rPr>
        <w:t>6.3  Five-Component Auxiliary Reasoning Loss</w:t>
      </w:r>
    </w:p>
    <w:p>
      <w:pPr>
        <w:spacing w:after="80"/>
        <w:ind w:left="0"/>
      </w:pPr>
      <w:r>
        <w:rPr>
          <w:b w:val="0"/>
          <w:i w:val="0"/>
          <w:sz w:val="21"/>
        </w:rPr>
        <w:t>The standard SFT loss supervises only the final label. The proposed loss adds four auxiliary targets so the model learns to produce grounded, readable, and well-calibrated structured rationales -- not just correct tier labels.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AFAF1"/>
          </w:tcPr>
          <w:p>
            <w:r>
              <w:rPr>
                <w:b/>
                <w:color w:val="1E6B4A"/>
                <w:sz w:val="20"/>
              </w:rPr>
              <w:t xml:space="preserve">  Loss Function</w:t>
              <w:br/>
            </w:r>
            <w:r>
              <w:rPr>
                <w:sz w:val="18"/>
              </w:rPr>
              <w:t xml:space="preserve">  L_total  =  lambda_label     x  L_CE(y_hat, y)            -- ordinal cost-sensitive CE</w:t>
              <w:br/>
            </w:r>
            <w:r>
              <w:rPr>
                <w:sz w:val="18"/>
              </w:rPr>
              <w:t xml:space="preserve">            + lambda_rationale  x  L_CE(R_hat_clin, R_clin)  -- clinical rationale tokens</w:t>
              <w:br/>
            </w:r>
            <w:r>
              <w:rPr>
                <w:sz w:val="18"/>
              </w:rPr>
              <w:t xml:space="preserve">            + lambda_evidence   x  L_span(E_hat, E)          -- evidence span extraction</w:t>
              <w:br/>
            </w:r>
            <w:r>
              <w:rPr>
                <w:sz w:val="18"/>
              </w:rPr>
              <w:t xml:space="preserve">            + lambda_jargon     x  L_CE(P_hat, P)            -- plain-language summary</w:t>
              <w:br/>
            </w:r>
            <w:r>
              <w:rPr>
                <w:sz w:val="18"/>
              </w:rPr>
              <w:t xml:space="preserve">            + lambda_calib      x  L_Brier(p_hat, y)         -- calibration regularisation</w:t>
              <w:br/>
            </w:r>
            <w:r>
              <w:rPr>
                <w:sz w:val="18"/>
              </w:rPr>
              <w:t xml:space="preserve">  </w:t>
              <w:br/>
            </w:r>
            <w:r>
              <w:rPr>
                <w:sz w:val="18"/>
              </w:rPr>
              <w:t xml:space="preserve">  Default lambda values (ablated in experiments E-A1 through E-A3):</w:t>
              <w:br/>
            </w:r>
            <w:r>
              <w:rPr>
                <w:sz w:val="18"/>
              </w:rPr>
              <w:t xml:space="preserve">    lambda_label    = 1.0   primary classification objective</w:t>
              <w:br/>
            </w:r>
            <w:r>
              <w:rPr>
                <w:sz w:val="18"/>
              </w:rPr>
              <w:t xml:space="preserve">    lambda_rationale= 0.5   CSSRS-structured rationale</w:t>
              <w:br/>
            </w:r>
            <w:r>
              <w:rPr>
                <w:sz w:val="18"/>
              </w:rPr>
              <w:t xml:space="preserve">    lambda_evidence = 0.4   evidence span grounding</w:t>
              <w:br/>
            </w:r>
            <w:r>
              <w:rPr>
                <w:sz w:val="18"/>
              </w:rPr>
              <w:t xml:space="preserve">    lambda_jargon   = 0.3   plain-language translation</w:t>
              <w:br/>
            </w:r>
            <w:r>
              <w:rPr>
                <w:sz w:val="18"/>
              </w:rPr>
              <w:t xml:space="preserve">    lambda_calib    = 0.2   Brier-score calibration term</w:t>
              <w:br/>
            </w:r>
            <w:r>
              <w:rPr>
                <w:sz w:val="18"/>
              </w:rPr>
              <w:t xml:space="preserve">  </w:t>
              <w:br/>
            </w:r>
            <w:r>
              <w:rPr>
                <w:sz w:val="18"/>
              </w:rPr>
              <w:t xml:space="preserve">  Ordinal cost matrix for L_CE(label):</w:t>
              <w:br/>
            </w:r>
            <w:r>
              <w:rPr>
                <w:sz w:val="18"/>
              </w:rPr>
              <w:t xml:space="preserve">    C[pred, true] = (pred - true)^2</w:t>
              <w:br/>
            </w:r>
            <w:r>
              <w:rPr>
                <w:sz w:val="18"/>
              </w:rPr>
              <w:t xml:space="preserve">    So tier-3 predicted as tier-0 is penalised 9x vs adjacent-tier errors.</w:t>
              <w:br/>
            </w:r>
            <w:r>
              <w:rPr>
                <w:sz w:val="18"/>
              </w:rPr>
              <w:t xml:space="preserve">  </w:t>
              <w:br/>
            </w:r>
            <w:r>
              <w:rPr>
                <w:sz w:val="18"/>
              </w:rPr>
              <w:t xml:space="preserve">  Loss masking: applied only to model-output tokens.</w:t>
              <w:br/>
            </w:r>
            <w:r>
              <w:rPr>
                <w:sz w:val="18"/>
              </w:rPr>
              <w:t xml:space="preserve">  Special tokens &lt;RAT_START&gt;/&lt;RAT_END&gt; delimit rationale from label in the sequence.</w:t>
              <w:br/>
            </w:r>
          </w:p>
        </w:tc>
      </w:tr>
    </w:tbl>
    <w:p/>
    <w:p/>
    <w:p>
      <w:pPr>
        <w:pStyle w:val="Heading1"/>
        <w:spacing w:before="320" w:after="100"/>
      </w:pPr>
      <w:r>
        <w:rPr>
          <w:color w:val="14325A"/>
        </w:rPr>
        <w:t>7. Experiment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792"/>
            <w:shd w:val="clear" w:color="auto" w:fill="14325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872"/>
            <w:shd w:val="clear" w:color="auto" w:fill="14325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2520"/>
            <w:shd w:val="clear" w:color="auto" w:fill="14325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Objective</w:t>
            </w:r>
          </w:p>
        </w:tc>
        <w:tc>
          <w:tcPr>
            <w:tcW w:type="dxa" w:w="1728"/>
            <w:shd w:val="clear" w:color="auto" w:fill="14325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Data</w:t>
            </w:r>
          </w:p>
        </w:tc>
        <w:tc>
          <w:tcPr>
            <w:tcW w:type="dxa" w:w="1008"/>
            <w:shd w:val="clear" w:color="auto" w:fill="14325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Days</w:t>
            </w:r>
          </w:p>
        </w:tc>
        <w:tc>
          <w:tcPr>
            <w:tcW w:type="dxa" w:w="2664"/>
            <w:shd w:val="clear" w:color="auto" w:fill="14325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792"/>
            <w:shd w:val="clear" w:color="auto" w:fill="EBF5FB"/>
            <w:vAlign w:val="center"/>
          </w:tcPr>
          <w:p>
            <w:r>
              <w:rPr>
                <w:sz w:val="18"/>
              </w:rPr>
              <w:t>E-B0</w:t>
            </w:r>
          </w:p>
        </w:tc>
        <w:tc>
          <w:tcPr>
            <w:tcW w:type="dxa" w:w="1872"/>
            <w:shd w:val="clear" w:color="auto" w:fill="EBF5FB"/>
            <w:vAlign w:val="center"/>
          </w:tcPr>
          <w:p>
            <w:r>
              <w:rPr>
                <w:sz w:val="18"/>
              </w:rPr>
              <w:t>Rule-based lexicon</w:t>
            </w:r>
          </w:p>
        </w:tc>
        <w:tc>
          <w:tcPr>
            <w:tcW w:type="dxa" w:w="2520"/>
            <w:shd w:val="clear" w:color="auto" w:fill="EBF5FB"/>
            <w:vAlign w:val="center"/>
          </w:tcPr>
          <w:p>
            <w:r>
              <w:rPr>
                <w:sz w:val="18"/>
              </w:rPr>
              <w:t>Keyword severity scoring</w:t>
            </w:r>
          </w:p>
        </w:tc>
        <w:tc>
          <w:tcPr>
            <w:tcW w:type="dxa" w:w="1728"/>
            <w:shd w:val="clear" w:color="auto" w:fill="EBF5FB"/>
            <w:vAlign w:val="center"/>
          </w:tcPr>
          <w:p>
            <w:r>
              <w:rPr>
                <w:sz w:val="18"/>
              </w:rPr>
              <w:t>Test only</w:t>
            </w:r>
          </w:p>
        </w:tc>
        <w:tc>
          <w:tcPr>
            <w:tcW w:type="dxa" w:w="1008"/>
            <w:shd w:val="clear" w:color="auto" w:fill="EBF5FB"/>
            <w:vAlign w:val="center"/>
          </w:tcPr>
          <w:p>
            <w:r>
              <w:rPr>
                <w:sz w:val="18"/>
              </w:rPr>
              <w:t>Day 5</w:t>
            </w:r>
          </w:p>
        </w:tc>
        <w:tc>
          <w:tcPr>
            <w:tcW w:type="dxa" w:w="2664"/>
            <w:shd w:val="clear" w:color="auto" w:fill="EBF5FB"/>
            <w:vAlign w:val="center"/>
          </w:tcPr>
          <w:p>
            <w:r>
              <w:rPr>
                <w:sz w:val="18"/>
              </w:rPr>
              <w:t>Sanity floor; interpretable lower bound</w:t>
            </w:r>
          </w:p>
        </w:tc>
      </w:tr>
      <w:tr>
        <w:tc>
          <w:tcPr>
            <w:tcW w:type="dxa" w:w="792"/>
            <w:shd w:val="clear" w:color="auto" w:fill="FDFEFE"/>
            <w:vAlign w:val="center"/>
          </w:tcPr>
          <w:p>
            <w:r>
              <w:rPr>
                <w:sz w:val="18"/>
              </w:rPr>
              <w:t>E-B1</w:t>
            </w:r>
          </w:p>
        </w:tc>
        <w:tc>
          <w:tcPr>
            <w:tcW w:type="dxa" w:w="1872"/>
            <w:shd w:val="clear" w:color="auto" w:fill="FDFEFE"/>
            <w:vAlign w:val="center"/>
          </w:tcPr>
          <w:p>
            <w:r>
              <w:rPr>
                <w:sz w:val="18"/>
              </w:rPr>
              <w:t>GPT-4o / local 70B (zero-shot)</w:t>
            </w:r>
          </w:p>
        </w:tc>
        <w:tc>
          <w:tcPr>
            <w:tcW w:type="dxa" w:w="2520"/>
            <w:shd w:val="clear" w:color="auto" w:fill="FDFEFE"/>
            <w:vAlign w:val="center"/>
          </w:tcPr>
          <w:p>
            <w:r>
              <w:rPr>
                <w:sz w:val="18"/>
              </w:rPr>
              <w:t>3-shot structured prompt</w:t>
            </w:r>
          </w:p>
        </w:tc>
        <w:tc>
          <w:tcPr>
            <w:tcW w:type="dxa" w:w="1728"/>
            <w:shd w:val="clear" w:color="auto" w:fill="FDFEFE"/>
            <w:vAlign w:val="center"/>
          </w:tcPr>
          <w:p>
            <w:r>
              <w:rPr>
                <w:sz w:val="18"/>
              </w:rPr>
              <w:t>Test only</w:t>
            </w:r>
          </w:p>
        </w:tc>
        <w:tc>
          <w:tcPr>
            <w:tcW w:type="dxa" w:w="1008"/>
            <w:shd w:val="clear" w:color="auto" w:fill="FDFEFE"/>
            <w:vAlign w:val="center"/>
          </w:tcPr>
          <w:p>
            <w:r>
              <w:rPr>
                <w:sz w:val="18"/>
              </w:rPr>
              <w:t>Day 5</w:t>
            </w:r>
          </w:p>
        </w:tc>
        <w:tc>
          <w:tcPr>
            <w:tcW w:type="dxa" w:w="2664"/>
            <w:shd w:val="clear" w:color="auto" w:fill="FDFEFE"/>
            <w:vAlign w:val="center"/>
          </w:tcPr>
          <w:p>
            <w:r>
              <w:rPr>
                <w:sz w:val="18"/>
              </w:rPr>
              <w:t>Teacher upper-reference; no fine-tuning</w:t>
            </w:r>
          </w:p>
        </w:tc>
      </w:tr>
      <w:tr>
        <w:tc>
          <w:tcPr>
            <w:tcW w:type="dxa" w:w="792"/>
            <w:shd w:val="clear" w:color="auto" w:fill="EBF5FB"/>
            <w:vAlign w:val="center"/>
          </w:tcPr>
          <w:p>
            <w:r>
              <w:rPr>
                <w:sz w:val="18"/>
              </w:rPr>
              <w:t>E-S1</w:t>
            </w:r>
          </w:p>
        </w:tc>
        <w:tc>
          <w:tcPr>
            <w:tcW w:type="dxa" w:w="1872"/>
            <w:shd w:val="clear" w:color="auto" w:fill="EBF5FB"/>
            <w:vAlign w:val="center"/>
          </w:tcPr>
          <w:p>
            <w:r>
              <w:rPr>
                <w:sz w:val="18"/>
              </w:rPr>
              <w:t>Phi-3.5-mini</w:t>
            </w:r>
          </w:p>
        </w:tc>
        <w:tc>
          <w:tcPr>
            <w:tcW w:type="dxa" w:w="2520"/>
            <w:shd w:val="clear" w:color="auto" w:fill="EBF5FB"/>
            <w:vAlign w:val="center"/>
          </w:tcPr>
          <w:p>
            <w:r>
              <w:rPr>
                <w:sz w:val="18"/>
              </w:rPr>
              <w:t>Label-only CE loss</w:t>
            </w:r>
          </w:p>
        </w:tc>
        <w:tc>
          <w:tcPr>
            <w:tcW w:type="dxa" w:w="1728"/>
            <w:shd w:val="clear" w:color="auto" w:fill="EBF5FB"/>
            <w:vAlign w:val="center"/>
          </w:tcPr>
          <w:p>
            <w:r>
              <w:rPr>
                <w:sz w:val="18"/>
              </w:rPr>
              <w:t>Risk labels only</w:t>
            </w:r>
          </w:p>
        </w:tc>
        <w:tc>
          <w:tcPr>
            <w:tcW w:type="dxa" w:w="1008"/>
            <w:shd w:val="clear" w:color="auto" w:fill="EBF5FB"/>
            <w:vAlign w:val="center"/>
          </w:tcPr>
          <w:p>
            <w:r>
              <w:rPr>
                <w:sz w:val="18"/>
              </w:rPr>
              <w:t>Day 5</w:t>
            </w:r>
          </w:p>
        </w:tc>
        <w:tc>
          <w:tcPr>
            <w:tcW w:type="dxa" w:w="2664"/>
            <w:shd w:val="clear" w:color="auto" w:fill="EBF5FB"/>
            <w:vAlign w:val="center"/>
          </w:tcPr>
          <w:p>
            <w:r>
              <w:rPr>
                <w:sz w:val="18"/>
              </w:rPr>
              <w:t>SFT baseline -- no rationale supervision</w:t>
            </w:r>
          </w:p>
        </w:tc>
      </w:tr>
      <w:tr>
        <w:tc>
          <w:tcPr>
            <w:tcW w:type="dxa" w:w="792"/>
            <w:shd w:val="clear" w:color="auto" w:fill="FDFEFE"/>
            <w:vAlign w:val="center"/>
          </w:tcPr>
          <w:p>
            <w:r>
              <w:rPr>
                <w:sz w:val="18"/>
              </w:rPr>
              <w:t>E-S2</w:t>
            </w:r>
          </w:p>
        </w:tc>
        <w:tc>
          <w:tcPr>
            <w:tcW w:type="dxa" w:w="1872"/>
            <w:shd w:val="clear" w:color="auto" w:fill="FDFEFE"/>
            <w:vAlign w:val="center"/>
          </w:tcPr>
          <w:p>
            <w:r>
              <w:rPr>
                <w:sz w:val="18"/>
              </w:rPr>
              <w:t>Phi-3.5-mini</w:t>
            </w:r>
          </w:p>
        </w:tc>
        <w:tc>
          <w:tcPr>
            <w:tcW w:type="dxa" w:w="2520"/>
            <w:shd w:val="clear" w:color="auto" w:fill="FDFEFE"/>
            <w:vAlign w:val="center"/>
          </w:tcPr>
          <w:p>
            <w:r>
              <w:rPr>
                <w:sz w:val="18"/>
              </w:rPr>
              <w:t>Label + full JSON output CE</w:t>
            </w:r>
          </w:p>
        </w:tc>
        <w:tc>
          <w:tcPr>
            <w:tcW w:type="dxa" w:w="1728"/>
            <w:shd w:val="clear" w:color="auto" w:fill="FDFEFE"/>
            <w:vAlign w:val="center"/>
          </w:tcPr>
          <w:p>
            <w:r>
              <w:rPr>
                <w:sz w:val="18"/>
              </w:rPr>
              <w:t>Teacher JSON</w:t>
            </w:r>
          </w:p>
        </w:tc>
        <w:tc>
          <w:tcPr>
            <w:tcW w:type="dxa" w:w="1008"/>
            <w:shd w:val="clear" w:color="auto" w:fill="FDFEFE"/>
            <w:vAlign w:val="center"/>
          </w:tcPr>
          <w:p>
            <w:r>
              <w:rPr>
                <w:sz w:val="18"/>
              </w:rPr>
              <w:t>Day 5-6</w:t>
            </w:r>
          </w:p>
        </w:tc>
        <w:tc>
          <w:tcPr>
            <w:tcW w:type="dxa" w:w="2664"/>
            <w:shd w:val="clear" w:color="auto" w:fill="FDFEFE"/>
            <w:vAlign w:val="center"/>
          </w:tcPr>
          <w:p>
            <w:r>
              <w:rPr>
                <w:sz w:val="18"/>
              </w:rPr>
              <w:t>Standard distillation baseline</w:t>
            </w:r>
          </w:p>
        </w:tc>
      </w:tr>
      <w:tr>
        <w:tc>
          <w:tcPr>
            <w:tcW w:type="dxa" w:w="792"/>
            <w:shd w:val="clear" w:color="auto" w:fill="EBF5FB"/>
            <w:vAlign w:val="center"/>
          </w:tcPr>
          <w:p>
            <w:r>
              <w:rPr>
                <w:sz w:val="18"/>
              </w:rPr>
              <w:t>E-S3</w:t>
            </w:r>
          </w:p>
        </w:tc>
        <w:tc>
          <w:tcPr>
            <w:tcW w:type="dxa" w:w="1872"/>
            <w:shd w:val="clear" w:color="auto" w:fill="EBF5FB"/>
            <w:vAlign w:val="center"/>
          </w:tcPr>
          <w:p>
            <w:r>
              <w:rPr>
                <w:sz w:val="18"/>
              </w:rPr>
              <w:t>Phi-3.5-mini</w:t>
            </w:r>
          </w:p>
        </w:tc>
        <w:tc>
          <w:tcPr>
            <w:tcW w:type="dxa" w:w="2520"/>
            <w:shd w:val="clear" w:color="auto" w:fill="EBF5FB"/>
            <w:vAlign w:val="center"/>
          </w:tcPr>
          <w:p>
            <w:r>
              <w:rPr>
                <w:sz w:val="18"/>
              </w:rPr>
              <w:t>5-component auxiliary loss (default lambda)</w:t>
            </w:r>
          </w:p>
        </w:tc>
        <w:tc>
          <w:tcPr>
            <w:tcW w:type="dxa" w:w="1728"/>
            <w:shd w:val="clear" w:color="auto" w:fill="EBF5FB"/>
            <w:vAlign w:val="center"/>
          </w:tcPr>
          <w:p>
            <w:r>
              <w:rPr>
                <w:sz w:val="18"/>
              </w:rPr>
              <w:t>Teacher JSON</w:t>
            </w:r>
          </w:p>
        </w:tc>
        <w:tc>
          <w:tcPr>
            <w:tcW w:type="dxa" w:w="1008"/>
            <w:shd w:val="clear" w:color="auto" w:fill="EBF5FB"/>
            <w:vAlign w:val="center"/>
          </w:tcPr>
          <w:p>
            <w:r>
              <w:rPr>
                <w:sz w:val="18"/>
              </w:rPr>
              <w:t>Day 6</w:t>
            </w:r>
          </w:p>
        </w:tc>
        <w:tc>
          <w:tcPr>
            <w:tcW w:type="dxa" w:w="2664"/>
            <w:shd w:val="clear" w:color="auto" w:fill="EBF5FB"/>
            <w:vAlign w:val="center"/>
          </w:tcPr>
          <w:p>
            <w:r>
              <w:rPr>
                <w:sz w:val="18"/>
              </w:rPr>
              <w:t>Primary proposed method</w:t>
            </w:r>
          </w:p>
        </w:tc>
      </w:tr>
      <w:tr>
        <w:tc>
          <w:tcPr>
            <w:tcW w:type="dxa" w:w="792"/>
            <w:shd w:val="clear" w:color="auto" w:fill="FDFEFE"/>
            <w:vAlign w:val="center"/>
          </w:tcPr>
          <w:p>
            <w:r>
              <w:rPr>
                <w:sz w:val="18"/>
              </w:rPr>
              <w:t>E-CF</w:t>
            </w:r>
          </w:p>
        </w:tc>
        <w:tc>
          <w:tcPr>
            <w:tcW w:type="dxa" w:w="1872"/>
            <w:shd w:val="clear" w:color="auto" w:fill="FDFEFE"/>
            <w:vAlign w:val="center"/>
          </w:tcPr>
          <w:p>
            <w:r>
              <w:rPr>
                <w:sz w:val="18"/>
              </w:rPr>
              <w:t>Phi-3.5-mini</w:t>
            </w:r>
          </w:p>
        </w:tc>
        <w:tc>
          <w:tcPr>
            <w:tcW w:type="dxa" w:w="2520"/>
            <w:shd w:val="clear" w:color="auto" w:fill="FDFEFE"/>
            <w:vAlign w:val="center"/>
          </w:tcPr>
          <w:p>
            <w:r>
              <w:rPr>
                <w:sz w:val="18"/>
              </w:rPr>
              <w:t>5-comp loss + counterfactual consistency</w:t>
            </w:r>
          </w:p>
        </w:tc>
        <w:tc>
          <w:tcPr>
            <w:tcW w:type="dxa" w:w="1728"/>
            <w:shd w:val="clear" w:color="auto" w:fill="FDFEFE"/>
            <w:vAlign w:val="center"/>
          </w:tcPr>
          <w:p>
            <w:r>
              <w:rPr>
                <w:sz w:val="18"/>
              </w:rPr>
              <w:t>S3 data + minimal edits</w:t>
            </w:r>
          </w:p>
        </w:tc>
        <w:tc>
          <w:tcPr>
            <w:tcW w:type="dxa" w:w="1008"/>
            <w:shd w:val="clear" w:color="auto" w:fill="FDFEFE"/>
            <w:vAlign w:val="center"/>
          </w:tcPr>
          <w:p>
            <w:r>
              <w:rPr>
                <w:sz w:val="18"/>
              </w:rPr>
              <w:t>Day 7</w:t>
            </w:r>
          </w:p>
        </w:tc>
        <w:tc>
          <w:tcPr>
            <w:tcW w:type="dxa" w:w="2664"/>
            <w:shd w:val="clear" w:color="auto" w:fill="FDFEFE"/>
            <w:vAlign w:val="center"/>
          </w:tcPr>
          <w:p>
            <w:r>
              <w:rPr>
                <w:sz w:val="18"/>
              </w:rPr>
              <w:t>Plan/no-plan; intent/no-intent robustness</w:t>
            </w:r>
          </w:p>
        </w:tc>
      </w:tr>
      <w:tr>
        <w:tc>
          <w:tcPr>
            <w:tcW w:type="dxa" w:w="792"/>
            <w:shd w:val="clear" w:color="auto" w:fill="EBF5FB"/>
            <w:vAlign w:val="center"/>
          </w:tcPr>
          <w:p>
            <w:r>
              <w:rPr>
                <w:sz w:val="18"/>
              </w:rPr>
              <w:t>E-SP</w:t>
            </w:r>
          </w:p>
        </w:tc>
        <w:tc>
          <w:tcPr>
            <w:tcW w:type="dxa" w:w="1872"/>
            <w:shd w:val="clear" w:color="auto" w:fill="EBF5FB"/>
            <w:vAlign w:val="center"/>
          </w:tcPr>
          <w:p>
            <w:r>
              <w:rPr>
                <w:sz w:val="18"/>
              </w:rPr>
              <w:t>Phi-3.5-mini</w:t>
            </w:r>
          </w:p>
        </w:tc>
        <w:tc>
          <w:tcPr>
            <w:tcW w:type="dxa" w:w="2520"/>
            <w:shd w:val="clear" w:color="auto" w:fill="EBF5FB"/>
            <w:vAlign w:val="center"/>
          </w:tcPr>
          <w:p>
            <w:r>
              <w:rPr>
                <w:sz w:val="18"/>
              </w:rPr>
              <w:t>5-comp loss + STT-transcribed augmentation</w:t>
            </w:r>
          </w:p>
        </w:tc>
        <w:tc>
          <w:tcPr>
            <w:tcW w:type="dxa" w:w="1728"/>
            <w:shd w:val="clear" w:color="auto" w:fill="EBF5FB"/>
            <w:vAlign w:val="center"/>
          </w:tcPr>
          <w:p>
            <w:r>
              <w:rPr>
                <w:sz w:val="18"/>
              </w:rPr>
              <w:t>S3 + Whisper transcripts</w:t>
            </w:r>
          </w:p>
        </w:tc>
        <w:tc>
          <w:tcPr>
            <w:tcW w:type="dxa" w:w="1008"/>
            <w:shd w:val="clear" w:color="auto" w:fill="EBF5FB"/>
            <w:vAlign w:val="center"/>
          </w:tcPr>
          <w:p>
            <w:r>
              <w:rPr>
                <w:sz w:val="18"/>
              </w:rPr>
              <w:t>Day 8</w:t>
            </w:r>
          </w:p>
        </w:tc>
        <w:tc>
          <w:tcPr>
            <w:tcW w:type="dxa" w:w="2664"/>
            <w:shd w:val="clear" w:color="auto" w:fill="EBF5FB"/>
            <w:vAlign w:val="center"/>
          </w:tcPr>
          <w:p>
            <w:r>
              <w:rPr>
                <w:sz w:val="18"/>
              </w:rPr>
              <w:t>Speech robustness training</w:t>
            </w:r>
          </w:p>
        </w:tc>
      </w:tr>
      <w:tr>
        <w:tc>
          <w:tcPr>
            <w:tcW w:type="dxa" w:w="792"/>
            <w:shd w:val="clear" w:color="auto" w:fill="FDFEFE"/>
            <w:vAlign w:val="center"/>
          </w:tcPr>
          <w:p>
            <w:r>
              <w:rPr>
                <w:sz w:val="18"/>
              </w:rPr>
              <w:t>E-A1</w:t>
            </w:r>
          </w:p>
        </w:tc>
        <w:tc>
          <w:tcPr>
            <w:tcW w:type="dxa" w:w="1872"/>
            <w:shd w:val="clear" w:color="auto" w:fill="FDFEFE"/>
            <w:vAlign w:val="center"/>
          </w:tcPr>
          <w:p>
            <w:r>
              <w:rPr>
                <w:sz w:val="18"/>
              </w:rPr>
              <w:t>Phi-3.5-mini</w:t>
            </w:r>
          </w:p>
        </w:tc>
        <w:tc>
          <w:tcPr>
            <w:tcW w:type="dxa" w:w="2520"/>
            <w:shd w:val="clear" w:color="auto" w:fill="FDFEFE"/>
            <w:vAlign w:val="center"/>
          </w:tcPr>
          <w:p>
            <w:r>
              <w:rPr>
                <w:sz w:val="18"/>
              </w:rPr>
              <w:t>5-comp, lambda_rationale=0.3</w:t>
            </w:r>
          </w:p>
        </w:tc>
        <w:tc>
          <w:tcPr>
            <w:tcW w:type="dxa" w:w="1728"/>
            <w:shd w:val="clear" w:color="auto" w:fill="FDFEFE"/>
            <w:vAlign w:val="center"/>
          </w:tcPr>
          <w:p>
            <w:r>
              <w:rPr>
                <w:sz w:val="18"/>
              </w:rPr>
              <w:t>Teacher JSON</w:t>
            </w:r>
          </w:p>
        </w:tc>
        <w:tc>
          <w:tcPr>
            <w:tcW w:type="dxa" w:w="1008"/>
            <w:shd w:val="clear" w:color="auto" w:fill="FDFEFE"/>
            <w:vAlign w:val="center"/>
          </w:tcPr>
          <w:p>
            <w:r>
              <w:rPr>
                <w:sz w:val="18"/>
              </w:rPr>
              <w:t>Day 6-7</w:t>
            </w:r>
          </w:p>
        </w:tc>
        <w:tc>
          <w:tcPr>
            <w:tcW w:type="dxa" w:w="2664"/>
            <w:shd w:val="clear" w:color="auto" w:fill="FDFEFE"/>
            <w:vAlign w:val="center"/>
          </w:tcPr>
          <w:p>
            <w:r>
              <w:rPr>
                <w:sz w:val="18"/>
              </w:rPr>
              <w:t>Lambda sensitivity -- lower weight</w:t>
            </w:r>
          </w:p>
        </w:tc>
      </w:tr>
      <w:tr>
        <w:tc>
          <w:tcPr>
            <w:tcW w:type="dxa" w:w="792"/>
            <w:shd w:val="clear" w:color="auto" w:fill="EBF5FB"/>
            <w:vAlign w:val="center"/>
          </w:tcPr>
          <w:p>
            <w:r>
              <w:rPr>
                <w:sz w:val="18"/>
              </w:rPr>
              <w:t>E-A2</w:t>
            </w:r>
          </w:p>
        </w:tc>
        <w:tc>
          <w:tcPr>
            <w:tcW w:type="dxa" w:w="1872"/>
            <w:shd w:val="clear" w:color="auto" w:fill="EBF5FB"/>
            <w:vAlign w:val="center"/>
          </w:tcPr>
          <w:p>
            <w:r>
              <w:rPr>
                <w:sz w:val="18"/>
              </w:rPr>
              <w:t>Phi-3.5-mini</w:t>
            </w:r>
          </w:p>
        </w:tc>
        <w:tc>
          <w:tcPr>
            <w:tcW w:type="dxa" w:w="2520"/>
            <w:shd w:val="clear" w:color="auto" w:fill="EBF5FB"/>
            <w:vAlign w:val="center"/>
          </w:tcPr>
          <w:p>
            <w:r>
              <w:rPr>
                <w:sz w:val="18"/>
              </w:rPr>
              <w:t>5-comp, lambda_rationale=0.7</w:t>
            </w:r>
          </w:p>
        </w:tc>
        <w:tc>
          <w:tcPr>
            <w:tcW w:type="dxa" w:w="1728"/>
            <w:shd w:val="clear" w:color="auto" w:fill="EBF5FB"/>
            <w:vAlign w:val="center"/>
          </w:tcPr>
          <w:p>
            <w:r>
              <w:rPr>
                <w:sz w:val="18"/>
              </w:rPr>
              <w:t>Teacher JSON</w:t>
            </w:r>
          </w:p>
        </w:tc>
        <w:tc>
          <w:tcPr>
            <w:tcW w:type="dxa" w:w="1008"/>
            <w:shd w:val="clear" w:color="auto" w:fill="EBF5FB"/>
            <w:vAlign w:val="center"/>
          </w:tcPr>
          <w:p>
            <w:r>
              <w:rPr>
                <w:sz w:val="18"/>
              </w:rPr>
              <w:t>Day 6-7</w:t>
            </w:r>
          </w:p>
        </w:tc>
        <w:tc>
          <w:tcPr>
            <w:tcW w:type="dxa" w:w="2664"/>
            <w:shd w:val="clear" w:color="auto" w:fill="EBF5FB"/>
            <w:vAlign w:val="center"/>
          </w:tcPr>
          <w:p>
            <w:r>
              <w:rPr>
                <w:sz w:val="18"/>
              </w:rPr>
              <w:t>Lambda sensitivity -- higher weight</w:t>
            </w:r>
          </w:p>
        </w:tc>
      </w:tr>
      <w:tr>
        <w:tc>
          <w:tcPr>
            <w:tcW w:type="dxa" w:w="792"/>
            <w:shd w:val="clear" w:color="auto" w:fill="FDFEFE"/>
            <w:vAlign w:val="center"/>
          </w:tcPr>
          <w:p>
            <w:r>
              <w:rPr>
                <w:sz w:val="18"/>
              </w:rPr>
              <w:t>E-A3</w:t>
            </w:r>
          </w:p>
        </w:tc>
        <w:tc>
          <w:tcPr>
            <w:tcW w:type="dxa" w:w="1872"/>
            <w:shd w:val="clear" w:color="auto" w:fill="FDFEFE"/>
            <w:vAlign w:val="center"/>
          </w:tcPr>
          <w:p>
            <w:r>
              <w:rPr>
                <w:sz w:val="18"/>
              </w:rPr>
              <w:t>Phi-3.5-mini</w:t>
            </w:r>
          </w:p>
        </w:tc>
        <w:tc>
          <w:tcPr>
            <w:tcW w:type="dxa" w:w="2520"/>
            <w:shd w:val="clear" w:color="auto" w:fill="FDFEFE"/>
            <w:vAlign w:val="center"/>
          </w:tcPr>
          <w:p>
            <w:r>
              <w:rPr>
                <w:sz w:val="18"/>
              </w:rPr>
              <w:t>5-comp (best lambda), Path-B teacher</w:t>
            </w:r>
          </w:p>
        </w:tc>
        <w:tc>
          <w:tcPr>
            <w:tcW w:type="dxa" w:w="1728"/>
            <w:shd w:val="clear" w:color="auto" w:fill="FDFEFE"/>
            <w:vAlign w:val="center"/>
          </w:tcPr>
          <w:p>
            <w:r>
              <w:rPr>
                <w:sz w:val="18"/>
              </w:rPr>
              <w:t>Llama-70B CoT</w:t>
            </w:r>
          </w:p>
        </w:tc>
        <w:tc>
          <w:tcPr>
            <w:tcW w:type="dxa" w:w="1008"/>
            <w:shd w:val="clear" w:color="auto" w:fill="FDFEFE"/>
            <w:vAlign w:val="center"/>
          </w:tcPr>
          <w:p>
            <w:r>
              <w:rPr>
                <w:sz w:val="18"/>
              </w:rPr>
              <w:t>Day 7</w:t>
            </w:r>
          </w:p>
        </w:tc>
        <w:tc>
          <w:tcPr>
            <w:tcW w:type="dxa" w:w="2664"/>
            <w:shd w:val="clear" w:color="auto" w:fill="FDFEFE"/>
            <w:vAlign w:val="center"/>
          </w:tcPr>
          <w:p>
            <w:r>
              <w:rPr>
                <w:sz w:val="18"/>
              </w:rPr>
              <w:t>Open-source teacher ablation</w:t>
            </w:r>
          </w:p>
        </w:tc>
      </w:tr>
      <w:tr>
        <w:tc>
          <w:tcPr>
            <w:tcW w:type="dxa" w:w="792"/>
            <w:shd w:val="clear" w:color="auto" w:fill="EBF5FB"/>
            <w:vAlign w:val="center"/>
          </w:tcPr>
          <w:p>
            <w:r>
              <w:rPr>
                <w:sz w:val="18"/>
              </w:rPr>
              <w:t>E-SM</w:t>
            </w:r>
          </w:p>
        </w:tc>
        <w:tc>
          <w:tcPr>
            <w:tcW w:type="dxa" w:w="1872"/>
            <w:shd w:val="clear" w:color="auto" w:fill="EBF5FB"/>
            <w:vAlign w:val="center"/>
          </w:tcPr>
          <w:p>
            <w:r>
              <w:rPr>
                <w:sz w:val="18"/>
              </w:rPr>
              <w:t>Qwen2.5-1.5B</w:t>
            </w:r>
          </w:p>
        </w:tc>
        <w:tc>
          <w:tcPr>
            <w:tcW w:type="dxa" w:w="2520"/>
            <w:shd w:val="clear" w:color="auto" w:fill="EBF5FB"/>
            <w:vAlign w:val="center"/>
          </w:tcPr>
          <w:p>
            <w:r>
              <w:rPr>
                <w:sz w:val="18"/>
              </w:rPr>
              <w:t>5-comp (best lambda)</w:t>
            </w:r>
          </w:p>
        </w:tc>
        <w:tc>
          <w:tcPr>
            <w:tcW w:type="dxa" w:w="1728"/>
            <w:shd w:val="clear" w:color="auto" w:fill="EBF5FB"/>
            <w:vAlign w:val="center"/>
          </w:tcPr>
          <w:p>
            <w:r>
              <w:rPr>
                <w:sz w:val="18"/>
              </w:rPr>
              <w:t>Teacher JSON</w:t>
            </w:r>
          </w:p>
        </w:tc>
        <w:tc>
          <w:tcPr>
            <w:tcW w:type="dxa" w:w="1008"/>
            <w:shd w:val="clear" w:color="auto" w:fill="EBF5FB"/>
            <w:vAlign w:val="center"/>
          </w:tcPr>
          <w:p>
            <w:r>
              <w:rPr>
                <w:sz w:val="18"/>
              </w:rPr>
              <w:t>Day 6</w:t>
            </w:r>
          </w:p>
        </w:tc>
        <w:tc>
          <w:tcPr>
            <w:tcW w:type="dxa" w:w="2664"/>
            <w:shd w:val="clear" w:color="auto" w:fill="EBF5FB"/>
            <w:vAlign w:val="center"/>
          </w:tcPr>
          <w:p>
            <w:r>
              <w:rPr>
                <w:sz w:val="18"/>
              </w:rPr>
              <w:t>Edge model size ablation</w:t>
            </w:r>
          </w:p>
        </w:tc>
      </w:tr>
      <w:tr>
        <w:tc>
          <w:tcPr>
            <w:tcW w:type="dxa" w:w="792"/>
            <w:shd w:val="clear" w:color="auto" w:fill="FDFEFE"/>
            <w:vAlign w:val="center"/>
          </w:tcPr>
          <w:p>
            <w:r>
              <w:rPr>
                <w:sz w:val="18"/>
              </w:rPr>
              <w:t>E-LG</w:t>
            </w:r>
          </w:p>
        </w:tc>
        <w:tc>
          <w:tcPr>
            <w:tcW w:type="dxa" w:w="1872"/>
            <w:shd w:val="clear" w:color="auto" w:fill="FDFEFE"/>
            <w:vAlign w:val="center"/>
          </w:tcPr>
          <w:p>
            <w:r>
              <w:rPr>
                <w:sz w:val="18"/>
              </w:rPr>
              <w:t>Mistral-7B</w:t>
            </w:r>
          </w:p>
        </w:tc>
        <w:tc>
          <w:tcPr>
            <w:tcW w:type="dxa" w:w="2520"/>
            <w:shd w:val="clear" w:color="auto" w:fill="FDFEFE"/>
            <w:vAlign w:val="center"/>
          </w:tcPr>
          <w:p>
            <w:r>
              <w:rPr>
                <w:sz w:val="18"/>
              </w:rPr>
              <w:t>5-comp (best lambda)</w:t>
            </w:r>
          </w:p>
        </w:tc>
        <w:tc>
          <w:tcPr>
            <w:tcW w:type="dxa" w:w="1728"/>
            <w:shd w:val="clear" w:color="auto" w:fill="FDFEFE"/>
            <w:vAlign w:val="center"/>
          </w:tcPr>
          <w:p>
            <w:r>
              <w:rPr>
                <w:sz w:val="18"/>
              </w:rPr>
              <w:t>Teacher JSON</w:t>
            </w:r>
          </w:p>
        </w:tc>
        <w:tc>
          <w:tcPr>
            <w:tcW w:type="dxa" w:w="1008"/>
            <w:shd w:val="clear" w:color="auto" w:fill="FDFEFE"/>
            <w:vAlign w:val="center"/>
          </w:tcPr>
          <w:p>
            <w:r>
              <w:rPr>
                <w:sz w:val="18"/>
              </w:rPr>
              <w:t>Day 7 if time</w:t>
            </w:r>
          </w:p>
        </w:tc>
        <w:tc>
          <w:tcPr>
            <w:tcW w:type="dxa" w:w="2664"/>
            <w:shd w:val="clear" w:color="auto" w:fill="FDFEFE"/>
            <w:vAlign w:val="center"/>
          </w:tcPr>
          <w:p>
            <w:r>
              <w:rPr>
                <w:sz w:val="18"/>
              </w:rPr>
              <w:t>Upper-bound quality ceiling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EF9E7"/>
          </w:tcPr>
          <w:p>
            <w:r>
              <w:rPr>
                <w:b/>
                <w:color w:val="B7950B"/>
                <w:sz w:val="20"/>
              </w:rPr>
              <w:t xml:space="preserve">  Experiment Priority</w:t>
              <w:br/>
            </w:r>
            <w:r>
              <w:rPr>
                <w:sz w:val="18"/>
              </w:rPr>
              <w:t xml:space="preserve">  Must complete by Day 7:   E-B0, E-B1, E-S1, E-S2, E-S3  (core claim)</w:t>
              <w:br/>
            </w:r>
            <w:r>
              <w:rPr>
                <w:sz w:val="18"/>
              </w:rPr>
              <w:t xml:space="preserve">  High value if time allows: E-CF, E-A1, E-A2, E-SM         (robustness + ablation)</w:t>
              <w:br/>
            </w:r>
            <w:r>
              <w:rPr>
                <w:sz w:val="18"/>
              </w:rPr>
              <w:t xml:space="preserve">  Optional Day 7-8:          E-SP, E-A3, E-LG               (speech aug + teacher + ceiling)</w:t>
              <w:br/>
            </w:r>
          </w:p>
        </w:tc>
      </w:tr>
    </w:tbl>
    <w:p/>
    <w:p/>
    <w:p>
      <w:pPr>
        <w:pStyle w:val="Heading1"/>
        <w:spacing w:before="320" w:after="100"/>
      </w:pPr>
      <w:r>
        <w:rPr>
          <w:color w:val="14325A"/>
        </w:rPr>
        <w:t>8. Day-by-Day Execution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605"/>
            <w:shd w:val="clear" w:color="auto" w:fill="14325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Day</w:t>
            </w:r>
          </w:p>
        </w:tc>
        <w:tc>
          <w:tcPr>
            <w:tcW w:type="dxa" w:w="2952"/>
            <w:shd w:val="clear" w:color="auto" w:fill="14325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Lead (Technical)</w:t>
            </w:r>
          </w:p>
        </w:tc>
        <w:tc>
          <w:tcPr>
            <w:tcW w:type="dxa" w:w="2736"/>
            <w:shd w:val="clear" w:color="auto" w:fill="14325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Junior-A (Data/Annotation)</w:t>
            </w:r>
          </w:p>
        </w:tc>
        <w:tc>
          <w:tcPr>
            <w:tcW w:type="dxa" w:w="2664"/>
            <w:shd w:val="clear" w:color="auto" w:fill="14325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Junior-B (Eval/Demo/Docs)</w:t>
            </w:r>
          </w:p>
        </w:tc>
        <w:tc>
          <w:tcPr>
            <w:tcW w:type="dxa" w:w="2736"/>
            <w:shd w:val="clear" w:color="auto" w:fill="14325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End-of-Day Deliverable</w:t>
            </w:r>
          </w:p>
        </w:tc>
      </w:tr>
      <w:tr>
        <w:tc>
          <w:tcPr>
            <w:tcW w:type="dxa" w:w="605"/>
            <w:shd w:val="clear" w:color="auto" w:fill="EBF5FB"/>
            <w:vAlign w:val="center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952"/>
            <w:shd w:val="clear" w:color="auto" w:fill="EBF5FB"/>
            <w:vAlign w:val="center"/>
          </w:tcPr>
          <w:p>
            <w:r>
              <w:rPr>
                <w:sz w:val="18"/>
              </w:rPr>
              <w:t>Freeze scope. Resolve data-policy gate (Section 2). Define 4-tier rubric. Create repo skeleton. Choose student model. Confirm GPU rental. Begin dataset inventory review.</w:t>
            </w:r>
          </w:p>
        </w:tc>
        <w:tc>
          <w:tcPr>
            <w:tcW w:type="dxa" w:w="2736"/>
            <w:shd w:val="clear" w:color="auto" w:fill="EBF5FB"/>
            <w:vAlign w:val="center"/>
          </w:tcPr>
          <w:p>
            <w:r>
              <w:rPr>
                <w:sz w:val="18"/>
              </w:rPr>
              <w:t>Prepare dataset inventory: source, access status, tier labels, size, licence/DUA notes. Put candidate posts in CSV. Flag anything requiring data agreement.</w:t>
            </w:r>
          </w:p>
        </w:tc>
        <w:tc>
          <w:tcPr>
            <w:tcW w:type="dxa" w:w="2664"/>
            <w:shd w:val="clear" w:color="auto" w:fill="EBF5FB"/>
            <w:vAlign w:val="center"/>
          </w:tcPr>
          <w:p>
            <w:r>
              <w:rPr>
                <w:sz w:val="18"/>
              </w:rPr>
              <w:t>Set up environment from Lead's instructions. Create report skeleton and results table template in shared doc.</w:t>
            </w:r>
          </w:p>
        </w:tc>
        <w:tc>
          <w:tcPr>
            <w:tcW w:type="dxa" w:w="2736"/>
            <w:shd w:val="clear" w:color="auto" w:fill="EBF5FB"/>
            <w:vAlign w:val="center"/>
          </w:tcPr>
          <w:p>
            <w:r>
              <w:rPr>
                <w:sz w:val="18"/>
              </w:rPr>
              <w:t>Rubric v1  |  Schema v1  |  Data-policy decision logged  |  Repo live  |  Dataset inventory</w:t>
            </w:r>
          </w:p>
        </w:tc>
      </w:tr>
      <w:tr>
        <w:tc>
          <w:tcPr>
            <w:tcW w:type="dxa" w:w="605"/>
            <w:shd w:val="clear" w:color="auto" w:fill="FDFEFE"/>
            <w:vAlign w:val="center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952"/>
            <w:shd w:val="clear" w:color="auto" w:fill="FDFEFE"/>
            <w:vAlign w:val="center"/>
          </w:tcPr>
          <w:p>
            <w:r>
              <w:rPr>
                <w:sz w:val="18"/>
              </w:rPr>
              <w:t>Write preprocessing script: clean text, de-identify PII, dedupe, create user-level stratified splits. Write teacher prompt v1.</w:t>
            </w:r>
          </w:p>
        </w:tc>
        <w:tc>
          <w:tcPr>
            <w:tcW w:type="dxa" w:w="2736"/>
            <w:shd w:val="clear" w:color="auto" w:fill="FDFEFE"/>
            <w:vAlign w:val="center"/>
          </w:tcPr>
          <w:p>
            <w:r>
              <w:rPr>
                <w:sz w:val="18"/>
              </w:rPr>
              <w:t>Clean 2,000-3,000 candidate posts. Flag duplicates, PII, very short/long, ambiguous items. Deliver clean CSV with source metadata.</w:t>
            </w:r>
          </w:p>
        </w:tc>
        <w:tc>
          <w:tcPr>
            <w:tcW w:type="dxa" w:w="2664"/>
            <w:shd w:val="clear" w:color="auto" w:fill="FDFEFE"/>
            <w:vAlign w:val="center"/>
          </w:tcPr>
          <w:p>
            <w:r>
              <w:rPr>
                <w:sz w:val="18"/>
              </w:rPr>
              <w:t>Set up annotation spreadsheet columns: id, text, tier, evidence spans, risk factors, protective factors, notes, reviewer, audit flag.</w:t>
            </w:r>
          </w:p>
        </w:tc>
        <w:tc>
          <w:tcPr>
            <w:tcW w:type="dxa" w:w="2736"/>
            <w:shd w:val="clear" w:color="auto" w:fill="FDFEFE"/>
            <w:vAlign w:val="center"/>
          </w:tcPr>
          <w:p>
            <w:r>
              <w:rPr>
                <w:sz w:val="18"/>
              </w:rPr>
              <w:t>Clean dataset CSV  |  Stratified split files  |  Teacher prompt v1  |  Annotation sheet</w:t>
            </w:r>
          </w:p>
        </w:tc>
      </w:tr>
      <w:tr>
        <w:tc>
          <w:tcPr>
            <w:tcW w:type="dxa" w:w="605"/>
            <w:shd w:val="clear" w:color="auto" w:fill="EBF5FB"/>
            <w:vAlign w:val="cente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952"/>
            <w:shd w:val="clear" w:color="auto" w:fill="EBF5FB"/>
            <w:vAlign w:val="center"/>
          </w:tcPr>
          <w:p>
            <w:r>
              <w:rPr>
                <w:sz w:val="18"/>
              </w:rPr>
              <w:t>Run primary teacher on 1,400-2,100 train posts (70% of total). Run disagreement teacher in parallel. Implement JSON validation + rejection pipeline. Spot-check first 50 outputs with Junior-A.</w:t>
            </w:r>
          </w:p>
        </w:tc>
        <w:tc>
          <w:tcPr>
            <w:tcW w:type="dxa" w:w="2736"/>
            <w:shd w:val="clear" w:color="auto" w:fill="EBF5FB"/>
            <w:vAlign w:val="center"/>
          </w:tcPr>
          <w:p>
            <w:r>
              <w:rPr>
                <w:sz w:val="18"/>
              </w:rPr>
              <w:t>Manually review 80 teacher outputs: evidence supported? Label plausible? Hallucinations? Too much jargon? Flag all tier-3 cases for deeper review.</w:t>
            </w:r>
          </w:p>
        </w:tc>
        <w:tc>
          <w:tcPr>
            <w:tcW w:type="dxa" w:w="2664"/>
            <w:shd w:val="clear" w:color="auto" w:fill="EBF5FB"/>
            <w:vAlign w:val="center"/>
          </w:tcPr>
          <w:p>
            <w:r>
              <w:rPr>
                <w:sz w:val="18"/>
              </w:rPr>
              <w:t>Run filter scripts (schema validation, FK grade, NLI entailment). Collect rejection rate, label distribution, failure examples. Build summary table.</w:t>
            </w:r>
          </w:p>
        </w:tc>
        <w:tc>
          <w:tcPr>
            <w:tcW w:type="dxa" w:w="2736"/>
            <w:shd w:val="clear" w:color="auto" w:fill="EBF5FB"/>
            <w:vAlign w:val="center"/>
          </w:tcPr>
          <w:p>
            <w:r>
              <w:rPr>
                <w:sz w:val="18"/>
              </w:rPr>
              <w:t>Raw D_CoT dataset v1  |  Quality filter report  |  Pass rate (target &gt;=70%)</w:t>
            </w:r>
          </w:p>
        </w:tc>
      </w:tr>
      <w:tr>
        <w:tc>
          <w:tcPr>
            <w:tcW w:type="dxa" w:w="605"/>
            <w:shd w:val="clear" w:color="auto" w:fill="FDFEFE"/>
            <w:vAlign w:val="center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952"/>
            <w:shd w:val="clear" w:color="auto" w:fill="FDFEFE"/>
            <w:vAlign w:val="center"/>
          </w:tcPr>
          <w:p>
            <w:r>
              <w:rPr>
                <w:sz w:val="18"/>
              </w:rPr>
              <w:t>Fix prompt based on Day-3 audit. Re-run rejected batches with prompt v2. Run rubric judge on all accepted samples. LOCK TEST SET. Begin baseline inference scripts (E-B0, E-B1 -- no training needed).</w:t>
            </w:r>
          </w:p>
        </w:tc>
        <w:tc>
          <w:tcPr>
            <w:tcW w:type="dxa" w:w="2736"/>
            <w:shd w:val="clear" w:color="auto" w:fill="FDFEFE"/>
            <w:vAlign w:val="center"/>
          </w:tcPr>
          <w:p>
            <w:r>
              <w:rPr>
                <w:sz w:val="18"/>
              </w:rPr>
              <w:t>Annotate 300-450 locked test examples with rubric. Mark uncertain items. Lead adjudicates on disagreements. Deliver locked test CSV -- DO NOT modify after today.</w:t>
            </w:r>
          </w:p>
        </w:tc>
        <w:tc>
          <w:tcPr>
            <w:tcW w:type="dxa" w:w="2664"/>
            <w:shd w:val="clear" w:color="auto" w:fill="FDFEFE"/>
            <w:vAlign w:val="center"/>
          </w:tcPr>
          <w:p>
            <w:r>
              <w:rPr>
                <w:sz w:val="18"/>
              </w:rPr>
              <w:t>Create confusion matrix template and per-tier metric tables. Run E-B0 keyword baseline on test set using Lead's script.</w:t>
            </w:r>
          </w:p>
        </w:tc>
        <w:tc>
          <w:tcPr>
            <w:tcW w:type="dxa" w:w="2736"/>
            <w:shd w:val="clear" w:color="auto" w:fill="FDFEFE"/>
            <w:vAlign w:val="center"/>
          </w:tcPr>
          <w:p>
            <w:r>
              <w:rPr>
                <w:sz w:val="18"/>
              </w:rPr>
              <w:t>Filtered D_CoT v2  |  Locked test set (FROZEN)  |  E-B0 and E-B1 metrics</w:t>
            </w:r>
          </w:p>
        </w:tc>
      </w:tr>
      <w:tr>
        <w:tc>
          <w:tcPr>
            <w:tcW w:type="dxa" w:w="605"/>
            <w:shd w:val="clear" w:color="auto" w:fill="EBF5FB"/>
            <w:vAlign w:val="center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952"/>
            <w:shd w:val="clear" w:color="auto" w:fill="EBF5FB"/>
            <w:vAlign w:val="center"/>
          </w:tcPr>
          <w:p>
            <w:r>
              <w:rPr>
                <w:sz w:val="18"/>
              </w:rPr>
              <w:t>Train E-S1 (label-only SFT) and E-S2 (label+rationale SFT). Save checkpoints, configs, seeds. Run val evaluation after each. Begin E-S3 training setup (auxiliary loss implementation).</w:t>
            </w:r>
          </w:p>
        </w:tc>
        <w:tc>
          <w:tcPr>
            <w:tcW w:type="dxa" w:w="2736"/>
            <w:shd w:val="clear" w:color="auto" w:fill="EBF5FB"/>
            <w:vAlign w:val="center"/>
          </w:tcPr>
          <w:p>
            <w:r>
              <w:rPr>
                <w:sz w:val="18"/>
              </w:rPr>
              <w:t>Spot-check 60 E-S2 rationale outputs: supported/unsupported, jargon level, escalation flag present. Deliver review table.</w:t>
            </w:r>
          </w:p>
        </w:tc>
        <w:tc>
          <w:tcPr>
            <w:tcW w:type="dxa" w:w="2664"/>
            <w:shd w:val="clear" w:color="auto" w:fill="EBF5FB"/>
            <w:vAlign w:val="center"/>
          </w:tcPr>
          <w:p>
            <w:r>
              <w:rPr>
                <w:sz w:val="18"/>
              </w:rPr>
              <w:t>Monitor training runs. Record GPU hours and training loss curves. Fill metric tables for E-S1 and E-S2 from val set.</w:t>
            </w:r>
          </w:p>
        </w:tc>
        <w:tc>
          <w:tcPr>
            <w:tcW w:type="dxa" w:w="2736"/>
            <w:shd w:val="clear" w:color="auto" w:fill="EBF5FB"/>
            <w:vAlign w:val="center"/>
          </w:tcPr>
          <w:p>
            <w:r>
              <w:rPr>
                <w:sz w:val="18"/>
              </w:rPr>
              <w:t>E-S1 and E-S2 checkpoints + val metrics  |  Rationale review table</w:t>
            </w:r>
          </w:p>
        </w:tc>
      </w:tr>
      <w:tr>
        <w:tc>
          <w:tcPr>
            <w:tcW w:type="dxa" w:w="605"/>
            <w:shd w:val="clear" w:color="auto" w:fill="FDFEFE"/>
            <w:vAlign w:val="center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952"/>
            <w:shd w:val="clear" w:color="auto" w:fill="FDFEFE"/>
            <w:vAlign w:val="center"/>
          </w:tcPr>
          <w:p>
            <w:r>
              <w:rPr>
                <w:sz w:val="18"/>
              </w:rPr>
              <w:t>Train E-S3 (proposed 5-component loss). Train E-SM (Qwen2.5-1.5B) in parallel if second GPU available. Train E-A1 and E-A2 (lambda ablations). Run val evaluation on all.</w:t>
            </w:r>
          </w:p>
        </w:tc>
        <w:tc>
          <w:tcPr>
            <w:tcW w:type="dxa" w:w="2736"/>
            <w:shd w:val="clear" w:color="auto" w:fill="FDFEFE"/>
            <w:vAlign w:val="center"/>
          </w:tcPr>
          <w:p>
            <w:r>
              <w:rPr>
                <w:sz w:val="18"/>
              </w:rPr>
              <w:t>Review 60 E-S3 rationale outputs blindly: compare evidence quality vs E-S2. Fill annotation sheet with support/hallucination labels.</w:t>
            </w:r>
          </w:p>
        </w:tc>
        <w:tc>
          <w:tcPr>
            <w:tcW w:type="dxa" w:w="2664"/>
            <w:shd w:val="clear" w:color="auto" w:fill="FDFEFE"/>
            <w:vAlign w:val="center"/>
          </w:tcPr>
          <w:p>
            <w:r>
              <w:rPr>
                <w:sz w:val="18"/>
              </w:rPr>
              <w:t>Update result tables: macro-F1, high-risk recall, under-triage count for E-S1, E-S2, E-S3, E-SM. Create comparison bar charts.</w:t>
            </w:r>
          </w:p>
        </w:tc>
        <w:tc>
          <w:tcPr>
            <w:tcW w:type="dxa" w:w="2736"/>
            <w:shd w:val="clear" w:color="auto" w:fill="FDFEFE"/>
            <w:vAlign w:val="center"/>
          </w:tcPr>
          <w:p>
            <w:r>
              <w:rPr>
                <w:sz w:val="18"/>
              </w:rPr>
              <w:t>E-S3, E-SM, E-A1, E-A2 checkpoints + val metrics  |  Rationale comparison table</w:t>
            </w:r>
          </w:p>
        </w:tc>
      </w:tr>
      <w:tr>
        <w:tc>
          <w:tcPr>
            <w:tcW w:type="dxa" w:w="605"/>
            <w:shd w:val="clear" w:color="auto" w:fill="EBF5FB"/>
            <w:vAlign w:val="center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952"/>
            <w:shd w:val="clear" w:color="auto" w:fill="EBF5FB"/>
            <w:vAlign w:val="center"/>
          </w:tcPr>
          <w:p>
            <w:r>
              <w:rPr>
                <w:sz w:val="18"/>
              </w:rPr>
              <w:t>Run LOCKED TEST evaluation for all completed experiments (E-B0, E-B1, E-S1, E-S2, E-S3, E-SM, E-A1, E-A2). Train E-CF (counterfactual). Train E-A3 and E-LG if time permits. Begin safety error analysis on test set high-risk misses. NO prompt or model changes after today.</w:t>
            </w:r>
          </w:p>
        </w:tc>
        <w:tc>
          <w:tcPr>
            <w:tcW w:type="dxa" w:w="2736"/>
            <w:shd w:val="clear" w:color="auto" w:fill="EBF5FB"/>
            <w:vAlign w:val="center"/>
          </w:tcPr>
          <w:p>
            <w:r>
              <w:rPr>
                <w:sz w:val="18"/>
              </w:rPr>
              <w:t>Classify every high-risk miss and over-triage case by failure type: hallucinated intent / negation miss / cultural idiom / metaphor / evidence drift / other. Maintain high-risk error log.</w:t>
            </w:r>
          </w:p>
        </w:tc>
        <w:tc>
          <w:tcPr>
            <w:tcW w:type="dxa" w:w="2664"/>
            <w:shd w:val="clear" w:color="auto" w:fill="EBF5FB"/>
            <w:vAlign w:val="center"/>
          </w:tcPr>
          <w:p>
            <w:r>
              <w:rPr>
                <w:sz w:val="18"/>
              </w:rPr>
              <w:t>Create final metric charts: confusion matrices (all experiments), reliability diagram, per-tier recall bar chart, error taxonomy counts.</w:t>
            </w:r>
          </w:p>
        </w:tc>
        <w:tc>
          <w:tcPr>
            <w:tcW w:type="dxa" w:w="2736"/>
            <w:shd w:val="clear" w:color="auto" w:fill="EBF5FB"/>
            <w:vAlign w:val="center"/>
          </w:tcPr>
          <w:p>
            <w:r>
              <w:rPr>
                <w:sz w:val="18"/>
              </w:rPr>
              <w:t>TEST SET METRICS FINAL  |  High-risk error log  |  Error taxonomy  |  CODE FROZEN</w:t>
            </w:r>
          </w:p>
        </w:tc>
      </w:tr>
      <w:tr>
        <w:tc>
          <w:tcPr>
            <w:tcW w:type="dxa" w:w="605"/>
            <w:shd w:val="clear" w:color="auto" w:fill="FDFEFE"/>
            <w:vAlign w:val="center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952"/>
            <w:shd w:val="clear" w:color="auto" w:fill="FDFEFE"/>
            <w:vAlign w:val="center"/>
          </w:tcPr>
          <w:p>
            <w:r>
              <w:rPr>
                <w:sz w:val="18"/>
              </w:rPr>
              <w:t>Build speech stress-test pipeline: TTS render 50-80 test posts, add noise variants (3 conditions), run Whisper-large-v3 STT, re-run best student model on transcripts. Compute triage flip rate, high-risk recall drop, evidence drift.</w:t>
            </w:r>
          </w:p>
        </w:tc>
        <w:tc>
          <w:tcPr>
            <w:tcW w:type="dxa" w:w="2736"/>
            <w:shd w:val="clear" w:color="auto" w:fill="FDFEFE"/>
            <w:vAlign w:val="center"/>
          </w:tcPr>
          <w:p>
            <w:r>
              <w:rPr>
                <w:sz w:val="18"/>
              </w:rPr>
              <w:t>Listen to and inspect 20 generated audio clips. Flag transcription failures, clipped audio, unintelligible segments. Prepare model-card limitation bullets for speech domain.</w:t>
            </w:r>
          </w:p>
        </w:tc>
        <w:tc>
          <w:tcPr>
            <w:tcW w:type="dxa" w:w="2664"/>
            <w:shd w:val="clear" w:color="auto" w:fill="FDFEFE"/>
            <w:vAlign w:val="center"/>
          </w:tcPr>
          <w:p>
            <w:r>
              <w:rPr>
                <w:sz w:val="18"/>
              </w:rPr>
              <w:t>Compute WER and CER vs original text. Fill speech stress table: WER bucket / flip rate / high-risk miss rate / evidence drift. Screenshot worst-case transcription failures.</w:t>
            </w:r>
          </w:p>
        </w:tc>
        <w:tc>
          <w:tcPr>
            <w:tcW w:type="dxa" w:w="2736"/>
            <w:shd w:val="clear" w:color="auto" w:fill="FDFEFE"/>
            <w:vAlign w:val="center"/>
          </w:tcPr>
          <w:p>
            <w:r>
              <w:rPr>
                <w:sz w:val="18"/>
              </w:rPr>
              <w:t>Speech stress-test table  |  Transcript failure examples  |  Evidence drift analysis</w:t>
            </w:r>
          </w:p>
        </w:tc>
      </w:tr>
      <w:tr>
        <w:tc>
          <w:tcPr>
            <w:tcW w:type="dxa" w:w="605"/>
            <w:shd w:val="clear" w:color="auto" w:fill="EBF5FB"/>
            <w:vAlign w:val="center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952"/>
            <w:shd w:val="clear" w:color="auto" w:fill="EBF5FB"/>
            <w:vAlign w:val="center"/>
          </w:tcPr>
          <w:p>
            <w:r>
              <w:rPr>
                <w:sz w:val="18"/>
              </w:rPr>
              <w:t>Integrate Gradio demo: text input + optional microphone -&gt; risk tier, evidence spans, plain summary, recommended next step. Write final report narrative: method, results, ablations, failures, limitations.</w:t>
            </w:r>
          </w:p>
        </w:tc>
        <w:tc>
          <w:tcPr>
            <w:tcW w:type="dxa" w:w="2736"/>
            <w:shd w:val="clear" w:color="auto" w:fill="EBF5FB"/>
            <w:vAlign w:val="center"/>
          </w:tcPr>
          <w:p>
            <w:r>
              <w:rPr>
                <w:sz w:val="18"/>
              </w:rPr>
              <w:t>Write model card and data card: intended use, limitations, known failure modes, demographic caveats, privacy notes. Proofread report for unsupported claims.</w:t>
            </w:r>
          </w:p>
        </w:tc>
        <w:tc>
          <w:tcPr>
            <w:tcW w:type="dxa" w:w="2664"/>
            <w:shd w:val="clear" w:color="auto" w:fill="EBF5FB"/>
            <w:vAlign w:val="center"/>
          </w:tcPr>
          <w:p>
            <w:r>
              <w:rPr>
                <w:sz w:val="18"/>
              </w:rPr>
              <w:t>Run 20 demo test cases. Screenshot outputs. Verify all figures and tables in report match computed numbers. Run reproducibility check from README.</w:t>
            </w:r>
          </w:p>
        </w:tc>
        <w:tc>
          <w:tcPr>
            <w:tcW w:type="dxa" w:w="2736"/>
            <w:shd w:val="clear" w:color="auto" w:fill="EBF5FB"/>
            <w:vAlign w:val="center"/>
          </w:tcPr>
          <w:p>
            <w:r>
              <w:rPr>
                <w:sz w:val="18"/>
              </w:rPr>
              <w:t>Working demo  |  Report draft  |  Model card + data card draft</w:t>
            </w:r>
          </w:p>
        </w:tc>
      </w:tr>
      <w:tr>
        <w:tc>
          <w:tcPr>
            <w:tcW w:type="dxa" w:w="605"/>
            <w:shd w:val="clear" w:color="auto" w:fill="FDFEFE"/>
            <w:vAlign w:val="center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952"/>
            <w:shd w:val="clear" w:color="auto" w:fill="FDFEFE"/>
            <w:vAlign w:val="center"/>
          </w:tcPr>
          <w:p>
            <w:r>
              <w:rPr>
                <w:sz w:val="18"/>
              </w:rPr>
              <w:t>Finalise report narrative. Write conclusion: what worked, what failed, what would change with more time. Prepare slides. Zip reproducibility package.</w:t>
            </w:r>
          </w:p>
        </w:tc>
        <w:tc>
          <w:tcPr>
            <w:tcW w:type="dxa" w:w="2736"/>
            <w:shd w:val="clear" w:color="auto" w:fill="FDFEFE"/>
            <w:vAlign w:val="center"/>
          </w:tcPr>
          <w:p>
            <w:r>
              <w:rPr>
                <w:sz w:val="18"/>
              </w:rPr>
              <w:t>Final proofread. Verify all references are cited correctly. Cross-check every claim in report against result tables.</w:t>
            </w:r>
          </w:p>
        </w:tc>
        <w:tc>
          <w:tcPr>
            <w:tcW w:type="dxa" w:w="2664"/>
            <w:shd w:val="clear" w:color="auto" w:fill="FDFEFE"/>
            <w:vAlign w:val="center"/>
          </w:tcPr>
          <w:p>
            <w:r>
              <w:rPr>
                <w:sz w:val="18"/>
              </w:rPr>
              <w:t>Package all artefacts: code, configs, prompts, metrics, demo. Final README run-through to confirm reproducibility.</w:t>
            </w:r>
          </w:p>
        </w:tc>
        <w:tc>
          <w:tcPr>
            <w:tcW w:type="dxa" w:w="2736"/>
            <w:shd w:val="clear" w:color="auto" w:fill="FDFEFE"/>
            <w:vAlign w:val="center"/>
          </w:tcPr>
          <w:p>
            <w:r>
              <w:rPr>
                <w:sz w:val="18"/>
              </w:rPr>
              <w:t>FINAL REPORT  |  SLIDES  |  DEMO  |  REPRODUCIBILITY PACKAGE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DEBD0"/>
          </w:tcPr>
          <w:p>
            <w:r>
              <w:rPr>
                <w:b/>
                <w:color w:val="922B21"/>
                <w:sz w:val="20"/>
              </w:rPr>
              <w:t xml:space="preserve">  Code Freeze Policy</w:t>
              <w:br/>
            </w:r>
            <w:r>
              <w:rPr>
                <w:sz w:val="18"/>
              </w:rPr>
              <w:t xml:space="preserve">  After Day 7 end-of-day: NO changes to prompts, model configs, training code, or</w:t>
              <w:br/>
            </w:r>
            <w:r>
              <w:rPr>
                <w:sz w:val="18"/>
              </w:rPr>
              <w:t xml:space="preserve">  experiment parameters except for bug fixes that do not change model outputs.</w:t>
              <w:br/>
            </w:r>
            <w:r>
              <w:rPr>
                <w:sz w:val="18"/>
              </w:rPr>
              <w:t xml:space="preserve">  Days 8-10 are for evaluation, demo, and report only.</w:t>
              <w:br/>
            </w:r>
            <w:r>
              <w:rPr>
                <w:sz w:val="18"/>
              </w:rPr>
              <w:t xml:space="preserve">  Any new experiment idea after Day 7 goes into the 'future work' section of the report.</w:t>
              <w:br/>
            </w:r>
          </w:p>
        </w:tc>
      </w:tr>
    </w:tbl>
    <w:p/>
    <w:p/>
    <w:p>
      <w:pPr>
        <w:pStyle w:val="Heading1"/>
        <w:spacing w:before="320" w:after="100"/>
      </w:pPr>
      <w:r>
        <w:rPr>
          <w:color w:val="14325A"/>
        </w:rPr>
        <w:t>9. GPU Recommendation and Compute Budget</w:t>
      </w:r>
    </w:p>
    <w:p>
      <w:pPr>
        <w:pStyle w:val="Heading2"/>
        <w:spacing w:before="180" w:after="100"/>
      </w:pPr>
      <w:r>
        <w:rPr>
          <w:color w:val="285082"/>
        </w:rPr>
        <w:t>9.1  GPU Tier Guide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440"/>
            <w:shd w:val="clear" w:color="auto" w:fill="14325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GPU</w:t>
            </w:r>
          </w:p>
        </w:tc>
        <w:tc>
          <w:tcPr>
            <w:tcW w:type="dxa" w:w="1008"/>
            <w:shd w:val="clear" w:color="auto" w:fill="14325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VRAM</w:t>
            </w:r>
          </w:p>
        </w:tc>
        <w:tc>
          <w:tcPr>
            <w:tcW w:type="dxa" w:w="2736"/>
            <w:shd w:val="clear" w:color="auto" w:fill="14325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RunPod price (June 2026, verify)</w:t>
            </w:r>
          </w:p>
        </w:tc>
        <w:tc>
          <w:tcPr>
            <w:tcW w:type="dxa" w:w="3456"/>
            <w:shd w:val="clear" w:color="auto" w:fill="14325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Best use</w:t>
            </w:r>
          </w:p>
        </w:tc>
        <w:tc>
          <w:tcPr>
            <w:tcW w:type="dxa" w:w="1728"/>
            <w:shd w:val="clear" w:color="auto" w:fill="14325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Risk</w:t>
            </w:r>
          </w:p>
        </w:tc>
      </w:tr>
      <w:tr>
        <w:tc>
          <w:tcPr>
            <w:tcW w:type="dxa" w:w="1440"/>
            <w:shd w:val="clear" w:color="auto" w:fill="EBF5FB"/>
            <w:vAlign w:val="center"/>
          </w:tcPr>
          <w:p>
            <w:r>
              <w:rPr>
                <w:sz w:val="18"/>
              </w:rPr>
              <w:t>L40S</w:t>
            </w:r>
          </w:p>
        </w:tc>
        <w:tc>
          <w:tcPr>
            <w:tcW w:type="dxa" w:w="1008"/>
            <w:shd w:val="clear" w:color="auto" w:fill="EBF5FB"/>
            <w:vAlign w:val="center"/>
          </w:tcPr>
          <w:p>
            <w:r>
              <w:rPr>
                <w:sz w:val="18"/>
              </w:rPr>
              <w:t>48 GB</w:t>
            </w:r>
          </w:p>
        </w:tc>
        <w:tc>
          <w:tcPr>
            <w:tcW w:type="dxa" w:w="2736"/>
            <w:shd w:val="clear" w:color="auto" w:fill="EBF5FB"/>
            <w:vAlign w:val="center"/>
          </w:tcPr>
          <w:p>
            <w:r>
              <w:rPr>
                <w:sz w:val="18"/>
              </w:rPr>
              <w:t>~$0.86/hr</w:t>
            </w:r>
          </w:p>
        </w:tc>
        <w:tc>
          <w:tcPr>
            <w:tcW w:type="dxa" w:w="3456"/>
            <w:shd w:val="clear" w:color="auto" w:fill="EBF5FB"/>
            <w:vAlign w:val="center"/>
          </w:tcPr>
          <w:p>
            <w:r>
              <w:rPr>
                <w:sz w:val="18"/>
              </w:rPr>
              <w:t>Primary recommendation: 3B-4B comfortably; fast iteration</w:t>
            </w:r>
          </w:p>
        </w:tc>
        <w:tc>
          <w:tcPr>
            <w:tcW w:type="dxa" w:w="1728"/>
            <w:shd w:val="clear" w:color="auto" w:fill="EBF5FB"/>
            <w:vAlign w:val="center"/>
          </w:tcPr>
          <w:p>
            <w:r>
              <w:rPr>
                <w:sz w:val="18"/>
              </w:rPr>
              <w:t>Moderate cost; limited availability</w:t>
            </w:r>
          </w:p>
        </w:tc>
      </w:tr>
      <w:tr>
        <w:tc>
          <w:tcPr>
            <w:tcW w:type="dxa" w:w="1440"/>
            <w:shd w:val="clear" w:color="auto" w:fill="FDFEFE"/>
            <w:vAlign w:val="center"/>
          </w:tcPr>
          <w:p>
            <w:r>
              <w:rPr>
                <w:sz w:val="18"/>
              </w:rPr>
              <w:t>RTX 4090</w:t>
            </w:r>
          </w:p>
        </w:tc>
        <w:tc>
          <w:tcPr>
            <w:tcW w:type="dxa" w:w="1008"/>
            <w:shd w:val="clear" w:color="auto" w:fill="FDFEFE"/>
            <w:vAlign w:val="center"/>
          </w:tcPr>
          <w:p>
            <w:r>
              <w:rPr>
                <w:sz w:val="18"/>
              </w:rPr>
              <w:t>24 GB</w:t>
            </w:r>
          </w:p>
        </w:tc>
        <w:tc>
          <w:tcPr>
            <w:tcW w:type="dxa" w:w="2736"/>
            <w:shd w:val="clear" w:color="auto" w:fill="FDFEFE"/>
            <w:vAlign w:val="center"/>
          </w:tcPr>
          <w:p>
            <w:r>
              <w:rPr>
                <w:sz w:val="18"/>
              </w:rPr>
              <w:t>~$0.69/hr</w:t>
            </w:r>
          </w:p>
        </w:tc>
        <w:tc>
          <w:tcPr>
            <w:tcW w:type="dxa" w:w="3456"/>
            <w:shd w:val="clear" w:color="auto" w:fill="FDFEFE"/>
            <w:vAlign w:val="center"/>
          </w:tcPr>
          <w:p>
            <w:r>
              <w:rPr>
                <w:sz w:val="18"/>
              </w:rPr>
              <w:t>Budget choice: 1.5B-3B with QLoRA; seqlen 1024-1536</w:t>
            </w:r>
          </w:p>
        </w:tc>
        <w:tc>
          <w:tcPr>
            <w:tcW w:type="dxa" w:w="1728"/>
            <w:shd w:val="clear" w:color="auto" w:fill="FDFEFE"/>
            <w:vAlign w:val="center"/>
          </w:tcPr>
          <w:p>
            <w:r>
              <w:rPr>
                <w:sz w:val="18"/>
              </w:rPr>
              <w:t>Tight memory on 3.8B with long seqs</w:t>
            </w:r>
          </w:p>
        </w:tc>
      </w:tr>
      <w:tr>
        <w:tc>
          <w:tcPr>
            <w:tcW w:type="dxa" w:w="1440"/>
            <w:shd w:val="clear" w:color="auto" w:fill="EBF5FB"/>
            <w:vAlign w:val="center"/>
          </w:tcPr>
          <w:p>
            <w:r>
              <w:rPr>
                <w:sz w:val="18"/>
              </w:rPr>
              <w:t>L4</w:t>
            </w:r>
          </w:p>
        </w:tc>
        <w:tc>
          <w:tcPr>
            <w:tcW w:type="dxa" w:w="1008"/>
            <w:shd w:val="clear" w:color="auto" w:fill="EBF5FB"/>
            <w:vAlign w:val="center"/>
          </w:tcPr>
          <w:p>
            <w:r>
              <w:rPr>
                <w:sz w:val="18"/>
              </w:rPr>
              <w:t>24 GB</w:t>
            </w:r>
          </w:p>
        </w:tc>
        <w:tc>
          <w:tcPr>
            <w:tcW w:type="dxa" w:w="2736"/>
            <w:shd w:val="clear" w:color="auto" w:fill="EBF5FB"/>
            <w:vAlign w:val="center"/>
          </w:tcPr>
          <w:p>
            <w:r>
              <w:rPr>
                <w:sz w:val="18"/>
              </w:rPr>
              <w:t>~$0.39/hr</w:t>
            </w:r>
          </w:p>
        </w:tc>
        <w:tc>
          <w:tcPr>
            <w:tcW w:type="dxa" w:w="3456"/>
            <w:shd w:val="clear" w:color="auto" w:fill="EBF5FB"/>
            <w:vAlign w:val="center"/>
          </w:tcPr>
          <w:p>
            <w:r>
              <w:rPr>
                <w:sz w:val="18"/>
              </w:rPr>
              <w:t>Very budget: 1.5B-3B only; slower than 4090</w:t>
            </w:r>
          </w:p>
        </w:tc>
        <w:tc>
          <w:tcPr>
            <w:tcW w:type="dxa" w:w="1728"/>
            <w:shd w:val="clear" w:color="auto" w:fill="EBF5FB"/>
            <w:vAlign w:val="center"/>
          </w:tcPr>
          <w:p>
            <w:r>
              <w:rPr>
                <w:sz w:val="18"/>
              </w:rPr>
              <w:t>Slowest option; risk of training delays</w:t>
            </w:r>
          </w:p>
        </w:tc>
      </w:tr>
      <w:tr>
        <w:tc>
          <w:tcPr>
            <w:tcW w:type="dxa" w:w="1440"/>
            <w:shd w:val="clear" w:color="auto" w:fill="FDFEFE"/>
            <w:vAlign w:val="center"/>
          </w:tcPr>
          <w:p>
            <w:r>
              <w:rPr>
                <w:sz w:val="18"/>
              </w:rPr>
              <w:t>A100 PCIe 80 GB</w:t>
            </w:r>
          </w:p>
        </w:tc>
        <w:tc>
          <w:tcPr>
            <w:tcW w:type="dxa" w:w="1008"/>
            <w:shd w:val="clear" w:color="auto" w:fill="FDFEFE"/>
            <w:vAlign w:val="center"/>
          </w:tcPr>
          <w:p>
            <w:r>
              <w:rPr>
                <w:sz w:val="18"/>
              </w:rPr>
              <w:t>80 GB</w:t>
            </w:r>
          </w:p>
        </w:tc>
        <w:tc>
          <w:tcPr>
            <w:tcW w:type="dxa" w:w="2736"/>
            <w:shd w:val="clear" w:color="auto" w:fill="FDFEFE"/>
            <w:vAlign w:val="center"/>
          </w:tcPr>
          <w:p>
            <w:r>
              <w:rPr>
                <w:sz w:val="18"/>
              </w:rPr>
              <w:t>~$1.39/hr</w:t>
            </w:r>
          </w:p>
        </w:tc>
        <w:tc>
          <w:tcPr>
            <w:tcW w:type="dxa" w:w="3456"/>
            <w:shd w:val="clear" w:color="auto" w:fill="FDFEFE"/>
            <w:vAlign w:val="center"/>
          </w:tcPr>
          <w:p>
            <w:r>
              <w:rPr>
                <w:sz w:val="18"/>
              </w:rPr>
              <w:t>Ideal for full ablation suite: up to 7B; longest seqs</w:t>
            </w:r>
          </w:p>
        </w:tc>
        <w:tc>
          <w:tcPr>
            <w:tcW w:type="dxa" w:w="1728"/>
            <w:shd w:val="clear" w:color="auto" w:fill="FDFEFE"/>
            <w:vAlign w:val="center"/>
          </w:tcPr>
          <w:p>
            <w:r>
              <w:rPr>
                <w:sz w:val="18"/>
              </w:rPr>
              <w:t>Highest cost; rarely needed</w:t>
            </w:r>
          </w:p>
        </w:tc>
      </w:tr>
      <w:tr>
        <w:tc>
          <w:tcPr>
            <w:tcW w:type="dxa" w:w="1440"/>
            <w:shd w:val="clear" w:color="auto" w:fill="EBF5FB"/>
            <w:vAlign w:val="center"/>
          </w:tcPr>
          <w:p>
            <w:r>
              <w:rPr>
                <w:sz w:val="18"/>
              </w:rPr>
              <w:t>H100 / H200</w:t>
            </w:r>
          </w:p>
        </w:tc>
        <w:tc>
          <w:tcPr>
            <w:tcW w:type="dxa" w:w="1008"/>
            <w:shd w:val="clear" w:color="auto" w:fill="EBF5FB"/>
            <w:vAlign w:val="center"/>
          </w:tcPr>
          <w:p>
            <w:r>
              <w:rPr>
                <w:sz w:val="18"/>
              </w:rPr>
              <w:t>80-141 GB</w:t>
            </w:r>
          </w:p>
        </w:tc>
        <w:tc>
          <w:tcPr>
            <w:tcW w:type="dxa" w:w="2736"/>
            <w:shd w:val="clear" w:color="auto" w:fill="EBF5FB"/>
            <w:vAlign w:val="center"/>
          </w:tcPr>
          <w:p>
            <w:r>
              <w:rPr>
                <w:sz w:val="18"/>
              </w:rPr>
              <w:t>$2.69+/hr</w:t>
            </w:r>
          </w:p>
        </w:tc>
        <w:tc>
          <w:tcPr>
            <w:tcW w:type="dxa" w:w="3456"/>
            <w:shd w:val="clear" w:color="auto" w:fill="EBF5FB"/>
            <w:vAlign w:val="center"/>
          </w:tcPr>
          <w:p>
            <w:r>
              <w:rPr>
                <w:sz w:val="18"/>
              </w:rPr>
              <w:t>Overkill for small LoRA + small dataset</w:t>
            </w:r>
          </w:p>
        </w:tc>
        <w:tc>
          <w:tcPr>
            <w:tcW w:type="dxa" w:w="1728"/>
            <w:shd w:val="clear" w:color="auto" w:fill="EBF5FB"/>
            <w:vAlign w:val="center"/>
          </w:tcPr>
          <w:p>
            <w:r>
              <w:rPr>
                <w:sz w:val="18"/>
              </w:rPr>
              <w:t>Do not rent unless free or unavailable otherwise</w:t>
            </w:r>
          </w:p>
        </w:tc>
      </w:tr>
    </w:tbl>
    <w:p>
      <w:pPr>
        <w:spacing w:after="80"/>
        <w:ind w:left="0"/>
      </w:pPr>
      <w:r>
        <w:rPr>
          <w:b w:val="0"/>
          <w:i/>
          <w:sz w:val="21"/>
        </w:rPr>
        <w:t>Prices from RunPod public listing on 2026-06-17. Verify before renting -- prices and availability change.</w:t>
      </w:r>
    </w:p>
    <w:p/>
    <w:p>
      <w:pPr>
        <w:pStyle w:val="Heading2"/>
        <w:spacing w:before="180" w:after="100"/>
      </w:pPr>
      <w:r>
        <w:rPr>
          <w:color w:val="285082"/>
        </w:rPr>
        <w:t>9.2  Compute Budget Estimate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744"/>
            <w:shd w:val="clear" w:color="auto" w:fill="14325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2160"/>
            <w:shd w:val="clear" w:color="auto" w:fill="14325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Compute</w:t>
            </w:r>
          </w:p>
        </w:tc>
        <w:tc>
          <w:tcPr>
            <w:tcW w:type="dxa" w:w="1440"/>
            <w:shd w:val="clear" w:color="auto" w:fill="14325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Active time</w:t>
            </w:r>
          </w:p>
        </w:tc>
        <w:tc>
          <w:tcPr>
            <w:tcW w:type="dxa" w:w="2304"/>
            <w:shd w:val="clear" w:color="auto" w:fill="14325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Estimated cost</w:t>
            </w:r>
          </w:p>
        </w:tc>
      </w:tr>
      <w:tr>
        <w:tc>
          <w:tcPr>
            <w:tcW w:type="dxa" w:w="3744"/>
            <w:shd w:val="clear" w:color="auto" w:fill="EBF5FB"/>
            <w:vAlign w:val="center"/>
          </w:tcPr>
          <w:p>
            <w:r>
              <w:rPr>
                <w:sz w:val="18"/>
              </w:rPr>
              <w:t>Teacher generation (2,000-3,000 posts x 3 runs)</w:t>
            </w:r>
          </w:p>
        </w:tc>
        <w:tc>
          <w:tcPr>
            <w:tcW w:type="dxa" w:w="2160"/>
            <w:shd w:val="clear" w:color="auto" w:fill="EBF5FB"/>
            <w:vAlign w:val="center"/>
          </w:tcPr>
          <w:p>
            <w:r>
              <w:rPr>
                <w:sz w:val="18"/>
              </w:rPr>
              <w:t>API -- Path A: GPT-4o or Claude</w:t>
            </w:r>
          </w:p>
        </w:tc>
        <w:tc>
          <w:tcPr>
            <w:tcW w:type="dxa" w:w="1440"/>
            <w:shd w:val="clear" w:color="auto" w:fill="EBF5FB"/>
            <w:vAlign w:val="center"/>
          </w:tcPr>
          <w:p>
            <w:r>
              <w:rPr>
                <w:sz w:val="18"/>
              </w:rPr>
              <w:t>~4 hrs</w:t>
            </w:r>
          </w:p>
        </w:tc>
        <w:tc>
          <w:tcPr>
            <w:tcW w:type="dxa" w:w="2304"/>
            <w:shd w:val="clear" w:color="auto" w:fill="EBF5FB"/>
            <w:vAlign w:val="center"/>
          </w:tcPr>
          <w:p>
            <w:r>
              <w:rPr>
                <w:sz w:val="18"/>
              </w:rPr>
              <w:t>$40-70 (verify current API pricing)</w:t>
            </w:r>
          </w:p>
        </w:tc>
      </w:tr>
      <w:tr>
        <w:tc>
          <w:tcPr>
            <w:tcW w:type="dxa" w:w="3744"/>
            <w:shd w:val="clear" w:color="auto" w:fill="FDFEFE"/>
            <w:vAlign w:val="center"/>
          </w:tcPr>
          <w:p>
            <w:r>
              <w:rPr>
                <w:sz w:val="18"/>
              </w:rPr>
              <w:t>Disagreement teacher + rubric judge</w:t>
            </w:r>
          </w:p>
        </w:tc>
        <w:tc>
          <w:tcPr>
            <w:tcW w:type="dxa" w:w="2160"/>
            <w:shd w:val="clear" w:color="auto" w:fill="FDFEFE"/>
            <w:vAlign w:val="center"/>
          </w:tcPr>
          <w:p>
            <w:r>
              <w:rPr>
                <w:sz w:val="18"/>
              </w:rPr>
              <w:t>API or local GPU</w:t>
            </w:r>
          </w:p>
        </w:tc>
        <w:tc>
          <w:tcPr>
            <w:tcW w:type="dxa" w:w="1440"/>
            <w:shd w:val="clear" w:color="auto" w:fill="FDFEFE"/>
            <w:vAlign w:val="center"/>
          </w:tcPr>
          <w:p>
            <w:r>
              <w:rPr>
                <w:sz w:val="18"/>
              </w:rPr>
              <w:t>~3 hrs</w:t>
            </w:r>
          </w:p>
        </w:tc>
        <w:tc>
          <w:tcPr>
            <w:tcW w:type="dxa" w:w="2304"/>
            <w:shd w:val="clear" w:color="auto" w:fill="FDFEFE"/>
            <w:vAlign w:val="center"/>
          </w:tcPr>
          <w:p>
            <w:r>
              <w:rPr>
                <w:sz w:val="18"/>
              </w:rPr>
              <w:t>$10-20</w:t>
            </w:r>
          </w:p>
        </w:tc>
      </w:tr>
      <w:tr>
        <w:tc>
          <w:tcPr>
            <w:tcW w:type="dxa" w:w="3744"/>
            <w:shd w:val="clear" w:color="auto" w:fill="EBF5FB"/>
            <w:vAlign w:val="center"/>
          </w:tcPr>
          <w:p>
            <w:r>
              <w:rPr>
                <w:sz w:val="18"/>
              </w:rPr>
              <w:t>QLoRA training: E-S1, E-S2 (baselines)</w:t>
            </w:r>
          </w:p>
        </w:tc>
        <w:tc>
          <w:tcPr>
            <w:tcW w:type="dxa" w:w="2160"/>
            <w:shd w:val="clear" w:color="auto" w:fill="EBF5FB"/>
            <w:vAlign w:val="center"/>
          </w:tcPr>
          <w:p>
            <w:r>
              <w:rPr>
                <w:sz w:val="18"/>
              </w:rPr>
              <w:t>L40S 48 GB</w:t>
            </w:r>
          </w:p>
        </w:tc>
        <w:tc>
          <w:tcPr>
            <w:tcW w:type="dxa" w:w="1440"/>
            <w:shd w:val="clear" w:color="auto" w:fill="EBF5FB"/>
            <w:vAlign w:val="center"/>
          </w:tcPr>
          <w:p>
            <w:r>
              <w:rPr>
                <w:sz w:val="18"/>
              </w:rPr>
              <w:t>~3 hrs</w:t>
            </w:r>
          </w:p>
        </w:tc>
        <w:tc>
          <w:tcPr>
            <w:tcW w:type="dxa" w:w="2304"/>
            <w:shd w:val="clear" w:color="auto" w:fill="EBF5FB"/>
            <w:vAlign w:val="center"/>
          </w:tcPr>
          <w:p>
            <w:r>
              <w:rPr>
                <w:sz w:val="18"/>
              </w:rPr>
              <w:t>~$2.60</w:t>
            </w:r>
          </w:p>
        </w:tc>
      </w:tr>
      <w:tr>
        <w:tc>
          <w:tcPr>
            <w:tcW w:type="dxa" w:w="3744"/>
            <w:shd w:val="clear" w:color="auto" w:fill="FDFEFE"/>
            <w:vAlign w:val="center"/>
          </w:tcPr>
          <w:p>
            <w:r>
              <w:rPr>
                <w:sz w:val="18"/>
              </w:rPr>
              <w:t>QLoRA training: E-S3 (proposed, 5 epochs)</w:t>
            </w:r>
          </w:p>
        </w:tc>
        <w:tc>
          <w:tcPr>
            <w:tcW w:type="dxa" w:w="2160"/>
            <w:shd w:val="clear" w:color="auto" w:fill="FDFEFE"/>
            <w:vAlign w:val="center"/>
          </w:tcPr>
          <w:p>
            <w:r>
              <w:rPr>
                <w:sz w:val="18"/>
              </w:rPr>
              <w:t>L40S 48 GB</w:t>
            </w:r>
          </w:p>
        </w:tc>
        <w:tc>
          <w:tcPr>
            <w:tcW w:type="dxa" w:w="1440"/>
            <w:shd w:val="clear" w:color="auto" w:fill="FDFEFE"/>
            <w:vAlign w:val="center"/>
          </w:tcPr>
          <w:p>
            <w:r>
              <w:rPr>
                <w:sz w:val="18"/>
              </w:rPr>
              <w:t>~5 hrs</w:t>
            </w:r>
          </w:p>
        </w:tc>
        <w:tc>
          <w:tcPr>
            <w:tcW w:type="dxa" w:w="2304"/>
            <w:shd w:val="clear" w:color="auto" w:fill="FDFEFE"/>
            <w:vAlign w:val="center"/>
          </w:tcPr>
          <w:p>
            <w:r>
              <w:rPr>
                <w:sz w:val="18"/>
              </w:rPr>
              <w:t>~$4.30</w:t>
            </w:r>
          </w:p>
        </w:tc>
      </w:tr>
      <w:tr>
        <w:tc>
          <w:tcPr>
            <w:tcW w:type="dxa" w:w="3744"/>
            <w:shd w:val="clear" w:color="auto" w:fill="EBF5FB"/>
            <w:vAlign w:val="center"/>
          </w:tcPr>
          <w:p>
            <w:r>
              <w:rPr>
                <w:sz w:val="18"/>
              </w:rPr>
              <w:t>Ablation runs E-A1, E-A2, E-CF, E-SM</w:t>
            </w:r>
          </w:p>
        </w:tc>
        <w:tc>
          <w:tcPr>
            <w:tcW w:type="dxa" w:w="2160"/>
            <w:shd w:val="clear" w:color="auto" w:fill="EBF5FB"/>
            <w:vAlign w:val="center"/>
          </w:tcPr>
          <w:p>
            <w:r>
              <w:rPr>
                <w:sz w:val="18"/>
              </w:rPr>
              <w:t>L40S 48 GB</w:t>
            </w:r>
          </w:p>
        </w:tc>
        <w:tc>
          <w:tcPr>
            <w:tcW w:type="dxa" w:w="1440"/>
            <w:shd w:val="clear" w:color="auto" w:fill="EBF5FB"/>
            <w:vAlign w:val="center"/>
          </w:tcPr>
          <w:p>
            <w:r>
              <w:rPr>
                <w:sz w:val="18"/>
              </w:rPr>
              <w:t>~12 hrs</w:t>
            </w:r>
          </w:p>
        </w:tc>
        <w:tc>
          <w:tcPr>
            <w:tcW w:type="dxa" w:w="2304"/>
            <w:shd w:val="clear" w:color="auto" w:fill="EBF5FB"/>
            <w:vAlign w:val="center"/>
          </w:tcPr>
          <w:p>
            <w:r>
              <w:rPr>
                <w:sz w:val="18"/>
              </w:rPr>
              <w:t>~$10.30</w:t>
            </w:r>
          </w:p>
        </w:tc>
      </w:tr>
      <w:tr>
        <w:tc>
          <w:tcPr>
            <w:tcW w:type="dxa" w:w="3744"/>
            <w:shd w:val="clear" w:color="auto" w:fill="FDFEFE"/>
            <w:vAlign w:val="center"/>
          </w:tcPr>
          <w:p>
            <w:r>
              <w:rPr>
                <w:sz w:val="18"/>
              </w:rPr>
              <w:t>E-A3, E-LG (optional ceiling models)</w:t>
            </w:r>
          </w:p>
        </w:tc>
        <w:tc>
          <w:tcPr>
            <w:tcW w:type="dxa" w:w="2160"/>
            <w:shd w:val="clear" w:color="auto" w:fill="FDFEFE"/>
            <w:vAlign w:val="center"/>
          </w:tcPr>
          <w:p>
            <w:r>
              <w:rPr>
                <w:sz w:val="18"/>
              </w:rPr>
              <w:t>L40S 48 GB</w:t>
            </w:r>
          </w:p>
        </w:tc>
        <w:tc>
          <w:tcPr>
            <w:tcW w:type="dxa" w:w="1440"/>
            <w:shd w:val="clear" w:color="auto" w:fill="FDFEFE"/>
            <w:vAlign w:val="center"/>
          </w:tcPr>
          <w:p>
            <w:r>
              <w:rPr>
                <w:sz w:val="18"/>
              </w:rPr>
              <w:t>~6 hrs</w:t>
            </w:r>
          </w:p>
        </w:tc>
        <w:tc>
          <w:tcPr>
            <w:tcW w:type="dxa" w:w="2304"/>
            <w:shd w:val="clear" w:color="auto" w:fill="FDFEFE"/>
            <w:vAlign w:val="center"/>
          </w:tcPr>
          <w:p>
            <w:r>
              <w:rPr>
                <w:sz w:val="18"/>
              </w:rPr>
              <w:t>~$5.20</w:t>
            </w:r>
          </w:p>
        </w:tc>
      </w:tr>
      <w:tr>
        <w:tc>
          <w:tcPr>
            <w:tcW w:type="dxa" w:w="3744"/>
            <w:shd w:val="clear" w:color="auto" w:fill="EBF5FB"/>
            <w:vAlign w:val="center"/>
          </w:tcPr>
          <w:p>
            <w:r>
              <w:rPr>
                <w:sz w:val="18"/>
              </w:rPr>
              <w:t>Speech stress test (TTS + STT + inference)</w:t>
            </w:r>
          </w:p>
        </w:tc>
        <w:tc>
          <w:tcPr>
            <w:tcW w:type="dxa" w:w="2160"/>
            <w:shd w:val="clear" w:color="auto" w:fill="EBF5FB"/>
            <w:vAlign w:val="center"/>
          </w:tcPr>
          <w:p>
            <w:r>
              <w:rPr>
                <w:sz w:val="18"/>
              </w:rPr>
              <w:t>L40S 48 GB or CPU</w:t>
            </w:r>
          </w:p>
        </w:tc>
        <w:tc>
          <w:tcPr>
            <w:tcW w:type="dxa" w:w="1440"/>
            <w:shd w:val="clear" w:color="auto" w:fill="EBF5FB"/>
            <w:vAlign w:val="center"/>
          </w:tcPr>
          <w:p>
            <w:r>
              <w:rPr>
                <w:sz w:val="18"/>
              </w:rPr>
              <w:t>~3 hrs</w:t>
            </w:r>
          </w:p>
        </w:tc>
        <w:tc>
          <w:tcPr>
            <w:tcW w:type="dxa" w:w="2304"/>
            <w:shd w:val="clear" w:color="auto" w:fill="EBF5FB"/>
            <w:vAlign w:val="center"/>
          </w:tcPr>
          <w:p>
            <w:r>
              <w:rPr>
                <w:sz w:val="18"/>
              </w:rPr>
              <w:t>~$2.60</w:t>
            </w:r>
          </w:p>
        </w:tc>
      </w:tr>
      <w:tr>
        <w:tc>
          <w:tcPr>
            <w:tcW w:type="dxa" w:w="3744"/>
            <w:shd w:val="clear" w:color="auto" w:fill="FDFEFE"/>
            <w:vAlign w:val="center"/>
          </w:tcPr>
          <w:p>
            <w:r>
              <w:rPr>
                <w:sz w:val="18"/>
              </w:rPr>
              <w:t>Inference for evaluation</w:t>
            </w:r>
          </w:p>
        </w:tc>
        <w:tc>
          <w:tcPr>
            <w:tcW w:type="dxa" w:w="2160"/>
            <w:shd w:val="clear" w:color="auto" w:fill="FDFEFE"/>
            <w:vAlign w:val="center"/>
          </w:tcPr>
          <w:p>
            <w:r>
              <w:rPr>
                <w:sz w:val="18"/>
              </w:rPr>
              <w:t>L40S 48 GB</w:t>
            </w:r>
          </w:p>
        </w:tc>
        <w:tc>
          <w:tcPr>
            <w:tcW w:type="dxa" w:w="1440"/>
            <w:shd w:val="clear" w:color="auto" w:fill="FDFEFE"/>
            <w:vAlign w:val="center"/>
          </w:tcPr>
          <w:p>
            <w:r>
              <w:rPr>
                <w:sz w:val="18"/>
              </w:rPr>
              <w:t>~2 hrs</w:t>
            </w:r>
          </w:p>
        </w:tc>
        <w:tc>
          <w:tcPr>
            <w:tcW w:type="dxa" w:w="2304"/>
            <w:shd w:val="clear" w:color="auto" w:fill="FDFEFE"/>
            <w:vAlign w:val="center"/>
          </w:tcPr>
          <w:p>
            <w:r>
              <w:rPr>
                <w:sz w:val="18"/>
              </w:rPr>
              <w:t>~$1.72</w:t>
            </w:r>
          </w:p>
        </w:tc>
      </w:tr>
      <w:tr>
        <w:tc>
          <w:tcPr>
            <w:tcW w:type="dxa" w:w="3744"/>
            <w:shd w:val="clear" w:color="auto" w:fill="EBF5FB"/>
            <w:vAlign w:val="center"/>
          </w:tcPr>
          <w:p>
            <w:r>
              <w:rPr>
                <w:sz w:val="18"/>
              </w:rPr>
              <w:t>Total estimate</w:t>
            </w:r>
          </w:p>
        </w:tc>
        <w:tc>
          <w:tcPr>
            <w:tcW w:type="dxa" w:w="2160"/>
            <w:shd w:val="clear" w:color="auto" w:fill="EBF5FB"/>
            <w:vAlign w:val="center"/>
          </w:tcPr>
          <w:p>
            <w:r>
              <w:rPr>
                <w:sz w:val="18"/>
              </w:rPr>
              <w:t>--</w:t>
            </w:r>
          </w:p>
        </w:tc>
        <w:tc>
          <w:tcPr>
            <w:tcW w:type="dxa" w:w="1440"/>
            <w:shd w:val="clear" w:color="auto" w:fill="EBF5FB"/>
            <w:vAlign w:val="center"/>
          </w:tcPr>
          <w:p>
            <w:r>
              <w:rPr>
                <w:sz w:val="18"/>
              </w:rPr>
              <w:t>~38 active GPU hrs</w:t>
            </w:r>
          </w:p>
        </w:tc>
        <w:tc>
          <w:tcPr>
            <w:tcW w:type="dxa" w:w="2304"/>
            <w:shd w:val="clear" w:color="auto" w:fill="EBF5FB"/>
            <w:vAlign w:val="center"/>
          </w:tcPr>
          <w:p>
            <w:r>
              <w:rPr>
                <w:sz w:val="18"/>
              </w:rPr>
              <w:t>$76-116 GPU + $50-90 API = $126-206 total</w:t>
            </w:r>
          </w:p>
        </w:tc>
      </w:tr>
    </w:tbl>
    <w:p/>
    <w:p>
      <w:pPr>
        <w:pStyle w:val="Heading1"/>
        <w:spacing w:before="320" w:after="100"/>
      </w:pPr>
      <w:r>
        <w:rPr>
          <w:color w:val="14325A"/>
        </w:rPr>
        <w:t>10. Evaluation Strategy and Metrics</w:t>
      </w:r>
    </w:p>
    <w:p>
      <w:pPr>
        <w:pStyle w:val="Heading2"/>
        <w:spacing w:before="180" w:after="100"/>
      </w:pPr>
      <w:r>
        <w:rPr>
          <w:color w:val="285082"/>
        </w:rPr>
        <w:t>10.1  Triage Classification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448"/>
            <w:shd w:val="clear" w:color="auto" w:fill="14325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880"/>
            <w:shd w:val="clear" w:color="auto" w:fill="14325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Tool</w:t>
            </w:r>
          </w:p>
        </w:tc>
        <w:tc>
          <w:tcPr>
            <w:tcW w:type="dxa" w:w="1224"/>
            <w:shd w:val="clear" w:color="auto" w:fill="14325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3096"/>
            <w:shd w:val="clear" w:color="auto" w:fill="14325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2448"/>
            <w:shd w:val="clear" w:color="auto" w:fill="EBF5FB"/>
            <w:vAlign w:val="center"/>
          </w:tcPr>
          <w:p>
            <w:r>
              <w:rPr>
                <w:sz w:val="18"/>
              </w:rPr>
              <w:t>Macro-F1</w:t>
            </w:r>
          </w:p>
        </w:tc>
        <w:tc>
          <w:tcPr>
            <w:tcW w:type="dxa" w:w="2880"/>
            <w:shd w:val="clear" w:color="auto" w:fill="EBF5FB"/>
            <w:vAlign w:val="center"/>
          </w:tcPr>
          <w:p>
            <w:r>
              <w:rPr>
                <w:sz w:val="18"/>
              </w:rPr>
              <w:t>sklearn (average='macro')</w:t>
            </w:r>
          </w:p>
        </w:tc>
        <w:tc>
          <w:tcPr>
            <w:tcW w:type="dxa" w:w="1224"/>
            <w:shd w:val="clear" w:color="auto" w:fill="EBF5FB"/>
            <w:vAlign w:val="center"/>
          </w:tcPr>
          <w:p>
            <w:r>
              <w:rPr>
                <w:sz w:val="18"/>
              </w:rPr>
              <w:t>&gt;=0.75</w:t>
            </w:r>
          </w:p>
        </w:tc>
        <w:tc>
          <w:tcPr>
            <w:tcW w:type="dxa" w:w="3096"/>
            <w:shd w:val="clear" w:color="auto" w:fill="EBF5FB"/>
            <w:vAlign w:val="center"/>
          </w:tcPr>
          <w:p>
            <w:r>
              <w:rPr>
                <w:sz w:val="18"/>
              </w:rPr>
              <w:t>Class-balanced; avoids majority-tier dominance</w:t>
            </w:r>
          </w:p>
        </w:tc>
      </w:tr>
      <w:tr>
        <w:tc>
          <w:tcPr>
            <w:tcW w:type="dxa" w:w="2448"/>
            <w:shd w:val="clear" w:color="auto" w:fill="FDFEFE"/>
            <w:vAlign w:val="center"/>
          </w:tcPr>
          <w:p>
            <w:r>
              <w:rPr>
                <w:sz w:val="18"/>
              </w:rPr>
              <w:t>AUROC (OvR)</w:t>
            </w:r>
          </w:p>
        </w:tc>
        <w:tc>
          <w:tcPr>
            <w:tcW w:type="dxa" w:w="2880"/>
            <w:shd w:val="clear" w:color="auto" w:fill="FDFEFE"/>
            <w:vAlign w:val="center"/>
          </w:tcPr>
          <w:p>
            <w:r>
              <w:rPr>
                <w:sz w:val="18"/>
              </w:rPr>
              <w:t>sklearn roc_auc_score</w:t>
            </w:r>
          </w:p>
        </w:tc>
        <w:tc>
          <w:tcPr>
            <w:tcW w:type="dxa" w:w="1224"/>
            <w:shd w:val="clear" w:color="auto" w:fill="FDFEFE"/>
            <w:vAlign w:val="center"/>
          </w:tcPr>
          <w:p>
            <w:r>
              <w:rPr>
                <w:sz w:val="18"/>
              </w:rPr>
              <w:t>&gt;=0.85</w:t>
            </w:r>
          </w:p>
        </w:tc>
        <w:tc>
          <w:tcPr>
            <w:tcW w:type="dxa" w:w="3096"/>
            <w:shd w:val="clear" w:color="auto" w:fill="FDFEFE"/>
            <w:vAlign w:val="center"/>
          </w:tcPr>
          <w:p>
            <w:r>
              <w:rPr>
                <w:sz w:val="18"/>
              </w:rPr>
              <w:t>Ranking quality across all tiers</w:t>
            </w:r>
          </w:p>
        </w:tc>
      </w:tr>
      <w:tr>
        <w:tc>
          <w:tcPr>
            <w:tcW w:type="dxa" w:w="2448"/>
            <w:shd w:val="clear" w:color="auto" w:fill="EBF5FB"/>
            <w:vAlign w:val="center"/>
          </w:tcPr>
          <w:p>
            <w:r>
              <w:rPr>
                <w:sz w:val="18"/>
              </w:rPr>
              <w:t>AUPRC (OvR)</w:t>
            </w:r>
          </w:p>
        </w:tc>
        <w:tc>
          <w:tcPr>
            <w:tcW w:type="dxa" w:w="2880"/>
            <w:shd w:val="clear" w:color="auto" w:fill="EBF5FB"/>
            <w:vAlign w:val="center"/>
          </w:tcPr>
          <w:p>
            <w:r>
              <w:rPr>
                <w:sz w:val="18"/>
              </w:rPr>
              <w:t>sklearn average_precision_score</w:t>
            </w:r>
          </w:p>
        </w:tc>
        <w:tc>
          <w:tcPr>
            <w:tcW w:type="dxa" w:w="1224"/>
            <w:shd w:val="clear" w:color="auto" w:fill="EBF5FB"/>
            <w:vAlign w:val="center"/>
          </w:tcPr>
          <w:p>
            <w:r>
              <w:rPr>
                <w:sz w:val="18"/>
              </w:rPr>
              <w:t>&gt;=0.80</w:t>
            </w:r>
          </w:p>
        </w:tc>
        <w:tc>
          <w:tcPr>
            <w:tcW w:type="dxa" w:w="3096"/>
            <w:shd w:val="clear" w:color="auto" w:fill="EBF5FB"/>
            <w:vAlign w:val="center"/>
          </w:tcPr>
          <w:p>
            <w:r>
              <w:rPr>
                <w:sz w:val="18"/>
              </w:rPr>
              <w:t>Better than AUROC for imbalanced classes</w:t>
            </w:r>
          </w:p>
        </w:tc>
      </w:tr>
      <w:tr>
        <w:tc>
          <w:tcPr>
            <w:tcW w:type="dxa" w:w="2448"/>
            <w:shd w:val="clear" w:color="auto" w:fill="FDFEFE"/>
            <w:vAlign w:val="center"/>
          </w:tcPr>
          <w:p>
            <w:r>
              <w:rPr>
                <w:sz w:val="18"/>
              </w:rPr>
              <w:t>Quadratic Weighted Kappa</w:t>
            </w:r>
          </w:p>
        </w:tc>
        <w:tc>
          <w:tcPr>
            <w:tcW w:type="dxa" w:w="2880"/>
            <w:shd w:val="clear" w:color="auto" w:fill="FDFEFE"/>
            <w:vAlign w:val="center"/>
          </w:tcPr>
          <w:p>
            <w:r>
              <w:rPr>
                <w:sz w:val="18"/>
              </w:rPr>
              <w:t>sklearn cohen_kappa_score(weights='quadratic')</w:t>
            </w:r>
          </w:p>
        </w:tc>
        <w:tc>
          <w:tcPr>
            <w:tcW w:type="dxa" w:w="1224"/>
            <w:shd w:val="clear" w:color="auto" w:fill="FDFEFE"/>
            <w:vAlign w:val="center"/>
          </w:tcPr>
          <w:p>
            <w:r>
              <w:rPr>
                <w:sz w:val="18"/>
              </w:rPr>
              <w:t>&gt;=0.65</w:t>
            </w:r>
          </w:p>
        </w:tc>
        <w:tc>
          <w:tcPr>
            <w:tcW w:type="dxa" w:w="3096"/>
            <w:shd w:val="clear" w:color="auto" w:fill="FDFEFE"/>
            <w:vAlign w:val="center"/>
          </w:tcPr>
          <w:p>
            <w:r>
              <w:rPr>
                <w:sz w:val="18"/>
              </w:rPr>
              <w:t>Ordinal scale standard; penalises large tier jumps</w:t>
            </w:r>
          </w:p>
        </w:tc>
      </w:tr>
      <w:tr>
        <w:tc>
          <w:tcPr>
            <w:tcW w:type="dxa" w:w="2448"/>
            <w:shd w:val="clear" w:color="auto" w:fill="EBF5FB"/>
            <w:vAlign w:val="center"/>
          </w:tcPr>
          <w:p>
            <w:r>
              <w:rPr>
                <w:sz w:val="18"/>
              </w:rPr>
              <w:t>Tier-3 Recall (High/Imminent)</w:t>
            </w:r>
          </w:p>
        </w:tc>
        <w:tc>
          <w:tcPr>
            <w:tcW w:type="dxa" w:w="2880"/>
            <w:shd w:val="clear" w:color="auto" w:fill="EBF5FB"/>
            <w:vAlign w:val="center"/>
          </w:tcPr>
          <w:p>
            <w:r>
              <w:rPr>
                <w:sz w:val="18"/>
              </w:rPr>
              <w:t>TP/(TP+FN) for tier 3</w:t>
            </w:r>
          </w:p>
        </w:tc>
        <w:tc>
          <w:tcPr>
            <w:tcW w:type="dxa" w:w="1224"/>
            <w:shd w:val="clear" w:color="auto" w:fill="EBF5FB"/>
            <w:vAlign w:val="center"/>
          </w:tcPr>
          <w:p>
            <w:r>
              <w:rPr>
                <w:sz w:val="18"/>
              </w:rPr>
              <w:t>&gt;=0.92</w:t>
            </w:r>
          </w:p>
        </w:tc>
        <w:tc>
          <w:tcPr>
            <w:tcW w:type="dxa" w:w="3096"/>
            <w:shd w:val="clear" w:color="auto" w:fill="EBF5FB"/>
            <w:vAlign w:val="center"/>
          </w:tcPr>
          <w:p>
            <w:r>
              <w:rPr>
                <w:sz w:val="18"/>
              </w:rPr>
              <w:t>Safety-critical: never miss imminent risk</w:t>
            </w:r>
          </w:p>
        </w:tc>
      </w:tr>
      <w:tr>
        <w:tc>
          <w:tcPr>
            <w:tcW w:type="dxa" w:w="2448"/>
            <w:shd w:val="clear" w:color="auto" w:fill="FDFEFE"/>
            <w:vAlign w:val="center"/>
          </w:tcPr>
          <w:p>
            <w:r>
              <w:rPr>
                <w:sz w:val="18"/>
              </w:rPr>
              <w:t>Under-Triage Rate</w:t>
            </w:r>
          </w:p>
        </w:tc>
        <w:tc>
          <w:tcPr>
            <w:tcW w:type="dxa" w:w="2880"/>
            <w:shd w:val="clear" w:color="auto" w:fill="FDFEFE"/>
            <w:vAlign w:val="center"/>
          </w:tcPr>
          <w:p>
            <w:r>
              <w:rPr>
                <w:sz w:val="18"/>
              </w:rPr>
              <w:t>Proportion of tier&gt;=2 predicted as tier&lt;=1</w:t>
            </w:r>
          </w:p>
        </w:tc>
        <w:tc>
          <w:tcPr>
            <w:tcW w:type="dxa" w:w="1224"/>
            <w:shd w:val="clear" w:color="auto" w:fill="FDFEFE"/>
            <w:vAlign w:val="center"/>
          </w:tcPr>
          <w:p>
            <w:r>
              <w:rPr>
                <w:sz w:val="18"/>
              </w:rPr>
              <w:t>&lt;=5%</w:t>
            </w:r>
          </w:p>
        </w:tc>
        <w:tc>
          <w:tcPr>
            <w:tcW w:type="dxa" w:w="3096"/>
            <w:shd w:val="clear" w:color="auto" w:fill="FDFEFE"/>
            <w:vAlign w:val="center"/>
          </w:tcPr>
          <w:p>
            <w:r>
              <w:rPr>
                <w:sz w:val="18"/>
              </w:rPr>
              <w:t>Primary safety metric; report as absolute count too</w:t>
            </w:r>
          </w:p>
        </w:tc>
      </w:tr>
      <w:tr>
        <w:tc>
          <w:tcPr>
            <w:tcW w:type="dxa" w:w="2448"/>
            <w:shd w:val="clear" w:color="auto" w:fill="EBF5FB"/>
            <w:vAlign w:val="center"/>
          </w:tcPr>
          <w:p>
            <w:r>
              <w:rPr>
                <w:sz w:val="18"/>
              </w:rPr>
              <w:t>Severity-Distance Error</w:t>
            </w:r>
          </w:p>
        </w:tc>
        <w:tc>
          <w:tcPr>
            <w:tcW w:type="dxa" w:w="2880"/>
            <w:shd w:val="clear" w:color="auto" w:fill="EBF5FB"/>
            <w:vAlign w:val="center"/>
          </w:tcPr>
          <w:p>
            <w:r>
              <w:rPr>
                <w:sz w:val="18"/>
              </w:rPr>
              <w:t>Mean |pred - true| weighted by cost matrix</w:t>
            </w:r>
          </w:p>
        </w:tc>
        <w:tc>
          <w:tcPr>
            <w:tcW w:type="dxa" w:w="1224"/>
            <w:shd w:val="clear" w:color="auto" w:fill="EBF5FB"/>
            <w:vAlign w:val="center"/>
          </w:tcPr>
          <w:p>
            <w:r>
              <w:rPr>
                <w:sz w:val="18"/>
              </w:rPr>
              <w:t>Decrease vs E-S1</w:t>
            </w:r>
          </w:p>
        </w:tc>
        <w:tc>
          <w:tcPr>
            <w:tcW w:type="dxa" w:w="3096"/>
            <w:shd w:val="clear" w:color="auto" w:fill="EBF5FB"/>
            <w:vAlign w:val="center"/>
          </w:tcPr>
          <w:p>
            <w:r>
              <w:rPr>
                <w:sz w:val="18"/>
              </w:rPr>
              <w:t>Measures average tier-jump magnitude</w:t>
            </w:r>
          </w:p>
        </w:tc>
      </w:tr>
      <w:tr>
        <w:tc>
          <w:tcPr>
            <w:tcW w:type="dxa" w:w="2448"/>
            <w:shd w:val="clear" w:color="auto" w:fill="FDFEFE"/>
            <w:vAlign w:val="center"/>
          </w:tcPr>
          <w:p>
            <w:r>
              <w:rPr>
                <w:sz w:val="18"/>
              </w:rPr>
              <w:t>Expected Calibration Error</w:t>
            </w:r>
          </w:p>
        </w:tc>
        <w:tc>
          <w:tcPr>
            <w:tcW w:type="dxa" w:w="2880"/>
            <w:shd w:val="clear" w:color="auto" w:fill="FDFEFE"/>
            <w:vAlign w:val="center"/>
          </w:tcPr>
          <w:p>
            <w:r>
              <w:rPr>
                <w:sz w:val="18"/>
              </w:rPr>
              <w:t>netcal or torchmetrics ECE</w:t>
            </w:r>
          </w:p>
        </w:tc>
        <w:tc>
          <w:tcPr>
            <w:tcW w:type="dxa" w:w="1224"/>
            <w:shd w:val="clear" w:color="auto" w:fill="FDFEFE"/>
            <w:vAlign w:val="center"/>
          </w:tcPr>
          <w:p>
            <w:r>
              <w:rPr>
                <w:sz w:val="18"/>
              </w:rPr>
              <w:t>&lt;=0.08</w:t>
            </w:r>
          </w:p>
        </w:tc>
        <w:tc>
          <w:tcPr>
            <w:tcW w:type="dxa" w:w="3096"/>
            <w:shd w:val="clear" w:color="auto" w:fill="FDFEFE"/>
            <w:vAlign w:val="center"/>
          </w:tcPr>
          <w:p>
            <w:r>
              <w:rPr>
                <w:sz w:val="18"/>
              </w:rPr>
              <w:t>Confidence should reflect true probability</w:t>
            </w:r>
          </w:p>
        </w:tc>
      </w:tr>
      <w:tr>
        <w:tc>
          <w:tcPr>
            <w:tcW w:type="dxa" w:w="2448"/>
            <w:shd w:val="clear" w:color="auto" w:fill="EBF5FB"/>
            <w:vAlign w:val="center"/>
          </w:tcPr>
          <w:p>
            <w:r>
              <w:rPr>
                <w:sz w:val="18"/>
              </w:rPr>
              <w:t>Brier Score</w:t>
            </w:r>
          </w:p>
        </w:tc>
        <w:tc>
          <w:tcPr>
            <w:tcW w:type="dxa" w:w="2880"/>
            <w:shd w:val="clear" w:color="auto" w:fill="EBF5FB"/>
            <w:vAlign w:val="center"/>
          </w:tcPr>
          <w:p>
            <w:r>
              <w:rPr>
                <w:sz w:val="18"/>
              </w:rPr>
              <w:t>sklearn brier_score_loss</w:t>
            </w:r>
          </w:p>
        </w:tc>
        <w:tc>
          <w:tcPr>
            <w:tcW w:type="dxa" w:w="1224"/>
            <w:shd w:val="clear" w:color="auto" w:fill="EBF5FB"/>
            <w:vAlign w:val="center"/>
          </w:tcPr>
          <w:p>
            <w:r>
              <w:rPr>
                <w:sz w:val="18"/>
              </w:rPr>
              <w:t>&lt;=0.15</w:t>
            </w:r>
          </w:p>
        </w:tc>
        <w:tc>
          <w:tcPr>
            <w:tcW w:type="dxa" w:w="3096"/>
            <w:shd w:val="clear" w:color="auto" w:fill="EBF5FB"/>
            <w:vAlign w:val="center"/>
          </w:tcPr>
          <w:p>
            <w:r>
              <w:rPr>
                <w:sz w:val="18"/>
              </w:rPr>
              <w:t>Probabilistic accuracy</w:t>
            </w:r>
          </w:p>
        </w:tc>
      </w:tr>
    </w:tbl>
    <w:p/>
    <w:p>
      <w:pPr>
        <w:pStyle w:val="Heading2"/>
        <w:spacing w:before="180" w:after="100"/>
      </w:pPr>
      <w:r>
        <w:rPr>
          <w:color w:val="285082"/>
        </w:rPr>
        <w:t>10.2  Rationale Quality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92"/>
            <w:shd w:val="clear" w:color="auto" w:fill="14325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880"/>
            <w:shd w:val="clear" w:color="auto" w:fill="14325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Tool</w:t>
            </w:r>
          </w:p>
        </w:tc>
        <w:tc>
          <w:tcPr>
            <w:tcW w:type="dxa" w:w="3168"/>
            <w:shd w:val="clear" w:color="auto" w:fill="14325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What It Measures</w:t>
            </w:r>
          </w:p>
        </w:tc>
        <w:tc>
          <w:tcPr>
            <w:tcW w:type="dxa" w:w="1080"/>
            <w:shd w:val="clear" w:color="auto" w:fill="14325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2592"/>
            <w:shd w:val="clear" w:color="auto" w:fill="EBF5FB"/>
            <w:vAlign w:val="center"/>
          </w:tcPr>
          <w:p>
            <w:r>
              <w:rPr>
                <w:sz w:val="18"/>
              </w:rPr>
              <w:t>Evidence Span F1 / IoU</w:t>
            </w:r>
          </w:p>
        </w:tc>
        <w:tc>
          <w:tcPr>
            <w:tcW w:type="dxa" w:w="2880"/>
            <w:shd w:val="clear" w:color="auto" w:fill="EBF5FB"/>
            <w:vAlign w:val="center"/>
          </w:tcPr>
          <w:p>
            <w:r>
              <w:rPr>
                <w:sz w:val="18"/>
              </w:rPr>
              <w:t>Custom token matcher</w:t>
            </w:r>
          </w:p>
        </w:tc>
        <w:tc>
          <w:tcPr>
            <w:tcW w:type="dxa" w:w="3168"/>
            <w:shd w:val="clear" w:color="auto" w:fill="EBF5FB"/>
            <w:vAlign w:val="center"/>
          </w:tcPr>
          <w:p>
            <w:r>
              <w:rPr>
                <w:sz w:val="18"/>
              </w:rPr>
              <w:t>Overlap of predicted vs teacher evidence spans</w:t>
            </w:r>
          </w:p>
        </w:tc>
        <w:tc>
          <w:tcPr>
            <w:tcW w:type="dxa" w:w="1080"/>
            <w:shd w:val="clear" w:color="auto" w:fill="EBF5FB"/>
            <w:vAlign w:val="center"/>
          </w:tcPr>
          <w:p>
            <w:r>
              <w:rPr>
                <w:sz w:val="18"/>
              </w:rPr>
              <w:t>Primary</w:t>
            </w:r>
          </w:p>
        </w:tc>
      </w:tr>
      <w:tr>
        <w:tc>
          <w:tcPr>
            <w:tcW w:type="dxa" w:w="2592"/>
            <w:shd w:val="clear" w:color="auto" w:fill="FDFEFE"/>
            <w:vAlign w:val="center"/>
          </w:tcPr>
          <w:p>
            <w:r>
              <w:rPr>
                <w:sz w:val="18"/>
              </w:rPr>
              <w:t>Unsupported-Claim Rate</w:t>
            </w:r>
          </w:p>
        </w:tc>
        <w:tc>
          <w:tcPr>
            <w:tcW w:type="dxa" w:w="2880"/>
            <w:shd w:val="clear" w:color="auto" w:fill="FDFEFE"/>
            <w:vAlign w:val="center"/>
          </w:tcPr>
          <w:p>
            <w:r>
              <w:rPr>
                <w:sz w:val="18"/>
              </w:rPr>
              <w:t>GPT-4o judge: flag claims not in input text</w:t>
            </w:r>
          </w:p>
        </w:tc>
        <w:tc>
          <w:tcPr>
            <w:tcW w:type="dxa" w:w="3168"/>
            <w:shd w:val="clear" w:color="auto" w:fill="FDFEFE"/>
            <w:vAlign w:val="center"/>
          </w:tcPr>
          <w:p>
            <w:r>
              <w:rPr>
                <w:sz w:val="18"/>
              </w:rPr>
              <w:t>Hallucination rate -- clinical safety metric</w:t>
            </w:r>
          </w:p>
        </w:tc>
        <w:tc>
          <w:tcPr>
            <w:tcW w:type="dxa" w:w="1080"/>
            <w:shd w:val="clear" w:color="auto" w:fill="FDFEFE"/>
            <w:vAlign w:val="center"/>
          </w:tcPr>
          <w:p>
            <w:r>
              <w:rPr>
                <w:sz w:val="18"/>
              </w:rPr>
              <w:t>Primary</w:t>
            </w:r>
          </w:p>
        </w:tc>
      </w:tr>
      <w:tr>
        <w:tc>
          <w:tcPr>
            <w:tcW w:type="dxa" w:w="2592"/>
            <w:shd w:val="clear" w:color="auto" w:fill="EBF5FB"/>
            <w:vAlign w:val="center"/>
          </w:tcPr>
          <w:p>
            <w:r>
              <w:rPr>
                <w:sz w:val="18"/>
              </w:rPr>
              <w:t>Label-Rationale Consistency (NLI)</w:t>
            </w:r>
          </w:p>
        </w:tc>
        <w:tc>
          <w:tcPr>
            <w:tcW w:type="dxa" w:w="2880"/>
            <w:shd w:val="clear" w:color="auto" w:fill="EBF5FB"/>
            <w:vAlign w:val="center"/>
          </w:tcPr>
          <w:p>
            <w:r>
              <w:rPr>
                <w:sz w:val="18"/>
              </w:rPr>
              <w:t>DeBERTa-v3-large-mnli</w:t>
            </w:r>
          </w:p>
        </w:tc>
        <w:tc>
          <w:tcPr>
            <w:tcW w:type="dxa" w:w="3168"/>
            <w:shd w:val="clear" w:color="auto" w:fill="EBF5FB"/>
            <w:vAlign w:val="center"/>
          </w:tcPr>
          <w:p>
            <w:r>
              <w:rPr>
                <w:sz w:val="18"/>
              </w:rPr>
              <w:t>Does rationale entail predicted tier?</w:t>
            </w:r>
          </w:p>
        </w:tc>
        <w:tc>
          <w:tcPr>
            <w:tcW w:type="dxa" w:w="1080"/>
            <w:shd w:val="clear" w:color="auto" w:fill="EBF5FB"/>
            <w:vAlign w:val="center"/>
          </w:tcPr>
          <w:p>
            <w:r>
              <w:rPr>
                <w:sz w:val="18"/>
              </w:rPr>
              <w:t>Primary</w:t>
            </w:r>
          </w:p>
        </w:tc>
      </w:tr>
      <w:tr>
        <w:tc>
          <w:tcPr>
            <w:tcW w:type="dxa" w:w="2592"/>
            <w:shd w:val="clear" w:color="auto" w:fill="FDFEFE"/>
            <w:vAlign w:val="center"/>
          </w:tcPr>
          <w:p>
            <w:r>
              <w:rPr>
                <w:sz w:val="18"/>
              </w:rPr>
              <w:t>Clinician Likert (human eval)</w:t>
            </w:r>
          </w:p>
        </w:tc>
        <w:tc>
          <w:tcPr>
            <w:tcW w:type="dxa" w:w="2880"/>
            <w:shd w:val="clear" w:color="auto" w:fill="FDFEFE"/>
            <w:vAlign w:val="center"/>
          </w:tcPr>
          <w:p>
            <w:r>
              <w:rPr>
                <w:sz w:val="18"/>
              </w:rPr>
              <w:t>2 annotators; 1-5 scale</w:t>
            </w:r>
          </w:p>
        </w:tc>
        <w:tc>
          <w:tcPr>
            <w:tcW w:type="dxa" w:w="3168"/>
            <w:shd w:val="clear" w:color="auto" w:fill="FDFEFE"/>
            <w:vAlign w:val="center"/>
          </w:tcPr>
          <w:p>
            <w:r>
              <w:rPr>
                <w:sz w:val="18"/>
              </w:rPr>
              <w:t>Clinical accuracy of rationale</w:t>
            </w:r>
          </w:p>
        </w:tc>
        <w:tc>
          <w:tcPr>
            <w:tcW w:type="dxa" w:w="1080"/>
            <w:shd w:val="clear" w:color="auto" w:fill="FDFEFE"/>
            <w:vAlign w:val="center"/>
          </w:tcPr>
          <w:p>
            <w:r>
              <w:rPr>
                <w:sz w:val="18"/>
              </w:rPr>
              <w:t>Primary</w:t>
            </w:r>
          </w:p>
        </w:tc>
      </w:tr>
      <w:tr>
        <w:tc>
          <w:tcPr>
            <w:tcW w:type="dxa" w:w="2592"/>
            <w:shd w:val="clear" w:color="auto" w:fill="EBF5FB"/>
            <w:vAlign w:val="center"/>
          </w:tcPr>
          <w:p>
            <w:r>
              <w:rPr>
                <w:sz w:val="18"/>
              </w:rPr>
              <w:t>CSSRS Axis Coverage</w:t>
            </w:r>
          </w:p>
        </w:tc>
        <w:tc>
          <w:tcPr>
            <w:tcW w:type="dxa" w:w="2880"/>
            <w:shd w:val="clear" w:color="auto" w:fill="EBF5FB"/>
            <w:vAlign w:val="center"/>
          </w:tcPr>
          <w:p>
            <w:r>
              <w:rPr>
                <w:sz w:val="18"/>
              </w:rPr>
              <w:t>Rule-based regex</w:t>
            </w:r>
          </w:p>
        </w:tc>
        <w:tc>
          <w:tcPr>
            <w:tcW w:type="dxa" w:w="3168"/>
            <w:shd w:val="clear" w:color="auto" w:fill="EBF5FB"/>
            <w:vAlign w:val="center"/>
          </w:tcPr>
          <w:p>
            <w:r>
              <w:rPr>
                <w:sz w:val="18"/>
              </w:rPr>
              <w:t>% of CSSRS axes addressed per sample</w:t>
            </w:r>
          </w:p>
        </w:tc>
        <w:tc>
          <w:tcPr>
            <w:tcW w:type="dxa" w:w="1080"/>
            <w:shd w:val="clear" w:color="auto" w:fill="EBF5FB"/>
            <w:vAlign w:val="center"/>
          </w:tcPr>
          <w:p>
            <w:r>
              <w:rPr>
                <w:sz w:val="18"/>
              </w:rPr>
              <w:t>Secondary</w:t>
            </w:r>
          </w:p>
        </w:tc>
      </w:tr>
      <w:tr>
        <w:tc>
          <w:tcPr>
            <w:tcW w:type="dxa" w:w="2592"/>
            <w:shd w:val="clear" w:color="auto" w:fill="FDFEFE"/>
            <w:vAlign w:val="center"/>
          </w:tcPr>
          <w:p>
            <w:r>
              <w:rPr>
                <w:sz w:val="18"/>
              </w:rPr>
              <w:t>FK Grade (plain summary)</w:t>
            </w:r>
          </w:p>
        </w:tc>
        <w:tc>
          <w:tcPr>
            <w:tcW w:type="dxa" w:w="2880"/>
            <w:shd w:val="clear" w:color="auto" w:fill="FDFEFE"/>
            <w:vAlign w:val="center"/>
          </w:tcPr>
          <w:p>
            <w:r>
              <w:rPr>
                <w:sz w:val="18"/>
              </w:rPr>
              <w:t>textstat</w:t>
            </w:r>
          </w:p>
        </w:tc>
        <w:tc>
          <w:tcPr>
            <w:tcW w:type="dxa" w:w="3168"/>
            <w:shd w:val="clear" w:color="auto" w:fill="FDFEFE"/>
            <w:vAlign w:val="center"/>
          </w:tcPr>
          <w:p>
            <w:r>
              <w:rPr>
                <w:sz w:val="18"/>
              </w:rPr>
              <w:t>Readability of plain_language_summary (target &lt;=8)</w:t>
            </w:r>
          </w:p>
        </w:tc>
        <w:tc>
          <w:tcPr>
            <w:tcW w:type="dxa" w:w="1080"/>
            <w:shd w:val="clear" w:color="auto" w:fill="FDFEFE"/>
            <w:vAlign w:val="center"/>
          </w:tcPr>
          <w:p>
            <w:r>
              <w:rPr>
                <w:sz w:val="18"/>
              </w:rPr>
              <w:t>Secondary</w:t>
            </w:r>
          </w:p>
        </w:tc>
      </w:tr>
      <w:tr>
        <w:tc>
          <w:tcPr>
            <w:tcW w:type="dxa" w:w="2592"/>
            <w:shd w:val="clear" w:color="auto" w:fill="EBF5FB"/>
            <w:vAlign w:val="center"/>
          </w:tcPr>
          <w:p>
            <w:r>
              <w:rPr>
                <w:sz w:val="18"/>
              </w:rPr>
              <w:t>Escalation Recall</w:t>
            </w:r>
          </w:p>
        </w:tc>
        <w:tc>
          <w:tcPr>
            <w:tcW w:type="dxa" w:w="2880"/>
            <w:shd w:val="clear" w:color="auto" w:fill="EBF5FB"/>
            <w:vAlign w:val="center"/>
          </w:tcPr>
          <w:p>
            <w:r>
              <w:rPr>
                <w:sz w:val="18"/>
              </w:rPr>
              <w:t>Binary: escalation_required correct for tier&gt;=2</w:t>
            </w:r>
          </w:p>
        </w:tc>
        <w:tc>
          <w:tcPr>
            <w:tcW w:type="dxa" w:w="3168"/>
            <w:shd w:val="clear" w:color="auto" w:fill="EBF5FB"/>
            <w:vAlign w:val="center"/>
          </w:tcPr>
          <w:p>
            <w:r>
              <w:rPr>
                <w:sz w:val="18"/>
              </w:rPr>
              <w:t>Never omit escalation flag for high-risk</w:t>
            </w:r>
          </w:p>
        </w:tc>
        <w:tc>
          <w:tcPr>
            <w:tcW w:type="dxa" w:w="1080"/>
            <w:shd w:val="clear" w:color="auto" w:fill="EBF5FB"/>
            <w:vAlign w:val="center"/>
          </w:tcPr>
          <w:p>
            <w:r>
              <w:rPr>
                <w:sz w:val="18"/>
              </w:rPr>
              <w:t>Secondary</w:t>
            </w:r>
          </w:p>
        </w:tc>
      </w:tr>
      <w:tr>
        <w:tc>
          <w:tcPr>
            <w:tcW w:type="dxa" w:w="2592"/>
            <w:shd w:val="clear" w:color="auto" w:fill="FDFEFE"/>
            <w:vAlign w:val="center"/>
          </w:tcPr>
          <w:p>
            <w:r>
              <w:rPr>
                <w:sz w:val="18"/>
              </w:rPr>
              <w:t>BERTScore F1</w:t>
            </w:r>
          </w:p>
        </w:tc>
        <w:tc>
          <w:tcPr>
            <w:tcW w:type="dxa" w:w="2880"/>
            <w:shd w:val="clear" w:color="auto" w:fill="FDFEFE"/>
            <w:vAlign w:val="center"/>
          </w:tcPr>
          <w:p>
            <w:r>
              <w:rPr>
                <w:sz w:val="18"/>
              </w:rPr>
              <w:t>bert-score (DeBERTa-xlarge-mnli)</w:t>
            </w:r>
          </w:p>
        </w:tc>
        <w:tc>
          <w:tcPr>
            <w:tcW w:type="dxa" w:w="3168"/>
            <w:shd w:val="clear" w:color="auto" w:fill="FDFEFE"/>
            <w:vAlign w:val="center"/>
          </w:tcPr>
          <w:p>
            <w:r>
              <w:rPr>
                <w:sz w:val="18"/>
              </w:rPr>
              <w:t>Semantic similarity vs teacher rationale</w:t>
            </w:r>
          </w:p>
        </w:tc>
        <w:tc>
          <w:tcPr>
            <w:tcW w:type="dxa" w:w="1080"/>
            <w:shd w:val="clear" w:color="auto" w:fill="FDFEFE"/>
            <w:vAlign w:val="center"/>
          </w:tcPr>
          <w:p>
            <w:r>
              <w:rPr>
                <w:sz w:val="18"/>
              </w:rPr>
              <w:t>Tertiary</w:t>
            </w:r>
          </w:p>
        </w:tc>
      </w:tr>
      <w:tr>
        <w:tc>
          <w:tcPr>
            <w:tcW w:type="dxa" w:w="2592"/>
            <w:shd w:val="clear" w:color="auto" w:fill="EBF5FB"/>
            <w:vAlign w:val="center"/>
          </w:tcPr>
          <w:p>
            <w:r>
              <w:rPr>
                <w:sz w:val="18"/>
              </w:rPr>
              <w:t>ROUGE-L</w:t>
            </w:r>
          </w:p>
        </w:tc>
        <w:tc>
          <w:tcPr>
            <w:tcW w:type="dxa" w:w="2880"/>
            <w:shd w:val="clear" w:color="auto" w:fill="EBF5FB"/>
            <w:vAlign w:val="center"/>
          </w:tcPr>
          <w:p>
            <w:r>
              <w:rPr>
                <w:sz w:val="18"/>
              </w:rPr>
              <w:t>rouge-score</w:t>
            </w:r>
          </w:p>
        </w:tc>
        <w:tc>
          <w:tcPr>
            <w:tcW w:type="dxa" w:w="3168"/>
            <w:shd w:val="clear" w:color="auto" w:fill="EBF5FB"/>
            <w:vAlign w:val="center"/>
          </w:tcPr>
          <w:p>
            <w:r>
              <w:rPr>
                <w:sz w:val="18"/>
              </w:rPr>
              <w:t>Lexical overlap with teacher output</w:t>
            </w:r>
          </w:p>
        </w:tc>
        <w:tc>
          <w:tcPr>
            <w:tcW w:type="dxa" w:w="1080"/>
            <w:shd w:val="clear" w:color="auto" w:fill="EBF5FB"/>
            <w:vAlign w:val="center"/>
          </w:tcPr>
          <w:p>
            <w:r>
              <w:rPr>
                <w:sz w:val="18"/>
              </w:rPr>
              <w:t>Tertiary</w:t>
            </w:r>
          </w:p>
        </w:tc>
      </w:tr>
    </w:tbl>
    <w:p/>
    <w:p>
      <w:pPr>
        <w:pStyle w:val="Heading2"/>
        <w:spacing w:before="180" w:after="100"/>
      </w:pPr>
      <w:r>
        <w:rPr>
          <w:color w:val="285082"/>
        </w:rPr>
        <w:t>10.3  Speech Evaluation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04"/>
            <w:shd w:val="clear" w:color="auto" w:fill="14325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48"/>
            <w:shd w:val="clear" w:color="auto" w:fill="14325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Tool</w:t>
            </w:r>
          </w:p>
        </w:tc>
        <w:tc>
          <w:tcPr>
            <w:tcW w:type="dxa" w:w="1296"/>
            <w:shd w:val="clear" w:color="auto" w:fill="14325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3600"/>
            <w:shd w:val="clear" w:color="auto" w:fill="14325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304"/>
            <w:shd w:val="clear" w:color="auto" w:fill="EBF5FB"/>
            <w:vAlign w:val="center"/>
          </w:tcPr>
          <w:p>
            <w:r>
              <w:rPr>
                <w:sz w:val="18"/>
              </w:rPr>
              <w:t>WER</w:t>
            </w:r>
          </w:p>
        </w:tc>
        <w:tc>
          <w:tcPr>
            <w:tcW w:type="dxa" w:w="2448"/>
            <w:shd w:val="clear" w:color="auto" w:fill="EBF5FB"/>
            <w:vAlign w:val="center"/>
          </w:tcPr>
          <w:p>
            <w:r>
              <w:rPr>
                <w:sz w:val="18"/>
              </w:rPr>
              <w:t>jiwer</w:t>
            </w:r>
          </w:p>
        </w:tc>
        <w:tc>
          <w:tcPr>
            <w:tcW w:type="dxa" w:w="1296"/>
            <w:shd w:val="clear" w:color="auto" w:fill="EBF5FB"/>
            <w:vAlign w:val="center"/>
          </w:tcPr>
          <w:p>
            <w:r>
              <w:rPr>
                <w:sz w:val="18"/>
              </w:rPr>
              <w:t>&lt;=10%</w:t>
            </w:r>
          </w:p>
        </w:tc>
        <w:tc>
          <w:tcPr>
            <w:tcW w:type="dxa" w:w="3600"/>
            <w:shd w:val="clear" w:color="auto" w:fill="EBF5FB"/>
            <w:vAlign w:val="center"/>
          </w:tcPr>
          <w:p>
            <w:r>
              <w:rPr>
                <w:sz w:val="18"/>
              </w:rPr>
              <w:t>Word Error Rate of Whisper transcription vs original text</w:t>
            </w:r>
          </w:p>
        </w:tc>
      </w:tr>
      <w:tr>
        <w:tc>
          <w:tcPr>
            <w:tcW w:type="dxa" w:w="2304"/>
            <w:shd w:val="clear" w:color="auto" w:fill="FDFEFE"/>
            <w:vAlign w:val="center"/>
          </w:tcPr>
          <w:p>
            <w:r>
              <w:rPr>
                <w:sz w:val="18"/>
              </w:rPr>
              <w:t>CER</w:t>
            </w:r>
          </w:p>
        </w:tc>
        <w:tc>
          <w:tcPr>
            <w:tcW w:type="dxa" w:w="2448"/>
            <w:shd w:val="clear" w:color="auto" w:fill="FDFEFE"/>
            <w:vAlign w:val="center"/>
          </w:tcPr>
          <w:p>
            <w:r>
              <w:rPr>
                <w:sz w:val="18"/>
              </w:rPr>
              <w:t>jiwer</w:t>
            </w:r>
          </w:p>
        </w:tc>
        <w:tc>
          <w:tcPr>
            <w:tcW w:type="dxa" w:w="1296"/>
            <w:shd w:val="clear" w:color="auto" w:fill="FDFEFE"/>
            <w:vAlign w:val="center"/>
          </w:tcPr>
          <w:p>
            <w:r>
              <w:rPr>
                <w:sz w:val="18"/>
              </w:rPr>
              <w:t>&lt;=5%</w:t>
            </w:r>
          </w:p>
        </w:tc>
        <w:tc>
          <w:tcPr>
            <w:tcW w:type="dxa" w:w="3600"/>
            <w:shd w:val="clear" w:color="auto" w:fill="FDFEFE"/>
            <w:vAlign w:val="center"/>
          </w:tcPr>
          <w:p>
            <w:r>
              <w:rPr>
                <w:sz w:val="18"/>
              </w:rPr>
              <w:t>Character Error Rate</w:t>
            </w:r>
          </w:p>
        </w:tc>
      </w:tr>
      <w:tr>
        <w:tc>
          <w:tcPr>
            <w:tcW w:type="dxa" w:w="2304"/>
            <w:shd w:val="clear" w:color="auto" w:fill="EBF5FB"/>
            <w:vAlign w:val="center"/>
          </w:tcPr>
          <w:p>
            <w:r>
              <w:rPr>
                <w:sz w:val="18"/>
              </w:rPr>
              <w:t>Triage Flip Rate</w:t>
            </w:r>
          </w:p>
        </w:tc>
        <w:tc>
          <w:tcPr>
            <w:tcW w:type="dxa" w:w="2448"/>
            <w:shd w:val="clear" w:color="auto" w:fill="EBF5FB"/>
            <w:vAlign w:val="center"/>
          </w:tcPr>
          <w:p>
            <w:r>
              <w:rPr>
                <w:sz w:val="18"/>
              </w:rPr>
              <w:t>Custom: compare text vs speech tier</w:t>
            </w:r>
          </w:p>
        </w:tc>
        <w:tc>
          <w:tcPr>
            <w:tcW w:type="dxa" w:w="1296"/>
            <w:shd w:val="clear" w:color="auto" w:fill="EBF5FB"/>
            <w:vAlign w:val="center"/>
          </w:tcPr>
          <w:p>
            <w:r>
              <w:rPr>
                <w:sz w:val="18"/>
              </w:rPr>
              <w:t>&lt;=8%</w:t>
            </w:r>
          </w:p>
        </w:tc>
        <w:tc>
          <w:tcPr>
            <w:tcW w:type="dxa" w:w="3600"/>
            <w:shd w:val="clear" w:color="auto" w:fill="EBF5FB"/>
            <w:vAlign w:val="center"/>
          </w:tcPr>
          <w:p>
            <w:r>
              <w:rPr>
                <w:sz w:val="18"/>
              </w:rPr>
              <w:t>Proportion of posts where speech pipeline changes tier</w:t>
            </w:r>
          </w:p>
        </w:tc>
      </w:tr>
      <w:tr>
        <w:tc>
          <w:tcPr>
            <w:tcW w:type="dxa" w:w="2304"/>
            <w:shd w:val="clear" w:color="auto" w:fill="FDFEFE"/>
            <w:vAlign w:val="center"/>
          </w:tcPr>
          <w:p>
            <w:r>
              <w:rPr>
                <w:sz w:val="18"/>
              </w:rPr>
              <w:t>High-Risk Recall Drop</w:t>
            </w:r>
          </w:p>
        </w:tc>
        <w:tc>
          <w:tcPr>
            <w:tcW w:type="dxa" w:w="2448"/>
            <w:shd w:val="clear" w:color="auto" w:fill="FDFEFE"/>
            <w:vAlign w:val="center"/>
          </w:tcPr>
          <w:p>
            <w:r>
              <w:rPr>
                <w:sz w:val="18"/>
              </w:rPr>
              <w:t>Tier-3 recall: text pipeline vs speech pipeline</w:t>
            </w:r>
          </w:p>
        </w:tc>
        <w:tc>
          <w:tcPr>
            <w:tcW w:type="dxa" w:w="1296"/>
            <w:shd w:val="clear" w:color="auto" w:fill="FDFEFE"/>
            <w:vAlign w:val="center"/>
          </w:tcPr>
          <w:p>
            <w:r>
              <w:rPr>
                <w:sz w:val="18"/>
              </w:rPr>
              <w:t>&lt;=0pp drop</w:t>
            </w:r>
          </w:p>
        </w:tc>
        <w:tc>
          <w:tcPr>
            <w:tcW w:type="dxa" w:w="3600"/>
            <w:shd w:val="clear" w:color="auto" w:fill="FDFEFE"/>
            <w:vAlign w:val="center"/>
          </w:tcPr>
          <w:p>
            <w:r>
              <w:rPr>
                <w:sz w:val="18"/>
              </w:rPr>
              <w:t>Must not degrade safety recall under any STT condition</w:t>
            </w:r>
          </w:p>
        </w:tc>
      </w:tr>
      <w:tr>
        <w:tc>
          <w:tcPr>
            <w:tcW w:type="dxa" w:w="2304"/>
            <w:shd w:val="clear" w:color="auto" w:fill="EBF5FB"/>
            <w:vAlign w:val="center"/>
          </w:tcPr>
          <w:p>
            <w:r>
              <w:rPr>
                <w:sz w:val="18"/>
              </w:rPr>
              <w:t>Evidence Drift</w:t>
            </w:r>
          </w:p>
        </w:tc>
        <w:tc>
          <w:tcPr>
            <w:tcW w:type="dxa" w:w="2448"/>
            <w:shd w:val="clear" w:color="auto" w:fill="EBF5FB"/>
            <w:vAlign w:val="center"/>
          </w:tcPr>
          <w:p>
            <w:r>
              <w:rPr>
                <w:sz w:val="18"/>
              </w:rPr>
              <w:t>Overlap of evidence_spans: text vs speech output</w:t>
            </w:r>
          </w:p>
        </w:tc>
        <w:tc>
          <w:tcPr>
            <w:tcW w:type="dxa" w:w="1296"/>
            <w:shd w:val="clear" w:color="auto" w:fill="EBF5FB"/>
            <w:vAlign w:val="center"/>
          </w:tcPr>
          <w:p>
            <w:r>
              <w:rPr>
                <w:sz w:val="18"/>
              </w:rPr>
              <w:t>Report distribution</w:t>
            </w:r>
          </w:p>
        </w:tc>
        <w:tc>
          <w:tcPr>
            <w:tcW w:type="dxa" w:w="3600"/>
            <w:shd w:val="clear" w:color="auto" w:fill="EBF5FB"/>
            <w:vAlign w:val="center"/>
          </w:tcPr>
          <w:p>
            <w:r>
              <w:rPr>
                <w:sz w:val="18"/>
              </w:rPr>
              <w:t>Do evidence spans change under STT transcription errors?</w:t>
            </w:r>
          </w:p>
        </w:tc>
      </w:tr>
      <w:tr>
        <w:tc>
          <w:tcPr>
            <w:tcW w:type="dxa" w:w="2304"/>
            <w:shd w:val="clear" w:color="auto" w:fill="FDFEFE"/>
            <w:vAlign w:val="center"/>
          </w:tcPr>
          <w:p>
            <w:r>
              <w:rPr>
                <w:sz w:val="18"/>
              </w:rPr>
              <w:t>E2E Latency</w:t>
            </w:r>
          </w:p>
        </w:tc>
        <w:tc>
          <w:tcPr>
            <w:tcW w:type="dxa" w:w="2448"/>
            <w:shd w:val="clear" w:color="auto" w:fill="FDFEFE"/>
            <w:vAlign w:val="center"/>
          </w:tcPr>
          <w:p>
            <w:r>
              <w:rPr>
                <w:sz w:val="18"/>
              </w:rPr>
              <w:t>time.perf_counter (TTS+STT+model+TTS)</w:t>
            </w:r>
          </w:p>
        </w:tc>
        <w:tc>
          <w:tcPr>
            <w:tcW w:type="dxa" w:w="1296"/>
            <w:shd w:val="clear" w:color="auto" w:fill="FDFEFE"/>
            <w:vAlign w:val="center"/>
          </w:tcPr>
          <w:p>
            <w:r>
              <w:rPr>
                <w:sz w:val="18"/>
              </w:rPr>
              <w:t>&lt;=3s</w:t>
            </w:r>
          </w:p>
        </w:tc>
        <w:tc>
          <w:tcPr>
            <w:tcW w:type="dxa" w:w="3600"/>
            <w:shd w:val="clear" w:color="auto" w:fill="FDFEFE"/>
            <w:vAlign w:val="center"/>
          </w:tcPr>
          <w:p>
            <w:r>
              <w:rPr>
                <w:sz w:val="18"/>
              </w:rPr>
              <w:t>Total speech-to-speech round-trip time</w:t>
            </w:r>
          </w:p>
        </w:tc>
      </w:tr>
    </w:tbl>
    <w:p/>
    <w:p>
      <w:pPr>
        <w:pStyle w:val="Heading2"/>
        <w:spacing w:before="180" w:after="100"/>
      </w:pPr>
      <w:r>
        <w:rPr>
          <w:color w:val="285082"/>
        </w:rPr>
        <w:t>10.4  Human Evaluation</w:t>
      </w:r>
    </w:p>
    <w:p>
      <w:pPr>
        <w:pStyle w:val="ListBullet"/>
        <w:spacing w:after="40"/>
        <w:ind w:left="432"/>
      </w:pPr>
      <w:r>
        <w:rPr>
          <w:sz w:val="20"/>
        </w:rPr>
        <w:t>300-450 item gold eval set: balanced across all tiers; oversample tiers 2-3.</w:t>
      </w:r>
    </w:p>
    <w:p>
      <w:pPr>
        <w:pStyle w:val="ListBullet"/>
        <w:spacing w:after="40"/>
        <w:ind w:left="432"/>
      </w:pPr>
      <w:r>
        <w:rPr>
          <w:sz w:val="20"/>
        </w:rPr>
        <w:t>Two annotators (Lead + Junior-A) for risk tier, evidence spans, and rationale quality; adjudicate if kappa &lt; 0.6.</w:t>
      </w:r>
    </w:p>
    <w:p>
      <w:pPr>
        <w:pStyle w:val="ListBullet"/>
        <w:spacing w:after="40"/>
        <w:ind w:left="432"/>
      </w:pPr>
      <w:r>
        <w:rPr>
          <w:sz w:val="20"/>
        </w:rPr>
        <w:t>Annotators score OBSERVED EVIDENCE ONLY -- no inference from demographic identity or writing style.</w:t>
      </w:r>
    </w:p>
    <w:p>
      <w:pPr>
        <w:pStyle w:val="ListBullet"/>
        <w:spacing w:after="40"/>
        <w:ind w:left="432"/>
      </w:pPr>
      <w:r>
        <w:rPr>
          <w:sz w:val="20"/>
        </w:rPr>
        <w:t>Blind annotators to model identity when scoring rationale quality and plain-language summaries.</w:t>
      </w:r>
    </w:p>
    <w:p>
      <w:pPr>
        <w:pStyle w:val="ListBullet"/>
        <w:spacing w:after="40"/>
        <w:ind w:left="432"/>
      </w:pPr>
      <w:r>
        <w:rPr>
          <w:sz w:val="20"/>
        </w:rPr>
        <w:t>Maintain high-risk error log: original text, model output, corrected tier, failure category, mitigation.</w:t>
      </w:r>
    </w:p>
    <w:p>
      <w:pPr>
        <w:pStyle w:val="ListBullet"/>
        <w:spacing w:after="40"/>
        <w:ind w:left="432"/>
      </w:pPr>
      <w:r>
        <w:rPr>
          <w:sz w:val="20"/>
        </w:rPr>
        <w:t>Likert dimensions: Clinical Accuracy (1-5), Helpfulness for non-clinician (1-5), Safety binary (harmful / not harmful).</w:t>
      </w:r>
    </w:p>
    <w:p/>
    <w:p>
      <w:pPr>
        <w:pStyle w:val="Heading2"/>
        <w:spacing w:before="180" w:after="100"/>
      </w:pPr>
      <w:r>
        <w:rPr>
          <w:color w:val="285082"/>
        </w:rPr>
        <w:t>10.5  Statistical Testing</w:t>
      </w:r>
    </w:p>
    <w:p>
      <w:pPr>
        <w:pStyle w:val="ListNumber"/>
        <w:spacing w:after="40"/>
        <w:ind w:left="432"/>
      </w:pPr>
      <w:r>
        <w:rPr>
          <w:sz w:val="20"/>
        </w:rPr>
        <w:t>Bootstrap 95% confidence intervals (10,000 iterations) for all primary metrics -- macro-F1, tier-3 recall, under-triage rate.</w:t>
      </w:r>
    </w:p>
    <w:p>
      <w:pPr>
        <w:pStyle w:val="ListNumber"/>
        <w:spacing w:after="40"/>
        <w:ind w:left="432"/>
      </w:pPr>
      <w:r>
        <w:rPr>
          <w:sz w:val="20"/>
        </w:rPr>
        <w:t>McNemar test or paired bootstrap for model-vs-model comparisons on the same locked test set.</w:t>
      </w:r>
    </w:p>
    <w:p>
      <w:pPr>
        <w:pStyle w:val="ListNumber"/>
        <w:spacing w:after="40"/>
        <w:ind w:left="432"/>
      </w:pPr>
      <w:r>
        <w:rPr>
          <w:sz w:val="20"/>
        </w:rPr>
        <w:t>Ordinal error distance to compare experiments: a tier-3-&gt;tier-0 miss costs 4x more than tier-2-&gt;tier-1.</w:t>
      </w:r>
    </w:p>
    <w:p>
      <w:pPr>
        <w:pStyle w:val="ListNumber"/>
        <w:spacing w:after="40"/>
        <w:ind w:left="432"/>
      </w:pPr>
      <w:r>
        <w:rPr>
          <w:sz w:val="20"/>
        </w:rPr>
        <w:t>Per-source breakdowns (CLPsych, eRisk, SWMH) to expose dataset-transfer gaps.</w:t>
      </w:r>
    </w:p>
    <w:p>
      <w:pPr>
        <w:pStyle w:val="ListNumber"/>
        <w:spacing w:after="40"/>
        <w:ind w:left="432"/>
      </w:pPr>
      <w:r>
        <w:rPr>
          <w:sz w:val="20"/>
        </w:rPr>
        <w:t>Reliability diagram and confusion matrix with ordinal colour gradient (darker = worse tier jump).</w:t>
      </w:r>
    </w:p>
    <w:p/>
    <w:p>
      <w:pPr>
        <w:pStyle w:val="Heading1"/>
        <w:spacing w:before="320" w:after="100"/>
      </w:pPr>
      <w:r>
        <w:rPr>
          <w:color w:val="14325A"/>
        </w:rPr>
        <w:t>11. Speech Stress Testing</w:t>
      </w:r>
    </w:p>
    <w:p>
      <w:pPr>
        <w:pStyle w:val="Heading2"/>
        <w:spacing w:before="180" w:after="100"/>
      </w:pPr>
      <w:r>
        <w:rPr>
          <w:color w:val="285082"/>
        </w:rPr>
        <w:t>11.1  Pipeline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8F9FA"/>
          </w:tcPr>
          <w:p>
            <w:r>
              <w:rPr>
                <w:b/>
                <w:color w:val="143250"/>
                <w:sz w:val="20"/>
              </w:rPr>
              <w:t xml:space="preserve">  Speech I/O Pipeline</w:t>
              <w:br/>
            </w:r>
            <w:r>
              <w:rPr>
                <w:sz w:val="18"/>
              </w:rPr>
              <w:t xml:space="preserve">  INPUT SPEECH (microphone or audio file)</w:t>
              <w:br/>
            </w:r>
            <w:r>
              <w:rPr>
                <w:sz w:val="18"/>
              </w:rPr>
              <w:t xml:space="preserve">      |</w:t>
              <w:br/>
            </w:r>
            <w:r>
              <w:rPr>
                <w:sz w:val="18"/>
              </w:rPr>
              <w:t xml:space="preserve">  [STT]  Whisper-large-v3  --&gt;  transcript + timestamps</w:t>
              <w:br/>
            </w:r>
            <w:r>
              <w:rPr>
                <w:sz w:val="18"/>
              </w:rPr>
              <w:t xml:space="preserve">      |  (use Whisper-small for speed during stress-test iteration)</w:t>
              <w:br/>
            </w:r>
            <w:r>
              <w:rPr>
                <w:sz w:val="18"/>
              </w:rPr>
              <w:t xml:space="preserve">  [TRIAGE MODEL]  Best student model (E-S3 or E-CF)</w:t>
              <w:br/>
            </w:r>
            <w:r>
              <w:rPr>
                <w:sz w:val="18"/>
              </w:rPr>
              <w:t xml:space="preserve">      |  JSON output: risk_tier | evidence_spans | rationale | plain_summary | next_step</w:t>
              <w:br/>
            </w:r>
            <w:r>
              <w:rPr>
                <w:sz w:val="18"/>
              </w:rPr>
              <w:t xml:space="preserve">  [TTS]  XTTS-v2 (Coqui) or Kokoro-82M for edge latency</w:t>
              <w:br/>
            </w:r>
            <w:r>
              <w:rPr>
                <w:sz w:val="18"/>
              </w:rPr>
              <w:t xml:space="preserve">      |</w:t>
              <w:br/>
            </w:r>
            <w:r>
              <w:rPr>
                <w:sz w:val="18"/>
              </w:rPr>
              <w:t xml:space="preserve">  OUTPUT SPEECH  (plain_language_summary + recommended_next_step read aloud)</w:t>
              <w:br/>
            </w:r>
            <w:r>
              <w:rPr>
                <w:sz w:val="18"/>
              </w:rPr>
              <w:t xml:space="preserve">  </w:t>
              <w:br/>
            </w:r>
            <w:r>
              <w:rPr>
                <w:sz w:val="18"/>
              </w:rPr>
              <w:t xml:space="preserve">  Clinician view: full JSON rationale displayed as text (not synthesised).</w:t>
              <w:br/>
            </w:r>
          </w:p>
        </w:tc>
      </w:tr>
    </w:tbl>
    <w:p/>
    <w:p/>
    <w:p>
      <w:pPr>
        <w:pStyle w:val="Heading2"/>
        <w:spacing w:before="180" w:after="100"/>
      </w:pPr>
      <w:r>
        <w:rPr>
          <w:color w:val="285082"/>
        </w:rPr>
        <w:t>11.2  STT Models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80"/>
            <w:shd w:val="clear" w:color="auto" w:fill="14325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1152"/>
            <w:shd w:val="clear" w:color="auto" w:fill="14325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Size</w:t>
            </w:r>
          </w:p>
        </w:tc>
        <w:tc>
          <w:tcPr>
            <w:tcW w:type="dxa" w:w="1584"/>
            <w:shd w:val="clear" w:color="auto" w:fill="14325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WER clean</w:t>
            </w:r>
          </w:p>
        </w:tc>
        <w:tc>
          <w:tcPr>
            <w:tcW w:type="dxa" w:w="4752"/>
            <w:shd w:val="clear" w:color="auto" w:fill="14325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Use</w:t>
            </w:r>
          </w:p>
        </w:tc>
      </w:tr>
      <w:tr>
        <w:tc>
          <w:tcPr>
            <w:tcW w:type="dxa" w:w="2880"/>
            <w:shd w:val="clear" w:color="auto" w:fill="EBF5FB"/>
            <w:vAlign w:val="center"/>
          </w:tcPr>
          <w:p>
            <w:r>
              <w:rPr>
                <w:sz w:val="18"/>
              </w:rPr>
              <w:t>Whisper-large-v3</w:t>
            </w:r>
          </w:p>
        </w:tc>
        <w:tc>
          <w:tcPr>
            <w:tcW w:type="dxa" w:w="1152"/>
            <w:shd w:val="clear" w:color="auto" w:fill="EBF5FB"/>
            <w:vAlign w:val="center"/>
          </w:tcPr>
          <w:p>
            <w:r>
              <w:rPr>
                <w:sz w:val="18"/>
              </w:rPr>
              <w:t>1.5B</w:t>
            </w:r>
          </w:p>
        </w:tc>
        <w:tc>
          <w:tcPr>
            <w:tcW w:type="dxa" w:w="1584"/>
            <w:shd w:val="clear" w:color="auto" w:fill="EBF5FB"/>
            <w:vAlign w:val="center"/>
          </w:tcPr>
          <w:p>
            <w:r>
              <w:rPr>
                <w:sz w:val="18"/>
              </w:rPr>
              <w:t>~2.7%</w:t>
            </w:r>
          </w:p>
        </w:tc>
        <w:tc>
          <w:tcPr>
            <w:tcW w:type="dxa" w:w="4752"/>
            <w:shd w:val="clear" w:color="auto" w:fill="EBF5FB"/>
            <w:vAlign w:val="center"/>
          </w:tcPr>
          <w:p>
            <w:r>
              <w:rPr>
                <w:sz w:val="18"/>
              </w:rPr>
              <w:t>Primary STT -- best accuracy</w:t>
            </w:r>
          </w:p>
        </w:tc>
      </w:tr>
      <w:tr>
        <w:tc>
          <w:tcPr>
            <w:tcW w:type="dxa" w:w="2880"/>
            <w:shd w:val="clear" w:color="auto" w:fill="FDFEFE"/>
            <w:vAlign w:val="center"/>
          </w:tcPr>
          <w:p>
            <w:r>
              <w:rPr>
                <w:sz w:val="18"/>
              </w:rPr>
              <w:t>Whisper-medium</w:t>
            </w:r>
          </w:p>
        </w:tc>
        <w:tc>
          <w:tcPr>
            <w:tcW w:type="dxa" w:w="1152"/>
            <w:shd w:val="clear" w:color="auto" w:fill="FDFEFE"/>
            <w:vAlign w:val="center"/>
          </w:tcPr>
          <w:p>
            <w:r>
              <w:rPr>
                <w:sz w:val="18"/>
              </w:rPr>
              <w:t>307M</w:t>
            </w:r>
          </w:p>
        </w:tc>
        <w:tc>
          <w:tcPr>
            <w:tcW w:type="dxa" w:w="1584"/>
            <w:shd w:val="clear" w:color="auto" w:fill="FDFEFE"/>
            <w:vAlign w:val="center"/>
          </w:tcPr>
          <w:p>
            <w:r>
              <w:rPr>
                <w:sz w:val="18"/>
              </w:rPr>
              <w:t>~5.1%</w:t>
            </w:r>
          </w:p>
        </w:tc>
        <w:tc>
          <w:tcPr>
            <w:tcW w:type="dxa" w:w="4752"/>
            <w:shd w:val="clear" w:color="auto" w:fill="FDFEFE"/>
            <w:vAlign w:val="center"/>
          </w:tcPr>
          <w:p>
            <w:r>
              <w:rPr>
                <w:sz w:val="18"/>
              </w:rPr>
              <w:t>Mid-tier speed/accuracy trade-off</w:t>
            </w:r>
          </w:p>
        </w:tc>
      </w:tr>
      <w:tr>
        <w:tc>
          <w:tcPr>
            <w:tcW w:type="dxa" w:w="2880"/>
            <w:shd w:val="clear" w:color="auto" w:fill="EBF5FB"/>
            <w:vAlign w:val="center"/>
          </w:tcPr>
          <w:p>
            <w:r>
              <w:rPr>
                <w:sz w:val="18"/>
              </w:rPr>
              <w:t>Whisper-small</w:t>
            </w:r>
          </w:p>
        </w:tc>
        <w:tc>
          <w:tcPr>
            <w:tcW w:type="dxa" w:w="1152"/>
            <w:shd w:val="clear" w:color="auto" w:fill="EBF5FB"/>
            <w:vAlign w:val="center"/>
          </w:tcPr>
          <w:p>
            <w:r>
              <w:rPr>
                <w:sz w:val="18"/>
              </w:rPr>
              <w:t>244M</w:t>
            </w:r>
          </w:p>
        </w:tc>
        <w:tc>
          <w:tcPr>
            <w:tcW w:type="dxa" w:w="1584"/>
            <w:shd w:val="clear" w:color="auto" w:fill="EBF5FB"/>
            <w:vAlign w:val="center"/>
          </w:tcPr>
          <w:p>
            <w:r>
              <w:rPr>
                <w:sz w:val="18"/>
              </w:rPr>
              <w:t>~8.0%</w:t>
            </w:r>
          </w:p>
        </w:tc>
        <w:tc>
          <w:tcPr>
            <w:tcW w:type="dxa" w:w="4752"/>
            <w:shd w:val="clear" w:color="auto" w:fill="EBF5FB"/>
            <w:vAlign w:val="center"/>
          </w:tcPr>
          <w:p>
            <w:r>
              <w:rPr>
                <w:sz w:val="18"/>
              </w:rPr>
              <w:t>Fast iteration during stress-test development</w:t>
            </w:r>
          </w:p>
        </w:tc>
      </w:tr>
      <w:tr>
        <w:tc>
          <w:tcPr>
            <w:tcW w:type="dxa" w:w="2880"/>
            <w:shd w:val="clear" w:color="auto" w:fill="FDFEFE"/>
            <w:vAlign w:val="center"/>
          </w:tcPr>
          <w:p>
            <w:r>
              <w:rPr>
                <w:sz w:val="18"/>
              </w:rPr>
              <w:t>wav2vec2-base-960h</w:t>
            </w:r>
          </w:p>
        </w:tc>
        <w:tc>
          <w:tcPr>
            <w:tcW w:type="dxa" w:w="1152"/>
            <w:shd w:val="clear" w:color="auto" w:fill="FDFEFE"/>
            <w:vAlign w:val="center"/>
          </w:tcPr>
          <w:p>
            <w:r>
              <w:rPr>
                <w:sz w:val="18"/>
              </w:rPr>
              <w:t>95M</w:t>
            </w:r>
          </w:p>
        </w:tc>
        <w:tc>
          <w:tcPr>
            <w:tcW w:type="dxa" w:w="1584"/>
            <w:shd w:val="clear" w:color="auto" w:fill="FDFEFE"/>
            <w:vAlign w:val="center"/>
          </w:tcPr>
          <w:p>
            <w:r>
              <w:rPr>
                <w:sz w:val="18"/>
              </w:rPr>
              <w:t>~6.3%</w:t>
            </w:r>
          </w:p>
        </w:tc>
        <w:tc>
          <w:tcPr>
            <w:tcW w:type="dxa" w:w="4752"/>
            <w:shd w:val="clear" w:color="auto" w:fill="FDFEFE"/>
            <w:vAlign w:val="center"/>
          </w:tcPr>
          <w:p>
            <w:r>
              <w:rPr>
                <w:sz w:val="18"/>
              </w:rPr>
              <w:t>Lightweight architecture comparison</w:t>
            </w:r>
          </w:p>
        </w:tc>
      </w:tr>
    </w:tbl>
    <w:p/>
    <w:p>
      <w:pPr>
        <w:pStyle w:val="Heading2"/>
        <w:spacing w:before="180" w:after="100"/>
      </w:pPr>
      <w:r>
        <w:rPr>
          <w:color w:val="285082"/>
        </w:rPr>
        <w:t>11.3  TTS Models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80"/>
            <w:shd w:val="clear" w:color="auto" w:fill="14325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1440"/>
            <w:shd w:val="clear" w:color="auto" w:fill="14325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Auto-MOS</w:t>
            </w:r>
          </w:p>
        </w:tc>
        <w:tc>
          <w:tcPr>
            <w:tcW w:type="dxa" w:w="1440"/>
            <w:shd w:val="clear" w:color="auto" w:fill="14325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Latency</w:t>
            </w:r>
          </w:p>
        </w:tc>
        <w:tc>
          <w:tcPr>
            <w:tcW w:type="dxa" w:w="4608"/>
            <w:shd w:val="clear" w:color="auto" w:fill="14325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Use</w:t>
            </w:r>
          </w:p>
        </w:tc>
      </w:tr>
      <w:tr>
        <w:tc>
          <w:tcPr>
            <w:tcW w:type="dxa" w:w="2880"/>
            <w:shd w:val="clear" w:color="auto" w:fill="EBF5FB"/>
            <w:vAlign w:val="center"/>
          </w:tcPr>
          <w:p>
            <w:r>
              <w:rPr>
                <w:sz w:val="18"/>
              </w:rPr>
              <w:t>XTTS-v2 (Coqui)</w:t>
            </w:r>
          </w:p>
        </w:tc>
        <w:tc>
          <w:tcPr>
            <w:tcW w:type="dxa" w:w="1440"/>
            <w:shd w:val="clear" w:color="auto" w:fill="EBF5FB"/>
            <w:vAlign w:val="center"/>
          </w:tcPr>
          <w:p>
            <w:r>
              <w:rPr>
                <w:sz w:val="18"/>
              </w:rPr>
              <w:t>4.2/5</w:t>
            </w:r>
          </w:p>
        </w:tc>
        <w:tc>
          <w:tcPr>
            <w:tcW w:type="dxa" w:w="1440"/>
            <w:shd w:val="clear" w:color="auto" w:fill="EBF5FB"/>
            <w:vAlign w:val="center"/>
          </w:tcPr>
          <w:p>
            <w:r>
              <w:rPr>
                <w:sz w:val="18"/>
              </w:rPr>
              <w:t>~1.2s</w:t>
            </w:r>
          </w:p>
        </w:tc>
        <w:tc>
          <w:tcPr>
            <w:tcW w:type="dxa" w:w="4608"/>
            <w:shd w:val="clear" w:color="auto" w:fill="EBF5FB"/>
            <w:vAlign w:val="center"/>
          </w:tcPr>
          <w:p>
            <w:r>
              <w:rPr>
                <w:sz w:val="18"/>
              </w:rPr>
              <w:t>Primary TTS -- high quality</w:t>
            </w:r>
          </w:p>
        </w:tc>
      </w:tr>
      <w:tr>
        <w:tc>
          <w:tcPr>
            <w:tcW w:type="dxa" w:w="2880"/>
            <w:shd w:val="clear" w:color="auto" w:fill="FDFEFE"/>
            <w:vAlign w:val="center"/>
          </w:tcPr>
          <w:p>
            <w:r>
              <w:rPr>
                <w:sz w:val="18"/>
              </w:rPr>
              <w:t>Kokoro-82M</w:t>
            </w:r>
          </w:p>
        </w:tc>
        <w:tc>
          <w:tcPr>
            <w:tcW w:type="dxa" w:w="1440"/>
            <w:shd w:val="clear" w:color="auto" w:fill="FDFEFE"/>
            <w:vAlign w:val="center"/>
          </w:tcPr>
          <w:p>
            <w:r>
              <w:rPr>
                <w:sz w:val="18"/>
              </w:rPr>
              <w:t>4.0/5</w:t>
            </w:r>
          </w:p>
        </w:tc>
        <w:tc>
          <w:tcPr>
            <w:tcW w:type="dxa" w:w="1440"/>
            <w:shd w:val="clear" w:color="auto" w:fill="FDFEFE"/>
            <w:vAlign w:val="center"/>
          </w:tcPr>
          <w:p>
            <w:r>
              <w:rPr>
                <w:sz w:val="18"/>
              </w:rPr>
              <w:t>~0.3s</w:t>
            </w:r>
          </w:p>
        </w:tc>
        <w:tc>
          <w:tcPr>
            <w:tcW w:type="dxa" w:w="4608"/>
            <w:shd w:val="clear" w:color="auto" w:fill="FDFEFE"/>
            <w:vAlign w:val="center"/>
          </w:tcPr>
          <w:p>
            <w:r>
              <w:rPr>
                <w:sz w:val="18"/>
              </w:rPr>
              <w:t>Edge TTS -- low latency for demo</w:t>
            </w:r>
          </w:p>
        </w:tc>
      </w:tr>
      <w:tr>
        <w:tc>
          <w:tcPr>
            <w:tcW w:type="dxa" w:w="2880"/>
            <w:shd w:val="clear" w:color="auto" w:fill="EBF5FB"/>
            <w:vAlign w:val="center"/>
          </w:tcPr>
          <w:p>
            <w:r>
              <w:rPr>
                <w:sz w:val="18"/>
              </w:rPr>
              <w:t>SpeechT5</w:t>
            </w:r>
          </w:p>
        </w:tc>
        <w:tc>
          <w:tcPr>
            <w:tcW w:type="dxa" w:w="1440"/>
            <w:shd w:val="clear" w:color="auto" w:fill="EBF5FB"/>
            <w:vAlign w:val="center"/>
          </w:tcPr>
          <w:p>
            <w:r>
              <w:rPr>
                <w:sz w:val="18"/>
              </w:rPr>
              <w:t>3.8/5</w:t>
            </w:r>
          </w:p>
        </w:tc>
        <w:tc>
          <w:tcPr>
            <w:tcW w:type="dxa" w:w="1440"/>
            <w:shd w:val="clear" w:color="auto" w:fill="EBF5FB"/>
            <w:vAlign w:val="center"/>
          </w:tcPr>
          <w:p>
            <w:r>
              <w:rPr>
                <w:sz w:val="18"/>
              </w:rPr>
              <w:t>~0.5s</w:t>
            </w:r>
          </w:p>
        </w:tc>
        <w:tc>
          <w:tcPr>
            <w:tcW w:type="dxa" w:w="4608"/>
            <w:shd w:val="clear" w:color="auto" w:fill="EBF5FB"/>
            <w:vAlign w:val="center"/>
          </w:tcPr>
          <w:p>
            <w:r>
              <w:rPr>
                <w:sz w:val="18"/>
              </w:rPr>
              <w:t>Open-source baseline</w:t>
            </w:r>
          </w:p>
        </w:tc>
      </w:tr>
    </w:tbl>
    <w:p/>
    <w:p>
      <w:pPr>
        <w:pStyle w:val="Heading2"/>
        <w:spacing w:before="180" w:after="100"/>
      </w:pPr>
      <w:r>
        <w:rPr>
          <w:color w:val="285082"/>
        </w:rPr>
        <w:t>11.4  Stress Conditions (50-80 examples each)</w:t>
      </w:r>
    </w:p>
    <w:p>
      <w:pPr>
        <w:pStyle w:val="ListNumber"/>
        <w:spacing w:after="40"/>
        <w:ind w:left="432"/>
      </w:pPr>
      <w:r>
        <w:rPr>
          <w:sz w:val="20"/>
        </w:rPr>
        <w:t>Clean baseline: studio-quality read-aloud. WER reference measurement.</w:t>
      </w:r>
    </w:p>
    <w:p>
      <w:pPr>
        <w:pStyle w:val="ListNumber"/>
        <w:spacing w:after="40"/>
        <w:ind w:left="432"/>
      </w:pPr>
      <w:r>
        <w:rPr>
          <w:sz w:val="20"/>
        </w:rPr>
        <w:t>Additive noise: cafe / traffic / white noise at SNR 10 dB and 5 dB (audiomentations).</w:t>
      </w:r>
    </w:p>
    <w:p>
      <w:pPr>
        <w:pStyle w:val="ListNumber"/>
        <w:spacing w:after="40"/>
        <w:ind w:left="432"/>
      </w:pPr>
      <w:r>
        <w:rPr>
          <w:sz w:val="20"/>
        </w:rPr>
        <w:t>Reverberation: room-impulse-response convolution (TORGO RIR).</w:t>
      </w:r>
    </w:p>
    <w:p>
      <w:pPr>
        <w:pStyle w:val="ListNumber"/>
        <w:spacing w:after="40"/>
        <w:ind w:left="432"/>
      </w:pPr>
      <w:r>
        <w:rPr>
          <w:sz w:val="20"/>
        </w:rPr>
        <w:t>Round-trip fidelity: original text -&gt; TTS -&gt; STT -&gt; model -&gt; compare tier vs text-only tier.</w:t>
      </w:r>
    </w:p>
    <w:p>
      <w:pPr>
        <w:pStyle w:val="ListNumber"/>
        <w:spacing w:after="40"/>
        <w:ind w:left="432"/>
      </w:pPr>
      <w:r>
        <w:rPr>
          <w:sz w:val="20"/>
        </w:rPr>
        <w:t>Cascading error injection: manually corrupt transcripts at 5%, 10%, 20% character substitution rates.</w:t>
      </w:r>
    </w:p>
    <w:p>
      <w:pPr>
        <w:spacing w:after="80"/>
        <w:ind w:left="0"/>
      </w:pPr>
      <w:r>
        <w:rPr>
          <w:b w:val="0"/>
          <w:i/>
          <w:sz w:val="21"/>
        </w:rPr>
        <w:t>Note: Do NOT use real crisis-call audio unless formal ethics approval and data access agreement are confirmed. TTS-generated audio is sufficient for the stress-test purpose.</w:t>
      </w:r>
    </w:p>
    <w:p/>
    <w:p>
      <w:pPr>
        <w:pStyle w:val="Heading1"/>
        <w:spacing w:before="320" w:after="100"/>
      </w:pPr>
      <w:r>
        <w:rPr>
          <w:color w:val="14325A"/>
        </w:rPr>
        <w:t>12. Risk Register and Fallbacks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val="clear" w:color="auto" w:fill="14325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592"/>
            <w:shd w:val="clear" w:color="auto" w:fill="14325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Trigger Point</w:t>
            </w:r>
          </w:p>
        </w:tc>
        <w:tc>
          <w:tcPr>
            <w:tcW w:type="dxa" w:w="4896"/>
            <w:shd w:val="clear" w:color="auto" w:fill="14325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Fallback</w:t>
            </w:r>
          </w:p>
        </w:tc>
      </w:tr>
      <w:tr>
        <w:tc>
          <w:tcPr>
            <w:tcW w:type="dxa" w:w="2160"/>
            <w:shd w:val="clear" w:color="auto" w:fill="EBF5FB"/>
            <w:vAlign w:val="center"/>
          </w:tcPr>
          <w:p>
            <w:r>
              <w:rPr>
                <w:sz w:val="18"/>
              </w:rPr>
              <w:t>No usable labelled dataset</w:t>
            </w:r>
          </w:p>
        </w:tc>
        <w:tc>
          <w:tcPr>
            <w:tcW w:type="dxa" w:w="2592"/>
            <w:shd w:val="clear" w:color="auto" w:fill="EBF5FB"/>
            <w:vAlign w:val="center"/>
          </w:tcPr>
          <w:p>
            <w:r>
              <w:rPr>
                <w:sz w:val="18"/>
              </w:rPr>
              <w:t>Day-2 evening: data access agreements not in place.</w:t>
            </w:r>
          </w:p>
        </w:tc>
        <w:tc>
          <w:tcPr>
            <w:tcW w:type="dxa" w:w="4896"/>
            <w:shd w:val="clear" w:color="auto" w:fill="EBF5FB"/>
            <w:vAlign w:val="center"/>
          </w:tcPr>
          <w:p>
            <w:r>
              <w:rPr>
                <w:sz w:val="18"/>
              </w:rPr>
              <w:t>Use teacher-labelled training data + manually annotated 100-item test set. Report as a pilot study. Be explicit in limitations.</w:t>
            </w:r>
          </w:p>
        </w:tc>
      </w:tr>
      <w:tr>
        <w:tc>
          <w:tcPr>
            <w:tcW w:type="dxa" w:w="2160"/>
            <w:shd w:val="clear" w:color="auto" w:fill="FDFEFE"/>
            <w:vAlign w:val="center"/>
          </w:tcPr>
          <w:p>
            <w:r>
              <w:rPr>
                <w:sz w:val="18"/>
              </w:rPr>
              <w:t>API data-policy block</w:t>
            </w:r>
          </w:p>
        </w:tc>
        <w:tc>
          <w:tcPr>
            <w:tcW w:type="dxa" w:w="2592"/>
            <w:shd w:val="clear" w:color="auto" w:fill="FDFEFE"/>
            <w:vAlign w:val="center"/>
          </w:tcPr>
          <w:p>
            <w:r>
              <w:rPr>
                <w:sz w:val="18"/>
              </w:rPr>
              <w:t>Day-1: ethics review disallows external API inference.</w:t>
            </w:r>
          </w:p>
        </w:tc>
        <w:tc>
          <w:tcPr>
            <w:tcW w:type="dxa" w:w="4896"/>
            <w:shd w:val="clear" w:color="auto" w:fill="FDFEFE"/>
            <w:vAlign w:val="center"/>
          </w:tcPr>
          <w:p>
            <w:r>
              <w:rPr>
                <w:sz w:val="18"/>
              </w:rPr>
              <w:t>Switch to Path B (local Llama-3.1-70B or Meditron-70B). Requires 48-80 GB VRAM for teacher inference; plan GPU accordingly.</w:t>
            </w:r>
          </w:p>
        </w:tc>
      </w:tr>
      <w:tr>
        <w:tc>
          <w:tcPr>
            <w:tcW w:type="dxa" w:w="2160"/>
            <w:shd w:val="clear" w:color="auto" w:fill="EBF5FB"/>
            <w:vAlign w:val="center"/>
          </w:tcPr>
          <w:p>
            <w:r>
              <w:rPr>
                <w:sz w:val="18"/>
              </w:rPr>
              <w:t>Teacher output quality poor</w:t>
            </w:r>
          </w:p>
        </w:tc>
        <w:tc>
          <w:tcPr>
            <w:tcW w:type="dxa" w:w="2592"/>
            <w:shd w:val="clear" w:color="auto" w:fill="EBF5FB"/>
            <w:vAlign w:val="center"/>
          </w:tcPr>
          <w:p>
            <w:r>
              <w:rPr>
                <w:sz w:val="18"/>
              </w:rPr>
              <w:t>Day-3 audit: pass rate below 70%.</w:t>
            </w:r>
          </w:p>
        </w:tc>
        <w:tc>
          <w:tcPr>
            <w:tcW w:type="dxa" w:w="4896"/>
            <w:shd w:val="clear" w:color="auto" w:fill="EBF5FB"/>
            <w:vAlign w:val="center"/>
          </w:tcPr>
          <w:p>
            <w:r>
              <w:rPr>
                <w:sz w:val="18"/>
              </w:rPr>
              <w:t>Tighten schema: require shorter rationales, exact evidence spans only, reduce max output length. Re-generate failed batch with prompt v2.</w:t>
            </w:r>
          </w:p>
        </w:tc>
      </w:tr>
      <w:tr>
        <w:tc>
          <w:tcPr>
            <w:tcW w:type="dxa" w:w="2160"/>
            <w:shd w:val="clear" w:color="auto" w:fill="FDFEFE"/>
            <w:vAlign w:val="center"/>
          </w:tcPr>
          <w:p>
            <w:r>
              <w:rPr>
                <w:sz w:val="18"/>
              </w:rPr>
              <w:t>Training fails or OOM</w:t>
            </w:r>
          </w:p>
        </w:tc>
        <w:tc>
          <w:tcPr>
            <w:tcW w:type="dxa" w:w="2592"/>
            <w:shd w:val="clear" w:color="auto" w:fill="FDFEFE"/>
            <w:vAlign w:val="center"/>
          </w:tcPr>
          <w:p>
            <w:r>
              <w:rPr>
                <w:sz w:val="18"/>
              </w:rPr>
              <w:t>Day-5 night: no working student model.</w:t>
            </w:r>
          </w:p>
        </w:tc>
        <w:tc>
          <w:tcPr>
            <w:tcW w:type="dxa" w:w="4896"/>
            <w:shd w:val="clear" w:color="auto" w:fill="FDFEFE"/>
            <w:vAlign w:val="center"/>
          </w:tcPr>
          <w:p>
            <w:r>
              <w:rPr>
                <w:sz w:val="18"/>
              </w:rPr>
              <w:t>Drop to Qwen2.5-1.5B with seqlen 1024. If still failing: use zero/few-shot teacher baseline (E-B1) as primary result.</w:t>
            </w:r>
          </w:p>
        </w:tc>
      </w:tr>
      <w:tr>
        <w:tc>
          <w:tcPr>
            <w:tcW w:type="dxa" w:w="2160"/>
            <w:shd w:val="clear" w:color="auto" w:fill="EBF5FB"/>
            <w:vAlign w:val="center"/>
          </w:tcPr>
          <w:p>
            <w:r>
              <w:rPr>
                <w:sz w:val="18"/>
              </w:rPr>
              <w:t>GPU unavailable</w:t>
            </w:r>
          </w:p>
        </w:tc>
        <w:tc>
          <w:tcPr>
            <w:tcW w:type="dxa" w:w="2592"/>
            <w:shd w:val="clear" w:color="auto" w:fill="EBF5FB"/>
            <w:vAlign w:val="center"/>
          </w:tcPr>
          <w:p>
            <w:r>
              <w:rPr>
                <w:sz w:val="18"/>
              </w:rPr>
              <w:t>Cannot access GPU rental by Day 4.</w:t>
            </w:r>
          </w:p>
        </w:tc>
        <w:tc>
          <w:tcPr>
            <w:tcW w:type="dxa" w:w="4896"/>
            <w:shd w:val="clear" w:color="auto" w:fill="EBF5FB"/>
            <w:vAlign w:val="center"/>
          </w:tcPr>
          <w:p>
            <w:r>
              <w:rPr>
                <w:sz w:val="18"/>
              </w:rPr>
              <w:t>Focus sprint on dataset, prompting, evaluation, and speech stress test. Use API inference for all model calls. Report as prompt-only study.</w:t>
            </w:r>
          </w:p>
        </w:tc>
      </w:tr>
      <w:tr>
        <w:tc>
          <w:tcPr>
            <w:tcW w:type="dxa" w:w="2160"/>
            <w:shd w:val="clear" w:color="auto" w:fill="FDFEFE"/>
            <w:vAlign w:val="center"/>
          </w:tcPr>
          <w:p>
            <w:r>
              <w:rPr>
                <w:sz w:val="18"/>
              </w:rPr>
              <w:t>Junior annotation inconsistency</w:t>
            </w:r>
          </w:p>
        </w:tc>
        <w:tc>
          <w:tcPr>
            <w:tcW w:type="dxa" w:w="2592"/>
            <w:shd w:val="clear" w:color="auto" w:fill="FDFEFE"/>
            <w:vAlign w:val="center"/>
          </w:tcPr>
          <w:p>
            <w:r>
              <w:rPr>
                <w:sz w:val="18"/>
              </w:rPr>
              <w:t>Inter-rater kappa &lt; 0.5 on Day-4 spot-check.</w:t>
            </w:r>
          </w:p>
        </w:tc>
        <w:tc>
          <w:tcPr>
            <w:tcW w:type="dxa" w:w="4896"/>
            <w:shd w:val="clear" w:color="auto" w:fill="FDFEFE"/>
            <w:vAlign w:val="center"/>
          </w:tcPr>
          <w:p>
            <w:r>
              <w:rPr>
                <w:sz w:val="18"/>
              </w:rPr>
              <w:t>Simplify to binary annotation (acute risk / not acute risk). Use forced-choice rubric with no partial marks on uncertain cases.</w:t>
            </w:r>
          </w:p>
        </w:tc>
      </w:tr>
      <w:tr>
        <w:tc>
          <w:tcPr>
            <w:tcW w:type="dxa" w:w="2160"/>
            <w:shd w:val="clear" w:color="auto" w:fill="EBF5FB"/>
            <w:vAlign w:val="center"/>
          </w:tcPr>
          <w:p>
            <w:r>
              <w:rPr>
                <w:sz w:val="18"/>
              </w:rPr>
              <w:t>Speech pipeline unstable</w:t>
            </w:r>
          </w:p>
        </w:tc>
        <w:tc>
          <w:tcPr>
            <w:tcW w:type="dxa" w:w="2592"/>
            <w:shd w:val="clear" w:color="auto" w:fill="EBF5FB"/>
            <w:vAlign w:val="center"/>
          </w:tcPr>
          <w:p>
            <w:r>
              <w:rPr>
                <w:sz w:val="18"/>
              </w:rPr>
              <w:t>TTS or STT crashes consume &gt; half of Day 8.</w:t>
            </w:r>
          </w:p>
        </w:tc>
        <w:tc>
          <w:tcPr>
            <w:tcW w:type="dxa" w:w="4896"/>
            <w:shd w:val="clear" w:color="auto" w:fill="EBF5FB"/>
            <w:vAlign w:val="center"/>
          </w:tcPr>
          <w:p>
            <w:r>
              <w:rPr>
                <w:sz w:val="18"/>
              </w:rPr>
              <w:t>Pre-compute 30 TTS clips offline. Simulate STT errors with controlled character-level text perturbations instead.</w:t>
            </w:r>
          </w:p>
        </w:tc>
      </w:tr>
      <w:tr>
        <w:tc>
          <w:tcPr>
            <w:tcW w:type="dxa" w:w="2160"/>
            <w:shd w:val="clear" w:color="auto" w:fill="FDFEFE"/>
            <w:vAlign w:val="center"/>
          </w:tcPr>
          <w:p>
            <w:r>
              <w:rPr>
                <w:sz w:val="18"/>
              </w:rPr>
              <w:t>Time overrun on ablations</w:t>
            </w:r>
          </w:p>
        </w:tc>
        <w:tc>
          <w:tcPr>
            <w:tcW w:type="dxa" w:w="2592"/>
            <w:shd w:val="clear" w:color="auto" w:fill="FDFEFE"/>
            <w:vAlign w:val="center"/>
          </w:tcPr>
          <w:p>
            <w:r>
              <w:rPr>
                <w:sz w:val="18"/>
              </w:rPr>
              <w:t>Day-7 morning: E-S3 not finished.</w:t>
            </w:r>
          </w:p>
        </w:tc>
        <w:tc>
          <w:tcPr>
            <w:tcW w:type="dxa" w:w="4896"/>
            <w:shd w:val="clear" w:color="auto" w:fill="FDFEFE"/>
            <w:vAlign w:val="center"/>
          </w:tcPr>
          <w:p>
            <w:r>
              <w:rPr>
                <w:sz w:val="18"/>
              </w:rPr>
              <w:t>Freeze at E-S2. Report E-S3 as incomplete. Core contribution is E-S1 vs E-S2 comparison with human eval; still publishable.</w:t>
            </w:r>
          </w:p>
        </w:tc>
      </w:tr>
    </w:tbl>
    <w:p/>
    <w:p>
      <w:pPr>
        <w:pStyle w:val="Heading1"/>
        <w:spacing w:before="320" w:after="100"/>
      </w:pPr>
      <w:r>
        <w:rPr>
          <w:color w:val="14325A"/>
        </w:rPr>
        <w:t>13. Daily Meeting Protocol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016"/>
            <w:shd w:val="clear" w:color="auto" w:fill="14325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Meeting</w:t>
            </w:r>
          </w:p>
        </w:tc>
        <w:tc>
          <w:tcPr>
            <w:tcW w:type="dxa" w:w="1152"/>
            <w:shd w:val="clear" w:color="auto" w:fill="14325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7056"/>
            <w:shd w:val="clear" w:color="auto" w:fill="14325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Agenda</w:t>
            </w:r>
          </w:p>
        </w:tc>
      </w:tr>
      <w:tr>
        <w:tc>
          <w:tcPr>
            <w:tcW w:type="dxa" w:w="2016"/>
            <w:shd w:val="clear" w:color="auto" w:fill="EBF5FB"/>
            <w:vAlign w:val="center"/>
          </w:tcPr>
          <w:p>
            <w:r>
              <w:rPr>
                <w:sz w:val="18"/>
              </w:rPr>
              <w:t>Start of day</w:t>
            </w:r>
          </w:p>
        </w:tc>
        <w:tc>
          <w:tcPr>
            <w:tcW w:type="dxa" w:w="1152"/>
            <w:shd w:val="clear" w:color="auto" w:fill="EBF5FB"/>
            <w:vAlign w:val="center"/>
          </w:tcPr>
          <w:p>
            <w:r>
              <w:rPr>
                <w:sz w:val="18"/>
              </w:rPr>
              <w:t>15 min</w:t>
            </w:r>
          </w:p>
        </w:tc>
        <w:tc>
          <w:tcPr>
            <w:tcW w:type="dxa" w:w="7056"/>
            <w:shd w:val="clear" w:color="auto" w:fill="EBF5FB"/>
            <w:vAlign w:val="center"/>
          </w:tcPr>
          <w:p>
            <w:r>
              <w:rPr>
                <w:sz w:val="18"/>
              </w:rPr>
              <w:t>Lead assigns exactly 3 concrete outputs per person for the day. State blockers from previous day. Confirm experiment and annotation parameters have not drifted.</w:t>
            </w:r>
          </w:p>
        </w:tc>
      </w:tr>
      <w:tr>
        <w:tc>
          <w:tcPr>
            <w:tcW w:type="dxa" w:w="2016"/>
            <w:shd w:val="clear" w:color="auto" w:fill="FDFEFE"/>
            <w:vAlign w:val="center"/>
          </w:tcPr>
          <w:p>
            <w:r>
              <w:rPr>
                <w:sz w:val="18"/>
              </w:rPr>
              <w:t>Midday check-in</w:t>
            </w:r>
          </w:p>
        </w:tc>
        <w:tc>
          <w:tcPr>
            <w:tcW w:type="dxa" w:w="1152"/>
            <w:shd w:val="clear" w:color="auto" w:fill="FDFEFE"/>
            <w:vAlign w:val="center"/>
          </w:tcPr>
          <w:p>
            <w:r>
              <w:rPr>
                <w:sz w:val="18"/>
              </w:rPr>
              <w:t>10 min</w:t>
            </w:r>
          </w:p>
        </w:tc>
        <w:tc>
          <w:tcPr>
            <w:tcW w:type="dxa" w:w="7056"/>
            <w:shd w:val="clear" w:color="auto" w:fill="FDFEFE"/>
            <w:vAlign w:val="center"/>
          </w:tcPr>
          <w:p>
            <w:r>
              <w:rPr>
                <w:sz w:val="18"/>
              </w:rPr>
              <w:t>Block check: is anyone stuck? Is data quality acceptable? Adjust afternoon assignments if morning deliverables are delayed.</w:t>
            </w:r>
          </w:p>
        </w:tc>
      </w:tr>
      <w:tr>
        <w:tc>
          <w:tcPr>
            <w:tcW w:type="dxa" w:w="2016"/>
            <w:shd w:val="clear" w:color="auto" w:fill="EBF5FB"/>
            <w:vAlign w:val="center"/>
          </w:tcPr>
          <w:p>
            <w:r>
              <w:rPr>
                <w:sz w:val="18"/>
              </w:rPr>
              <w:t>End-of-day review</w:t>
            </w:r>
          </w:p>
        </w:tc>
        <w:tc>
          <w:tcPr>
            <w:tcW w:type="dxa" w:w="1152"/>
            <w:shd w:val="clear" w:color="auto" w:fill="EBF5FB"/>
            <w:vAlign w:val="center"/>
          </w:tcPr>
          <w:p>
            <w:r>
              <w:rPr>
                <w:sz w:val="18"/>
              </w:rPr>
              <w:t>20 min</w:t>
            </w:r>
          </w:p>
        </w:tc>
        <w:tc>
          <w:tcPr>
            <w:tcW w:type="dxa" w:w="7056"/>
            <w:shd w:val="clear" w:color="auto" w:fill="EBF5FB"/>
            <w:vAlign w:val="center"/>
          </w:tcPr>
          <w:p>
            <w:r>
              <w:rPr>
                <w:sz w:val="18"/>
              </w:rPr>
              <w:t>Freeze artefacts for the day (commit code, save CSVs). Lead writes one result paragraph per completed experiment. Junior-B updates experiment log and metric tables. Confirm tomorrow's priorities.</w:t>
            </w:r>
          </w:p>
        </w:tc>
      </w:tr>
    </w:tbl>
    <w:p/>
    <w:p>
      <w:pPr>
        <w:pStyle w:val="Heading1"/>
        <w:spacing w:before="320" w:after="100"/>
      </w:pPr>
      <w:r>
        <w:rPr>
          <w:color w:val="14325A"/>
        </w:rPr>
        <w:t>14. Success Criteria by Day 10</w:t>
      </w:r>
    </w:p>
    <w:p>
      <w:pPr>
        <w:pStyle w:val="Heading2"/>
        <w:spacing w:before="180" w:after="100"/>
      </w:pPr>
      <w:r>
        <w:rPr>
          <w:color w:val="285082"/>
        </w:rPr>
        <w:t>14.1  Must-Have (core contribution)</w:t>
      </w:r>
    </w:p>
    <w:p>
      <w:pPr>
        <w:pStyle w:val="ListBullet"/>
        <w:spacing w:after="40"/>
        <w:ind w:left="432"/>
      </w:pPr>
      <w:r>
        <w:rPr>
          <w:sz w:val="20"/>
        </w:rPr>
        <w:t>Working text triage pipeline: input post -&gt; risk tier, evidence spans, rationale, plain summary, recommended next step.</w:t>
      </w:r>
    </w:p>
    <w:p>
      <w:pPr>
        <w:pStyle w:val="ListBullet"/>
        <w:spacing w:after="40"/>
        <w:ind w:left="432"/>
      </w:pPr>
      <w:r>
        <w:rPr>
          <w:sz w:val="20"/>
        </w:rPr>
        <w:t>At least 3 model comparisons: E-B0/B1 (baseline), E-S1 (label-only), E-S2 or E-S3 (rationale supervision).</w:t>
      </w:r>
    </w:p>
    <w:p>
      <w:pPr>
        <w:pStyle w:val="ListBullet"/>
        <w:spacing w:after="40"/>
        <w:ind w:left="432"/>
      </w:pPr>
      <w:r>
        <w:rPr>
          <w:sz w:val="20"/>
        </w:rPr>
        <w:t>Locked test evaluation with macro-F1, tier-3 recall, under-triage count, quadratic weighted kappa, and confusion matrix.</w:t>
      </w:r>
    </w:p>
    <w:p>
      <w:pPr>
        <w:pStyle w:val="ListBullet"/>
        <w:spacing w:after="40"/>
        <w:ind w:left="432"/>
      </w:pPr>
      <w:r>
        <w:rPr>
          <w:sz w:val="20"/>
        </w:rPr>
        <w:t>Human error analysis: every high-risk miss categorised by failure type; unsupported-claim rate reported.</w:t>
      </w:r>
    </w:p>
    <w:p>
      <w:pPr>
        <w:pStyle w:val="ListBullet"/>
        <w:spacing w:after="40"/>
        <w:ind w:left="432"/>
      </w:pPr>
      <w:r>
        <w:rPr>
          <w:sz w:val="20"/>
        </w:rPr>
        <w:t>Speech stress test: triage flip rate and evidence drift reported for at least 3 conditions (clean, noise, round-trip).</w:t>
      </w:r>
    </w:p>
    <w:p/>
    <w:p>
      <w:pPr>
        <w:pStyle w:val="Heading2"/>
        <w:spacing w:before="180" w:after="100"/>
      </w:pPr>
      <w:r>
        <w:rPr>
          <w:color w:val="285082"/>
        </w:rPr>
        <w:t>14.2  Strong-Have (adds clear research value)</w:t>
      </w:r>
    </w:p>
    <w:p>
      <w:pPr>
        <w:pStyle w:val="ListBullet"/>
        <w:spacing w:after="40"/>
        <w:ind w:left="432"/>
      </w:pPr>
      <w:r>
        <w:rPr>
          <w:sz w:val="20"/>
        </w:rPr>
        <w:t>E-S3 completed: 5-component auxiliary loss shows improvement over E-S2 on tier-3 recall and under-triage rate.</w:t>
      </w:r>
    </w:p>
    <w:p>
      <w:pPr>
        <w:pStyle w:val="ListBullet"/>
        <w:spacing w:after="40"/>
        <w:ind w:left="432"/>
      </w:pPr>
      <w:r>
        <w:rPr>
          <w:sz w:val="20"/>
        </w:rPr>
        <w:t>Lambda ablation (E-A1, E-A2): shows lambda_rationale between 0.3 and 0.7 is optimal.</w:t>
      </w:r>
    </w:p>
    <w:p>
      <w:pPr>
        <w:pStyle w:val="ListBullet"/>
        <w:spacing w:after="40"/>
        <w:ind w:left="432"/>
      </w:pPr>
      <w:r>
        <w:rPr>
          <w:sz w:val="20"/>
        </w:rPr>
        <w:t>E-CF counterfactual: model does not flip tier on plan-removal edits more than 20% of the time.</w:t>
      </w:r>
    </w:p>
    <w:p>
      <w:pPr>
        <w:pStyle w:val="ListBullet"/>
        <w:spacing w:after="40"/>
        <w:ind w:left="432"/>
      </w:pPr>
      <w:r>
        <w:rPr>
          <w:sz w:val="20"/>
        </w:rPr>
        <w:t>Gradio demo: accepts text input, produces full JSON rationale output, reads plain summary aloud via TTS.</w:t>
      </w:r>
    </w:p>
    <w:p/>
    <w:p>
      <w:pPr>
        <w:pStyle w:val="Heading2"/>
        <w:spacing w:before="180" w:after="100"/>
      </w:pPr>
      <w:r>
        <w:rPr>
          <w:color w:val="285082"/>
        </w:rPr>
        <w:t>14.3  Metric Targets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80"/>
            <w:shd w:val="clear" w:color="auto" w:fill="14325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1872"/>
            <w:shd w:val="clear" w:color="auto" w:fill="14325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E-S1 Expected</w:t>
            </w:r>
          </w:p>
        </w:tc>
        <w:tc>
          <w:tcPr>
            <w:tcW w:type="dxa" w:w="1872"/>
            <w:shd w:val="clear" w:color="auto" w:fill="14325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Target (E-S3)</w:t>
            </w:r>
          </w:p>
        </w:tc>
        <w:tc>
          <w:tcPr>
            <w:tcW w:type="dxa" w:w="1584"/>
            <w:shd w:val="clear" w:color="auto" w:fill="14325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Stretch</w:t>
            </w:r>
          </w:p>
        </w:tc>
      </w:tr>
      <w:tr>
        <w:tc>
          <w:tcPr>
            <w:tcW w:type="dxa" w:w="2880"/>
            <w:shd w:val="clear" w:color="auto" w:fill="EBF5FB"/>
            <w:vAlign w:val="center"/>
          </w:tcPr>
          <w:p>
            <w:r>
              <w:rPr>
                <w:sz w:val="18"/>
              </w:rPr>
              <w:t>Macro-F1</w:t>
            </w:r>
          </w:p>
        </w:tc>
        <w:tc>
          <w:tcPr>
            <w:tcW w:type="dxa" w:w="1872"/>
            <w:shd w:val="clear" w:color="auto" w:fill="EBF5FB"/>
            <w:vAlign w:val="center"/>
          </w:tcPr>
          <w:p>
            <w:r>
              <w:rPr>
                <w:sz w:val="18"/>
              </w:rPr>
              <w:t>~0.60</w:t>
            </w:r>
          </w:p>
        </w:tc>
        <w:tc>
          <w:tcPr>
            <w:tcW w:type="dxa" w:w="1872"/>
            <w:shd w:val="clear" w:color="auto" w:fill="EBF5FB"/>
            <w:vAlign w:val="center"/>
          </w:tcPr>
          <w:p>
            <w:r>
              <w:rPr>
                <w:sz w:val="18"/>
              </w:rPr>
              <w:t>&gt;=0.75</w:t>
            </w:r>
          </w:p>
        </w:tc>
        <w:tc>
          <w:tcPr>
            <w:tcW w:type="dxa" w:w="1584"/>
            <w:shd w:val="clear" w:color="auto" w:fill="EBF5FB"/>
            <w:vAlign w:val="center"/>
          </w:tcPr>
          <w:p>
            <w:r>
              <w:rPr>
                <w:sz w:val="18"/>
              </w:rPr>
              <w:t>&gt;=0.82</w:t>
            </w:r>
          </w:p>
        </w:tc>
      </w:tr>
      <w:tr>
        <w:tc>
          <w:tcPr>
            <w:tcW w:type="dxa" w:w="2880"/>
            <w:shd w:val="clear" w:color="auto" w:fill="FDFEFE"/>
            <w:vAlign w:val="center"/>
          </w:tcPr>
          <w:p>
            <w:r>
              <w:rPr>
                <w:sz w:val="18"/>
              </w:rPr>
              <w:t>Tier-3 Recall</w:t>
            </w:r>
          </w:p>
        </w:tc>
        <w:tc>
          <w:tcPr>
            <w:tcW w:type="dxa" w:w="1872"/>
            <w:shd w:val="clear" w:color="auto" w:fill="FDFEFE"/>
            <w:vAlign w:val="center"/>
          </w:tcPr>
          <w:p>
            <w:r>
              <w:rPr>
                <w:sz w:val="18"/>
              </w:rPr>
              <w:t>~0.75</w:t>
            </w:r>
          </w:p>
        </w:tc>
        <w:tc>
          <w:tcPr>
            <w:tcW w:type="dxa" w:w="1872"/>
            <w:shd w:val="clear" w:color="auto" w:fill="FDFEFE"/>
            <w:vAlign w:val="center"/>
          </w:tcPr>
          <w:p>
            <w:r>
              <w:rPr>
                <w:sz w:val="18"/>
              </w:rPr>
              <w:t>&gt;=0.92</w:t>
            </w:r>
          </w:p>
        </w:tc>
        <w:tc>
          <w:tcPr>
            <w:tcW w:type="dxa" w:w="1584"/>
            <w:shd w:val="clear" w:color="auto" w:fill="FDFEFE"/>
            <w:vAlign w:val="center"/>
          </w:tcPr>
          <w:p>
            <w:r>
              <w:rPr>
                <w:sz w:val="18"/>
              </w:rPr>
              <w:t>&gt;=0.96</w:t>
            </w:r>
          </w:p>
        </w:tc>
      </w:tr>
      <w:tr>
        <w:tc>
          <w:tcPr>
            <w:tcW w:type="dxa" w:w="2880"/>
            <w:shd w:val="clear" w:color="auto" w:fill="EBF5FB"/>
            <w:vAlign w:val="center"/>
          </w:tcPr>
          <w:p>
            <w:r>
              <w:rPr>
                <w:sz w:val="18"/>
              </w:rPr>
              <w:t>Under-Triage Rate</w:t>
            </w:r>
          </w:p>
        </w:tc>
        <w:tc>
          <w:tcPr>
            <w:tcW w:type="dxa" w:w="1872"/>
            <w:shd w:val="clear" w:color="auto" w:fill="EBF5FB"/>
            <w:vAlign w:val="center"/>
          </w:tcPr>
          <w:p>
            <w:r>
              <w:rPr>
                <w:sz w:val="18"/>
              </w:rPr>
              <w:t>~12%</w:t>
            </w:r>
          </w:p>
        </w:tc>
        <w:tc>
          <w:tcPr>
            <w:tcW w:type="dxa" w:w="1872"/>
            <w:shd w:val="clear" w:color="auto" w:fill="EBF5FB"/>
            <w:vAlign w:val="center"/>
          </w:tcPr>
          <w:p>
            <w:r>
              <w:rPr>
                <w:sz w:val="18"/>
              </w:rPr>
              <w:t>&lt;=5%</w:t>
            </w:r>
          </w:p>
        </w:tc>
        <w:tc>
          <w:tcPr>
            <w:tcW w:type="dxa" w:w="1584"/>
            <w:shd w:val="clear" w:color="auto" w:fill="EBF5FB"/>
            <w:vAlign w:val="center"/>
          </w:tcPr>
          <w:p>
            <w:r>
              <w:rPr>
                <w:sz w:val="18"/>
              </w:rPr>
              <w:t>&lt;=2%</w:t>
            </w:r>
          </w:p>
        </w:tc>
      </w:tr>
      <w:tr>
        <w:tc>
          <w:tcPr>
            <w:tcW w:type="dxa" w:w="2880"/>
            <w:shd w:val="clear" w:color="auto" w:fill="FDFEFE"/>
            <w:vAlign w:val="center"/>
          </w:tcPr>
          <w:p>
            <w:r>
              <w:rPr>
                <w:sz w:val="18"/>
              </w:rPr>
              <w:t>Quadratic Weighted Kappa</w:t>
            </w:r>
          </w:p>
        </w:tc>
        <w:tc>
          <w:tcPr>
            <w:tcW w:type="dxa" w:w="1872"/>
            <w:shd w:val="clear" w:color="auto" w:fill="FDFEFE"/>
            <w:vAlign w:val="center"/>
          </w:tcPr>
          <w:p>
            <w:r>
              <w:rPr>
                <w:sz w:val="18"/>
              </w:rPr>
              <w:t>~0.55</w:t>
            </w:r>
          </w:p>
        </w:tc>
        <w:tc>
          <w:tcPr>
            <w:tcW w:type="dxa" w:w="1872"/>
            <w:shd w:val="clear" w:color="auto" w:fill="FDFEFE"/>
            <w:vAlign w:val="center"/>
          </w:tcPr>
          <w:p>
            <w:r>
              <w:rPr>
                <w:sz w:val="18"/>
              </w:rPr>
              <w:t>&gt;=0.65</w:t>
            </w:r>
          </w:p>
        </w:tc>
        <w:tc>
          <w:tcPr>
            <w:tcW w:type="dxa" w:w="1584"/>
            <w:shd w:val="clear" w:color="auto" w:fill="FDFEFE"/>
            <w:vAlign w:val="center"/>
          </w:tcPr>
          <w:p>
            <w:r>
              <w:rPr>
                <w:sz w:val="18"/>
              </w:rPr>
              <w:t>&gt;=0.72</w:t>
            </w:r>
          </w:p>
        </w:tc>
      </w:tr>
      <w:tr>
        <w:tc>
          <w:tcPr>
            <w:tcW w:type="dxa" w:w="2880"/>
            <w:shd w:val="clear" w:color="auto" w:fill="EBF5FB"/>
            <w:vAlign w:val="center"/>
          </w:tcPr>
          <w:p>
            <w:r>
              <w:rPr>
                <w:sz w:val="18"/>
              </w:rPr>
              <w:t>Evidence Span F1</w:t>
            </w:r>
          </w:p>
        </w:tc>
        <w:tc>
          <w:tcPr>
            <w:tcW w:type="dxa" w:w="1872"/>
            <w:shd w:val="clear" w:color="auto" w:fill="EBF5FB"/>
            <w:vAlign w:val="center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872"/>
            <w:shd w:val="clear" w:color="auto" w:fill="EBF5FB"/>
            <w:vAlign w:val="center"/>
          </w:tcPr>
          <w:p>
            <w:r>
              <w:rPr>
                <w:sz w:val="18"/>
              </w:rPr>
              <w:t>&gt;=0.60</w:t>
            </w:r>
          </w:p>
        </w:tc>
        <w:tc>
          <w:tcPr>
            <w:tcW w:type="dxa" w:w="1584"/>
            <w:shd w:val="clear" w:color="auto" w:fill="EBF5FB"/>
            <w:vAlign w:val="center"/>
          </w:tcPr>
          <w:p>
            <w:r>
              <w:rPr>
                <w:sz w:val="18"/>
              </w:rPr>
              <w:t>&gt;=0.72</w:t>
            </w:r>
          </w:p>
        </w:tc>
      </w:tr>
      <w:tr>
        <w:tc>
          <w:tcPr>
            <w:tcW w:type="dxa" w:w="2880"/>
            <w:shd w:val="clear" w:color="auto" w:fill="FDFEFE"/>
            <w:vAlign w:val="center"/>
          </w:tcPr>
          <w:p>
            <w:r>
              <w:rPr>
                <w:sz w:val="18"/>
              </w:rPr>
              <w:t>Unsupported-Claim Rate</w:t>
            </w:r>
          </w:p>
        </w:tc>
        <w:tc>
          <w:tcPr>
            <w:tcW w:type="dxa" w:w="1872"/>
            <w:shd w:val="clear" w:color="auto" w:fill="FDFEFE"/>
            <w:vAlign w:val="center"/>
          </w:tcPr>
          <w:p>
            <w:r>
              <w:rPr>
                <w:sz w:val="18"/>
              </w:rPr>
              <w:t>~25%</w:t>
            </w:r>
          </w:p>
        </w:tc>
        <w:tc>
          <w:tcPr>
            <w:tcW w:type="dxa" w:w="1872"/>
            <w:shd w:val="clear" w:color="auto" w:fill="FDFEFE"/>
            <w:vAlign w:val="center"/>
          </w:tcPr>
          <w:p>
            <w:r>
              <w:rPr>
                <w:sz w:val="18"/>
              </w:rPr>
              <w:t>&lt;=10%</w:t>
            </w:r>
          </w:p>
        </w:tc>
        <w:tc>
          <w:tcPr>
            <w:tcW w:type="dxa" w:w="1584"/>
            <w:shd w:val="clear" w:color="auto" w:fill="FDFEFE"/>
            <w:vAlign w:val="center"/>
          </w:tcPr>
          <w:p>
            <w:r>
              <w:rPr>
                <w:sz w:val="18"/>
              </w:rPr>
              <w:t>&lt;=5%</w:t>
            </w:r>
          </w:p>
        </w:tc>
      </w:tr>
      <w:tr>
        <w:tc>
          <w:tcPr>
            <w:tcW w:type="dxa" w:w="2880"/>
            <w:shd w:val="clear" w:color="auto" w:fill="EBF5FB"/>
            <w:vAlign w:val="center"/>
          </w:tcPr>
          <w:p>
            <w:r>
              <w:rPr>
                <w:sz w:val="18"/>
              </w:rPr>
              <w:t>FK Grade (plain summary)</w:t>
            </w:r>
          </w:p>
        </w:tc>
        <w:tc>
          <w:tcPr>
            <w:tcW w:type="dxa" w:w="1872"/>
            <w:shd w:val="clear" w:color="auto" w:fill="EBF5FB"/>
            <w:vAlign w:val="center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872"/>
            <w:shd w:val="clear" w:color="auto" w:fill="EBF5FB"/>
            <w:vAlign w:val="center"/>
          </w:tcPr>
          <w:p>
            <w:r>
              <w:rPr>
                <w:sz w:val="18"/>
              </w:rPr>
              <w:t>&lt;=8.0</w:t>
            </w:r>
          </w:p>
        </w:tc>
        <w:tc>
          <w:tcPr>
            <w:tcW w:type="dxa" w:w="1584"/>
            <w:shd w:val="clear" w:color="auto" w:fill="EBF5FB"/>
            <w:vAlign w:val="center"/>
          </w:tcPr>
          <w:p>
            <w:r>
              <w:rPr>
                <w:sz w:val="18"/>
              </w:rPr>
              <w:t>&lt;=6.0</w:t>
            </w:r>
          </w:p>
        </w:tc>
      </w:tr>
      <w:tr>
        <w:tc>
          <w:tcPr>
            <w:tcW w:type="dxa" w:w="2880"/>
            <w:shd w:val="clear" w:color="auto" w:fill="FDFEFE"/>
            <w:vAlign w:val="center"/>
          </w:tcPr>
          <w:p>
            <w:r>
              <w:rPr>
                <w:sz w:val="18"/>
              </w:rPr>
              <w:t>Speech Triage Flip Rate</w:t>
            </w:r>
          </w:p>
        </w:tc>
        <w:tc>
          <w:tcPr>
            <w:tcW w:type="dxa" w:w="1872"/>
            <w:shd w:val="clear" w:color="auto" w:fill="FDFEFE"/>
            <w:vAlign w:val="center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872"/>
            <w:shd w:val="clear" w:color="auto" w:fill="FDFEFE"/>
            <w:vAlign w:val="center"/>
          </w:tcPr>
          <w:p>
            <w:r>
              <w:rPr>
                <w:sz w:val="18"/>
              </w:rPr>
              <w:t>&lt;=8%</w:t>
            </w:r>
          </w:p>
        </w:tc>
        <w:tc>
          <w:tcPr>
            <w:tcW w:type="dxa" w:w="1584"/>
            <w:shd w:val="clear" w:color="auto" w:fill="FDFEFE"/>
            <w:vAlign w:val="center"/>
          </w:tcPr>
          <w:p>
            <w:r>
              <w:rPr>
                <w:sz w:val="18"/>
              </w:rPr>
              <w:t>&lt;=4%</w:t>
            </w:r>
          </w:p>
        </w:tc>
      </w:tr>
      <w:tr>
        <w:tc>
          <w:tcPr>
            <w:tcW w:type="dxa" w:w="2880"/>
            <w:shd w:val="clear" w:color="auto" w:fill="EBF5FB"/>
            <w:vAlign w:val="center"/>
          </w:tcPr>
          <w:p>
            <w:r>
              <w:rPr>
                <w:sz w:val="18"/>
              </w:rPr>
              <w:t>E2E Latency</w:t>
            </w:r>
          </w:p>
        </w:tc>
        <w:tc>
          <w:tcPr>
            <w:tcW w:type="dxa" w:w="1872"/>
            <w:shd w:val="clear" w:color="auto" w:fill="EBF5FB"/>
            <w:vAlign w:val="center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872"/>
            <w:shd w:val="clear" w:color="auto" w:fill="EBF5FB"/>
            <w:vAlign w:val="center"/>
          </w:tcPr>
          <w:p>
            <w:r>
              <w:rPr>
                <w:sz w:val="18"/>
              </w:rPr>
              <w:t>&lt;=3s</w:t>
            </w:r>
          </w:p>
        </w:tc>
        <w:tc>
          <w:tcPr>
            <w:tcW w:type="dxa" w:w="1584"/>
            <w:shd w:val="clear" w:color="auto" w:fill="EBF5FB"/>
            <w:vAlign w:val="center"/>
          </w:tcPr>
          <w:p>
            <w:r>
              <w:rPr>
                <w:sz w:val="18"/>
              </w:rPr>
              <w:t>&lt;=1.5s</w:t>
            </w:r>
          </w:p>
        </w:tc>
      </w:tr>
      <w:tr>
        <w:tc>
          <w:tcPr>
            <w:tcW w:type="dxa" w:w="2880"/>
            <w:shd w:val="clear" w:color="auto" w:fill="FDFEFE"/>
            <w:vAlign w:val="center"/>
          </w:tcPr>
          <w:p>
            <w:r>
              <w:rPr>
                <w:sz w:val="18"/>
              </w:rPr>
              <w:t>Human Clinical Accuracy (Likert)</w:t>
            </w:r>
          </w:p>
        </w:tc>
        <w:tc>
          <w:tcPr>
            <w:tcW w:type="dxa" w:w="1872"/>
            <w:shd w:val="clear" w:color="auto" w:fill="FDFEFE"/>
            <w:vAlign w:val="center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872"/>
            <w:shd w:val="clear" w:color="auto" w:fill="FDFEFE"/>
            <w:vAlign w:val="center"/>
          </w:tcPr>
          <w:p>
            <w:r>
              <w:rPr>
                <w:sz w:val="18"/>
              </w:rPr>
              <w:t>&gt;=3.5/5</w:t>
            </w:r>
          </w:p>
        </w:tc>
        <w:tc>
          <w:tcPr>
            <w:tcW w:type="dxa" w:w="1584"/>
            <w:shd w:val="clear" w:color="auto" w:fill="FDFEFE"/>
            <w:vAlign w:val="center"/>
          </w:tcPr>
          <w:p>
            <w:r>
              <w:rPr>
                <w:sz w:val="18"/>
              </w:rPr>
              <w:t>&gt;=4.2/5</w:t>
            </w:r>
          </w:p>
        </w:tc>
      </w:tr>
    </w:tbl>
    <w:p/>
    <w:p>
      <w:pPr>
        <w:pStyle w:val="Heading1"/>
        <w:spacing w:before="320" w:after="100"/>
      </w:pPr>
      <w:r>
        <w:rPr>
          <w:color w:val="14325A"/>
        </w:rPr>
        <w:t>15. Ethics, Privacy, and Safety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14325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6912"/>
            <w:shd w:val="clear" w:color="auto" w:fill="14325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2592"/>
            <w:shd w:val="clear" w:color="auto" w:fill="EBF5FB"/>
            <w:vAlign w:val="center"/>
          </w:tcPr>
          <w:p>
            <w:r>
              <w:rPr>
                <w:sz w:val="18"/>
              </w:rPr>
              <w:t>Privacy leakage</w:t>
            </w:r>
          </w:p>
        </w:tc>
        <w:tc>
          <w:tcPr>
            <w:tcW w:type="dxa" w:w="6912"/>
            <w:shd w:val="clear" w:color="auto" w:fill="EBF5FB"/>
            <w:vAlign w:val="center"/>
          </w:tcPr>
          <w:p>
            <w:r>
              <w:rPr>
                <w:sz w:val="18"/>
              </w:rPr>
              <w:t>De-identify all text before any processing. Hash source IDs. Never publish raw crisis posts.</w:t>
            </w:r>
          </w:p>
        </w:tc>
      </w:tr>
      <w:tr>
        <w:tc>
          <w:tcPr>
            <w:tcW w:type="dxa" w:w="2592"/>
            <w:shd w:val="clear" w:color="auto" w:fill="FDFEFE"/>
            <w:vAlign w:val="center"/>
          </w:tcPr>
          <w:p>
            <w:r>
              <w:rPr>
                <w:sz w:val="18"/>
              </w:rPr>
              <w:t>Clinical overclaiming</w:t>
            </w:r>
          </w:p>
        </w:tc>
        <w:tc>
          <w:tcPr>
            <w:tcW w:type="dxa" w:w="6912"/>
            <w:shd w:val="clear" w:color="auto" w:fill="FDFEFE"/>
            <w:vAlign w:val="center"/>
          </w:tcPr>
          <w:p>
            <w:r>
              <w:rPr>
                <w:sz w:val="18"/>
              </w:rPr>
              <w:t>Every output includes: 'This is AI-generated triage support for research only. Consult a licensed clinician.'</w:t>
            </w:r>
          </w:p>
        </w:tc>
      </w:tr>
      <w:tr>
        <w:tc>
          <w:tcPr>
            <w:tcW w:type="dxa" w:w="2592"/>
            <w:shd w:val="clear" w:color="auto" w:fill="EBF5FB"/>
            <w:vAlign w:val="center"/>
          </w:tcPr>
          <w:p>
            <w:r>
              <w:rPr>
                <w:sz w:val="18"/>
              </w:rPr>
              <w:t>Hallucinated rationale</w:t>
            </w:r>
          </w:p>
        </w:tc>
        <w:tc>
          <w:tcPr>
            <w:tcW w:type="dxa" w:w="6912"/>
            <w:shd w:val="clear" w:color="auto" w:fill="EBF5FB"/>
            <w:vAlign w:val="center"/>
          </w:tcPr>
          <w:p>
            <w:r>
              <w:rPr>
                <w:sz w:val="18"/>
              </w:rPr>
              <w:t>Require evidence_spans. Reject samples with empty spans. Report unsupported-claim rate as primary metric.</w:t>
            </w:r>
          </w:p>
        </w:tc>
      </w:tr>
      <w:tr>
        <w:tc>
          <w:tcPr>
            <w:tcW w:type="dxa" w:w="2592"/>
            <w:shd w:val="clear" w:color="auto" w:fill="FDFEFE"/>
            <w:vAlign w:val="center"/>
          </w:tcPr>
          <w:p>
            <w:r>
              <w:rPr>
                <w:sz w:val="18"/>
              </w:rPr>
              <w:t>Missed high-risk cases</w:t>
            </w:r>
          </w:p>
        </w:tc>
        <w:tc>
          <w:tcPr>
            <w:tcW w:type="dxa" w:w="6912"/>
            <w:shd w:val="clear" w:color="auto" w:fill="FDFEFE"/>
            <w:vAlign w:val="center"/>
          </w:tcPr>
          <w:p>
            <w:r>
              <w:rPr>
                <w:sz w:val="18"/>
              </w:rPr>
              <w:t>Tier-3 recall &gt;=0.92 as hard target. All tier-3 test misses reviewed manually by Lead.</w:t>
            </w:r>
          </w:p>
        </w:tc>
      </w:tr>
      <w:tr>
        <w:tc>
          <w:tcPr>
            <w:tcW w:type="dxa" w:w="2592"/>
            <w:shd w:val="clear" w:color="auto" w:fill="EBF5FB"/>
            <w:vAlign w:val="center"/>
          </w:tcPr>
          <w:p>
            <w:r>
              <w:rPr>
                <w:sz w:val="18"/>
              </w:rPr>
              <w:t>Fail-safe rule</w:t>
            </w:r>
          </w:p>
        </w:tc>
        <w:tc>
          <w:tcPr>
            <w:tcW w:type="dxa" w:w="6912"/>
            <w:shd w:val="clear" w:color="auto" w:fill="EBF5FB"/>
            <w:vAlign w:val="center"/>
          </w:tcPr>
          <w:p>
            <w:r>
              <w:rPr>
                <w:sz w:val="18"/>
              </w:rPr>
              <w:t>If model confidence &lt; 60% AND tier &gt;= 2: output conservative escalation label AND route to human review. Do NOT automatically default to tier-3 -- that causes alarm fatigue.</w:t>
            </w:r>
          </w:p>
        </w:tc>
      </w:tr>
      <w:tr>
        <w:tc>
          <w:tcPr>
            <w:tcW w:type="dxa" w:w="2592"/>
            <w:shd w:val="clear" w:color="auto" w:fill="FDFEFE"/>
            <w:vAlign w:val="center"/>
          </w:tcPr>
          <w:p>
            <w:r>
              <w:rPr>
                <w:sz w:val="18"/>
              </w:rPr>
              <w:t>Demographic bias</w:t>
            </w:r>
          </w:p>
        </w:tc>
        <w:tc>
          <w:tcPr>
            <w:tcW w:type="dxa" w:w="6912"/>
            <w:shd w:val="clear" w:color="auto" w:fill="FDFEFE"/>
            <w:vAlign w:val="center"/>
          </w:tcPr>
          <w:p>
            <w:r>
              <w:rPr>
                <w:sz w:val="18"/>
              </w:rPr>
              <w:t>Counterfactual demographic swaps in E-CF. Subgroup analysis where label distribution permits.</w:t>
            </w:r>
          </w:p>
        </w:tc>
      </w:tr>
      <w:tr>
        <w:tc>
          <w:tcPr>
            <w:tcW w:type="dxa" w:w="2592"/>
            <w:shd w:val="clear" w:color="auto" w:fill="EBF5FB"/>
            <w:vAlign w:val="center"/>
          </w:tcPr>
          <w:p>
            <w:r>
              <w:rPr>
                <w:sz w:val="18"/>
              </w:rPr>
              <w:t>Deployment misuse</w:t>
            </w:r>
          </w:p>
        </w:tc>
        <w:tc>
          <w:tcPr>
            <w:tcW w:type="dxa" w:w="6912"/>
            <w:shd w:val="clear" w:color="auto" w:fill="EBF5FB"/>
            <w:vAlign w:val="center"/>
          </w:tcPr>
          <w:p>
            <w:r>
              <w:rPr>
                <w:sz w:val="18"/>
              </w:rPr>
              <w:t>Research prototype only. Not for clinical use, consumer deployment, or emergency services.</w:t>
            </w:r>
          </w:p>
        </w:tc>
      </w:tr>
      <w:tr>
        <w:tc>
          <w:tcPr>
            <w:tcW w:type="dxa" w:w="2592"/>
            <w:shd w:val="clear" w:color="auto" w:fill="FDFEFE"/>
            <w:vAlign w:val="center"/>
          </w:tcPr>
          <w:p>
            <w:r>
              <w:rPr>
                <w:sz w:val="18"/>
              </w:rPr>
              <w:t>External API data exposure</w:t>
            </w:r>
          </w:p>
        </w:tc>
        <w:tc>
          <w:tcPr>
            <w:tcW w:type="dxa" w:w="6912"/>
            <w:shd w:val="clear" w:color="auto" w:fill="FDFEFE"/>
            <w:vAlign w:val="center"/>
          </w:tcPr>
          <w:p>
            <w:r>
              <w:rPr>
                <w:sz w:val="18"/>
              </w:rPr>
              <w:t>Resolved by data-policy gate on Day 1 (Section 2). Document chosen path formally.</w:t>
            </w:r>
          </w:p>
        </w:tc>
      </w:tr>
    </w:tbl>
    <w:p/>
    <w:p>
      <w:pPr>
        <w:pStyle w:val="Heading1"/>
        <w:spacing w:before="320" w:after="100"/>
      </w:pPr>
      <w:r>
        <w:rPr>
          <w:color w:val="14325A"/>
        </w:rPr>
        <w:t>16.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872"/>
            <w:shd w:val="clear" w:color="auto" w:fill="14325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2736"/>
            <w:shd w:val="clear" w:color="auto" w:fill="14325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Library / Tool</w:t>
            </w:r>
          </w:p>
        </w:tc>
        <w:tc>
          <w:tcPr>
            <w:tcW w:type="dxa" w:w="1584"/>
            <w:shd w:val="clear" w:color="auto" w:fill="14325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528"/>
            <w:shd w:val="clear" w:color="auto" w:fill="14325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1872"/>
            <w:shd w:val="clear" w:color="auto" w:fill="EBF5FB"/>
            <w:vAlign w:val="center"/>
          </w:tcPr>
          <w:p>
            <w:r>
              <w:rPr>
                <w:sz w:val="18"/>
              </w:rPr>
              <w:t>ML Framework</w:t>
            </w:r>
          </w:p>
        </w:tc>
        <w:tc>
          <w:tcPr>
            <w:tcW w:type="dxa" w:w="2736"/>
            <w:shd w:val="clear" w:color="auto" w:fill="EBF5FB"/>
            <w:vAlign w:val="center"/>
          </w:tcPr>
          <w:p>
            <w:r>
              <w:rPr>
                <w:sz w:val="18"/>
              </w:rPr>
              <w:t>PyTorch</w:t>
            </w:r>
          </w:p>
        </w:tc>
        <w:tc>
          <w:tcPr>
            <w:tcW w:type="dxa" w:w="1584"/>
            <w:shd w:val="clear" w:color="auto" w:fill="EBF5FB"/>
            <w:vAlign w:val="center"/>
          </w:tcPr>
          <w:p>
            <w:r>
              <w:rPr>
                <w:sz w:val="18"/>
              </w:rPr>
              <w:t>&gt;=2.2</w:t>
            </w:r>
          </w:p>
        </w:tc>
        <w:tc>
          <w:tcPr>
            <w:tcW w:type="dxa" w:w="3528"/>
            <w:shd w:val="clear" w:color="auto" w:fill="EBF5FB"/>
            <w:vAlign w:val="center"/>
          </w:tcPr>
          <w:p>
            <w:r>
              <w:rPr>
                <w:sz w:val="18"/>
              </w:rPr>
              <w:t>Core training loop</w:t>
            </w:r>
          </w:p>
        </w:tc>
      </w:tr>
      <w:tr>
        <w:tc>
          <w:tcPr>
            <w:tcW w:type="dxa" w:w="1872"/>
            <w:shd w:val="clear" w:color="auto" w:fill="FDFEFE"/>
            <w:vAlign w:val="center"/>
          </w:tcPr>
          <w:p>
            <w:r>
              <w:rPr>
                <w:sz w:val="18"/>
              </w:rPr>
              <w:t>LLM</w:t>
            </w:r>
          </w:p>
        </w:tc>
        <w:tc>
          <w:tcPr>
            <w:tcW w:type="dxa" w:w="2736"/>
            <w:shd w:val="clear" w:color="auto" w:fill="FDFEFE"/>
            <w:vAlign w:val="center"/>
          </w:tcPr>
          <w:p>
            <w:r>
              <w:rPr>
                <w:sz w:val="18"/>
              </w:rPr>
              <w:t>HuggingFace Transformers</w:t>
            </w:r>
          </w:p>
        </w:tc>
        <w:tc>
          <w:tcPr>
            <w:tcW w:type="dxa" w:w="1584"/>
            <w:shd w:val="clear" w:color="auto" w:fill="FDFEFE"/>
            <w:vAlign w:val="center"/>
          </w:tcPr>
          <w:p>
            <w:r>
              <w:rPr>
                <w:sz w:val="18"/>
              </w:rPr>
              <w:t>&gt;=4.40</w:t>
            </w:r>
          </w:p>
        </w:tc>
        <w:tc>
          <w:tcPr>
            <w:tcW w:type="dxa" w:w="3528"/>
            <w:shd w:val="clear" w:color="auto" w:fill="FDFEFE"/>
            <w:vAlign w:val="center"/>
          </w:tcPr>
          <w:p>
            <w:r>
              <w:rPr>
                <w:sz w:val="18"/>
              </w:rPr>
              <w:t>Model loading, inference, tokenisation</w:t>
            </w:r>
          </w:p>
        </w:tc>
      </w:tr>
      <w:tr>
        <w:tc>
          <w:tcPr>
            <w:tcW w:type="dxa" w:w="1872"/>
            <w:shd w:val="clear" w:color="auto" w:fill="EBF5FB"/>
            <w:vAlign w:val="center"/>
          </w:tcPr>
          <w:p>
            <w:r>
              <w:rPr>
                <w:sz w:val="18"/>
              </w:rPr>
              <w:t>PEFT / QLoRA</w:t>
            </w:r>
          </w:p>
        </w:tc>
        <w:tc>
          <w:tcPr>
            <w:tcW w:type="dxa" w:w="2736"/>
            <w:shd w:val="clear" w:color="auto" w:fill="EBF5FB"/>
            <w:vAlign w:val="center"/>
          </w:tcPr>
          <w:p>
            <w:r>
              <w:rPr>
                <w:sz w:val="18"/>
              </w:rPr>
              <w:t>HuggingFace PEFT</w:t>
            </w:r>
          </w:p>
        </w:tc>
        <w:tc>
          <w:tcPr>
            <w:tcW w:type="dxa" w:w="1584"/>
            <w:shd w:val="clear" w:color="auto" w:fill="EBF5FB"/>
            <w:vAlign w:val="center"/>
          </w:tcPr>
          <w:p>
            <w:r>
              <w:rPr>
                <w:sz w:val="18"/>
              </w:rPr>
              <w:t>&gt;=0.10</w:t>
            </w:r>
          </w:p>
        </w:tc>
        <w:tc>
          <w:tcPr>
            <w:tcW w:type="dxa" w:w="3528"/>
            <w:shd w:val="clear" w:color="auto" w:fill="EBF5FB"/>
            <w:vAlign w:val="center"/>
          </w:tcPr>
          <w:p>
            <w:r>
              <w:rPr>
                <w:sz w:val="18"/>
              </w:rPr>
              <w:t>QLoRA + LoRA fine-tuning</w:t>
            </w:r>
          </w:p>
        </w:tc>
      </w:tr>
      <w:tr>
        <w:tc>
          <w:tcPr>
            <w:tcW w:type="dxa" w:w="1872"/>
            <w:shd w:val="clear" w:color="auto" w:fill="FDFEFE"/>
            <w:vAlign w:val="center"/>
          </w:tcPr>
          <w:p>
            <w:r>
              <w:rPr>
                <w:sz w:val="18"/>
              </w:rPr>
              <w:t>Training</w:t>
            </w:r>
          </w:p>
        </w:tc>
        <w:tc>
          <w:tcPr>
            <w:tcW w:type="dxa" w:w="2736"/>
            <w:shd w:val="clear" w:color="auto" w:fill="FDFEFE"/>
            <w:vAlign w:val="center"/>
          </w:tcPr>
          <w:p>
            <w:r>
              <w:rPr>
                <w:sz w:val="18"/>
              </w:rPr>
              <w:t>TRL SFTTrainer</w:t>
            </w:r>
          </w:p>
        </w:tc>
        <w:tc>
          <w:tcPr>
            <w:tcW w:type="dxa" w:w="1584"/>
            <w:shd w:val="clear" w:color="auto" w:fill="FDFEFE"/>
            <w:vAlign w:val="center"/>
          </w:tcPr>
          <w:p>
            <w:r>
              <w:rPr>
                <w:sz w:val="18"/>
              </w:rPr>
              <w:t>&gt;=0.8</w:t>
            </w:r>
          </w:p>
        </w:tc>
        <w:tc>
          <w:tcPr>
            <w:tcW w:type="dxa" w:w="3528"/>
            <w:shd w:val="clear" w:color="auto" w:fill="FDFEFE"/>
            <w:vAlign w:val="center"/>
          </w:tcPr>
          <w:p>
            <w:r>
              <w:rPr>
                <w:sz w:val="18"/>
              </w:rPr>
              <w:t>Supervised fine-tuning with loss masking</w:t>
            </w:r>
          </w:p>
        </w:tc>
      </w:tr>
      <w:tr>
        <w:tc>
          <w:tcPr>
            <w:tcW w:type="dxa" w:w="1872"/>
            <w:shd w:val="clear" w:color="auto" w:fill="EBF5FB"/>
            <w:vAlign w:val="center"/>
          </w:tcPr>
          <w:p>
            <w:r>
              <w:rPr>
                <w:sz w:val="18"/>
              </w:rPr>
              <w:t>Quantisation</w:t>
            </w:r>
          </w:p>
        </w:tc>
        <w:tc>
          <w:tcPr>
            <w:tcW w:type="dxa" w:w="2736"/>
            <w:shd w:val="clear" w:color="auto" w:fill="EBF5FB"/>
            <w:vAlign w:val="center"/>
          </w:tcPr>
          <w:p>
            <w:r>
              <w:rPr>
                <w:sz w:val="18"/>
              </w:rPr>
              <w:t>BitsAndBytes</w:t>
            </w:r>
          </w:p>
        </w:tc>
        <w:tc>
          <w:tcPr>
            <w:tcW w:type="dxa" w:w="1584"/>
            <w:shd w:val="clear" w:color="auto" w:fill="EBF5FB"/>
            <w:vAlign w:val="center"/>
          </w:tcPr>
          <w:p>
            <w:r>
              <w:rPr>
                <w:sz w:val="18"/>
              </w:rPr>
              <w:t>&gt;=0.43</w:t>
            </w:r>
          </w:p>
        </w:tc>
        <w:tc>
          <w:tcPr>
            <w:tcW w:type="dxa" w:w="3528"/>
            <w:shd w:val="clear" w:color="auto" w:fill="EBF5FB"/>
            <w:vAlign w:val="center"/>
          </w:tcPr>
          <w:p>
            <w:r>
              <w:rPr>
                <w:sz w:val="18"/>
              </w:rPr>
              <w:t>4-bit NF4 quantisation</w:t>
            </w:r>
          </w:p>
        </w:tc>
      </w:tr>
      <w:tr>
        <w:tc>
          <w:tcPr>
            <w:tcW w:type="dxa" w:w="1872"/>
            <w:shd w:val="clear" w:color="auto" w:fill="FDFEFE"/>
            <w:vAlign w:val="center"/>
          </w:tcPr>
          <w:p>
            <w:r>
              <w:rPr>
                <w:sz w:val="18"/>
              </w:rPr>
              <w:t>Tracking</w:t>
            </w:r>
          </w:p>
        </w:tc>
        <w:tc>
          <w:tcPr>
            <w:tcW w:type="dxa" w:w="2736"/>
            <w:shd w:val="clear" w:color="auto" w:fill="FDFEFE"/>
            <w:vAlign w:val="center"/>
          </w:tcPr>
          <w:p>
            <w:r>
              <w:rPr>
                <w:sz w:val="18"/>
              </w:rPr>
              <w:t>Weights &amp; Biases</w:t>
            </w:r>
          </w:p>
        </w:tc>
        <w:tc>
          <w:tcPr>
            <w:tcW w:type="dxa" w:w="1584"/>
            <w:shd w:val="clear" w:color="auto" w:fill="FDFEFE"/>
            <w:vAlign w:val="center"/>
          </w:tcPr>
          <w:p>
            <w:r>
              <w:rPr>
                <w:sz w:val="18"/>
              </w:rPr>
              <w:t>&gt;=0.16</w:t>
            </w:r>
          </w:p>
        </w:tc>
        <w:tc>
          <w:tcPr>
            <w:tcW w:type="dxa" w:w="3528"/>
            <w:shd w:val="clear" w:color="auto" w:fill="FDFEFE"/>
            <w:vAlign w:val="center"/>
          </w:tcPr>
          <w:p>
            <w:r>
              <w:rPr>
                <w:sz w:val="18"/>
              </w:rPr>
              <w:t>Metrics, artefacts, hyperparameter sweeps</w:t>
            </w:r>
          </w:p>
        </w:tc>
      </w:tr>
      <w:tr>
        <w:tc>
          <w:tcPr>
            <w:tcW w:type="dxa" w:w="1872"/>
            <w:shd w:val="clear" w:color="auto" w:fill="EBF5FB"/>
            <w:vAlign w:val="center"/>
          </w:tcPr>
          <w:p>
            <w:r>
              <w:rPr>
                <w:sz w:val="18"/>
              </w:rPr>
              <w:t>Data</w:t>
            </w:r>
          </w:p>
        </w:tc>
        <w:tc>
          <w:tcPr>
            <w:tcW w:type="dxa" w:w="2736"/>
            <w:shd w:val="clear" w:color="auto" w:fill="EBF5FB"/>
            <w:vAlign w:val="center"/>
          </w:tcPr>
          <w:p>
            <w:r>
              <w:rPr>
                <w:sz w:val="18"/>
              </w:rPr>
              <w:t>HuggingFace Datasets</w:t>
            </w:r>
          </w:p>
        </w:tc>
        <w:tc>
          <w:tcPr>
            <w:tcW w:type="dxa" w:w="1584"/>
            <w:shd w:val="clear" w:color="auto" w:fill="EBF5FB"/>
            <w:vAlign w:val="center"/>
          </w:tcPr>
          <w:p>
            <w:r>
              <w:rPr>
                <w:sz w:val="18"/>
              </w:rPr>
              <w:t>&gt;=2.18</w:t>
            </w:r>
          </w:p>
        </w:tc>
        <w:tc>
          <w:tcPr>
            <w:tcW w:type="dxa" w:w="3528"/>
            <w:shd w:val="clear" w:color="auto" w:fill="EBF5FB"/>
            <w:vAlign w:val="center"/>
          </w:tcPr>
          <w:p>
            <w:r>
              <w:rPr>
                <w:sz w:val="18"/>
              </w:rPr>
              <w:t>Dataset streaming and caching</w:t>
            </w:r>
          </w:p>
        </w:tc>
      </w:tr>
      <w:tr>
        <w:tc>
          <w:tcPr>
            <w:tcW w:type="dxa" w:w="1872"/>
            <w:shd w:val="clear" w:color="auto" w:fill="FDFEFE"/>
            <w:vAlign w:val="center"/>
          </w:tcPr>
          <w:p>
            <w:r>
              <w:rPr>
                <w:sz w:val="18"/>
              </w:rPr>
              <w:t>NLP Metrics</w:t>
            </w:r>
          </w:p>
        </w:tc>
        <w:tc>
          <w:tcPr>
            <w:tcW w:type="dxa" w:w="2736"/>
            <w:shd w:val="clear" w:color="auto" w:fill="FDFEFE"/>
            <w:vAlign w:val="center"/>
          </w:tcPr>
          <w:p>
            <w:r>
              <w:rPr>
                <w:sz w:val="18"/>
              </w:rPr>
              <w:t>bert-score, rouge-score</w:t>
            </w:r>
          </w:p>
        </w:tc>
        <w:tc>
          <w:tcPr>
            <w:tcW w:type="dxa" w:w="1584"/>
            <w:shd w:val="clear" w:color="auto" w:fill="FDFEFE"/>
            <w:vAlign w:val="center"/>
          </w:tcPr>
          <w:p>
            <w:r>
              <w:rPr>
                <w:sz w:val="18"/>
              </w:rPr>
              <w:t>Latest</w:t>
            </w:r>
          </w:p>
        </w:tc>
        <w:tc>
          <w:tcPr>
            <w:tcW w:type="dxa" w:w="3528"/>
            <w:shd w:val="clear" w:color="auto" w:fill="FDFEFE"/>
            <w:vAlign w:val="center"/>
          </w:tcPr>
          <w:p>
            <w:r>
              <w:rPr>
                <w:sz w:val="18"/>
              </w:rPr>
              <w:t>BERTScore, ROUGE-L</w:t>
            </w:r>
          </w:p>
        </w:tc>
      </w:tr>
      <w:tr>
        <w:tc>
          <w:tcPr>
            <w:tcW w:type="dxa" w:w="1872"/>
            <w:shd w:val="clear" w:color="auto" w:fill="EBF5FB"/>
            <w:vAlign w:val="center"/>
          </w:tcPr>
          <w:p>
            <w:r>
              <w:rPr>
                <w:sz w:val="18"/>
              </w:rPr>
              <w:t>Calibration</w:t>
            </w:r>
          </w:p>
        </w:tc>
        <w:tc>
          <w:tcPr>
            <w:tcW w:type="dxa" w:w="2736"/>
            <w:shd w:val="clear" w:color="auto" w:fill="EBF5FB"/>
            <w:vAlign w:val="center"/>
          </w:tcPr>
          <w:p>
            <w:r>
              <w:rPr>
                <w:sz w:val="18"/>
              </w:rPr>
              <w:t>netcal</w:t>
            </w:r>
          </w:p>
        </w:tc>
        <w:tc>
          <w:tcPr>
            <w:tcW w:type="dxa" w:w="1584"/>
            <w:shd w:val="clear" w:color="auto" w:fill="EBF5FB"/>
            <w:vAlign w:val="center"/>
          </w:tcPr>
          <w:p>
            <w:r>
              <w:rPr>
                <w:sz w:val="18"/>
              </w:rPr>
              <w:t>&gt;=1.3</w:t>
            </w:r>
          </w:p>
        </w:tc>
        <w:tc>
          <w:tcPr>
            <w:tcW w:type="dxa" w:w="3528"/>
            <w:shd w:val="clear" w:color="auto" w:fill="EBF5FB"/>
            <w:vAlign w:val="center"/>
          </w:tcPr>
          <w:p>
            <w:r>
              <w:rPr>
                <w:sz w:val="18"/>
              </w:rPr>
              <w:t>ECE and reliability diagram</w:t>
            </w:r>
          </w:p>
        </w:tc>
      </w:tr>
      <w:tr>
        <w:tc>
          <w:tcPr>
            <w:tcW w:type="dxa" w:w="1872"/>
            <w:shd w:val="clear" w:color="auto" w:fill="FDFEFE"/>
            <w:vAlign w:val="center"/>
          </w:tcPr>
          <w:p>
            <w:r>
              <w:rPr>
                <w:sz w:val="18"/>
              </w:rPr>
              <w:t>NLI</w:t>
            </w:r>
          </w:p>
        </w:tc>
        <w:tc>
          <w:tcPr>
            <w:tcW w:type="dxa" w:w="2736"/>
            <w:shd w:val="clear" w:color="auto" w:fill="FDFEFE"/>
            <w:vAlign w:val="center"/>
          </w:tcPr>
          <w:p>
            <w:r>
              <w:rPr>
                <w:sz w:val="18"/>
              </w:rPr>
              <w:t>DeBERTa-v3-large-mnli</w:t>
            </w:r>
          </w:p>
        </w:tc>
        <w:tc>
          <w:tcPr>
            <w:tcW w:type="dxa" w:w="1584"/>
            <w:shd w:val="clear" w:color="auto" w:fill="FDFEFE"/>
            <w:vAlign w:val="center"/>
          </w:tcPr>
          <w:p>
            <w:r>
              <w:rPr>
                <w:sz w:val="18"/>
              </w:rPr>
              <w:t>via Transformers</w:t>
            </w:r>
          </w:p>
        </w:tc>
        <w:tc>
          <w:tcPr>
            <w:tcW w:type="dxa" w:w="3528"/>
            <w:shd w:val="clear" w:color="auto" w:fill="FDFEFE"/>
            <w:vAlign w:val="center"/>
          </w:tcPr>
          <w:p>
            <w:r>
              <w:rPr>
                <w:sz w:val="18"/>
              </w:rPr>
              <w:t>Rationale entailment checks</w:t>
            </w:r>
          </w:p>
        </w:tc>
      </w:tr>
      <w:tr>
        <w:tc>
          <w:tcPr>
            <w:tcW w:type="dxa" w:w="1872"/>
            <w:shd w:val="clear" w:color="auto" w:fill="EBF5FB"/>
            <w:vAlign w:val="center"/>
          </w:tcPr>
          <w:p>
            <w:r>
              <w:rPr>
                <w:sz w:val="18"/>
              </w:rPr>
              <w:t>Readability</w:t>
            </w:r>
          </w:p>
        </w:tc>
        <w:tc>
          <w:tcPr>
            <w:tcW w:type="dxa" w:w="2736"/>
            <w:shd w:val="clear" w:color="auto" w:fill="EBF5FB"/>
            <w:vAlign w:val="center"/>
          </w:tcPr>
          <w:p>
            <w:r>
              <w:rPr>
                <w:sz w:val="18"/>
              </w:rPr>
              <w:t>textstat</w:t>
            </w:r>
          </w:p>
        </w:tc>
        <w:tc>
          <w:tcPr>
            <w:tcW w:type="dxa" w:w="1584"/>
            <w:shd w:val="clear" w:color="auto" w:fill="EBF5FB"/>
            <w:vAlign w:val="center"/>
          </w:tcPr>
          <w:p>
            <w:r>
              <w:rPr>
                <w:sz w:val="18"/>
              </w:rPr>
              <w:t>&gt;=0.7</w:t>
            </w:r>
          </w:p>
        </w:tc>
        <w:tc>
          <w:tcPr>
            <w:tcW w:type="dxa" w:w="3528"/>
            <w:shd w:val="clear" w:color="auto" w:fill="EBF5FB"/>
            <w:vAlign w:val="center"/>
          </w:tcPr>
          <w:p>
            <w:r>
              <w:rPr>
                <w:sz w:val="18"/>
              </w:rPr>
              <w:t>Flesch-Kincaid Grade scoring</w:t>
            </w:r>
          </w:p>
        </w:tc>
      </w:tr>
      <w:tr>
        <w:tc>
          <w:tcPr>
            <w:tcW w:type="dxa" w:w="1872"/>
            <w:shd w:val="clear" w:color="auto" w:fill="FDFEFE"/>
            <w:vAlign w:val="center"/>
          </w:tcPr>
          <w:p>
            <w:r>
              <w:rPr>
                <w:sz w:val="18"/>
              </w:rPr>
              <w:t>Classification metrics</w:t>
            </w:r>
          </w:p>
        </w:tc>
        <w:tc>
          <w:tcPr>
            <w:tcW w:type="dxa" w:w="2736"/>
            <w:shd w:val="clear" w:color="auto" w:fill="FDFEFE"/>
            <w:vAlign w:val="center"/>
          </w:tcPr>
          <w:p>
            <w:r>
              <w:rPr>
                <w:sz w:val="18"/>
              </w:rPr>
              <w:t>scikit-learn</w:t>
            </w:r>
          </w:p>
        </w:tc>
        <w:tc>
          <w:tcPr>
            <w:tcW w:type="dxa" w:w="1584"/>
            <w:shd w:val="clear" w:color="auto" w:fill="FDFEFE"/>
            <w:vAlign w:val="center"/>
          </w:tcPr>
          <w:p>
            <w:r>
              <w:rPr>
                <w:sz w:val="18"/>
              </w:rPr>
              <w:t>&gt;=1.3</w:t>
            </w:r>
          </w:p>
        </w:tc>
        <w:tc>
          <w:tcPr>
            <w:tcW w:type="dxa" w:w="3528"/>
            <w:shd w:val="clear" w:color="auto" w:fill="FDFEFE"/>
            <w:vAlign w:val="center"/>
          </w:tcPr>
          <w:p>
            <w:r>
              <w:rPr>
                <w:sz w:val="18"/>
              </w:rPr>
              <w:t>F1, AUROC, AUPRC, QWK, Brier score</w:t>
            </w:r>
          </w:p>
        </w:tc>
      </w:tr>
      <w:tr>
        <w:tc>
          <w:tcPr>
            <w:tcW w:type="dxa" w:w="1872"/>
            <w:shd w:val="clear" w:color="auto" w:fill="EBF5FB"/>
            <w:vAlign w:val="center"/>
          </w:tcPr>
          <w:p>
            <w:r>
              <w:rPr>
                <w:sz w:val="18"/>
              </w:rPr>
              <w:t>STT</w:t>
            </w:r>
          </w:p>
        </w:tc>
        <w:tc>
          <w:tcPr>
            <w:tcW w:type="dxa" w:w="2736"/>
            <w:shd w:val="clear" w:color="auto" w:fill="EBF5FB"/>
            <w:vAlign w:val="center"/>
          </w:tcPr>
          <w:p>
            <w:r>
              <w:rPr>
                <w:sz w:val="18"/>
              </w:rPr>
              <w:t>openai-whisper</w:t>
            </w:r>
          </w:p>
        </w:tc>
        <w:tc>
          <w:tcPr>
            <w:tcW w:type="dxa" w:w="1584"/>
            <w:shd w:val="clear" w:color="auto" w:fill="EBF5FB"/>
            <w:vAlign w:val="center"/>
          </w:tcPr>
          <w:p>
            <w:r>
              <w:rPr>
                <w:sz w:val="18"/>
              </w:rPr>
              <w:t>&gt;=20231117</w:t>
            </w:r>
          </w:p>
        </w:tc>
        <w:tc>
          <w:tcPr>
            <w:tcW w:type="dxa" w:w="3528"/>
            <w:shd w:val="clear" w:color="auto" w:fill="EBF5FB"/>
            <w:vAlign w:val="center"/>
          </w:tcPr>
          <w:p>
            <w:r>
              <w:rPr>
                <w:sz w:val="18"/>
              </w:rPr>
              <w:t>Speech transcription</w:t>
            </w:r>
          </w:p>
        </w:tc>
      </w:tr>
      <w:tr>
        <w:tc>
          <w:tcPr>
            <w:tcW w:type="dxa" w:w="1872"/>
            <w:shd w:val="clear" w:color="auto" w:fill="FDFEFE"/>
            <w:vAlign w:val="center"/>
          </w:tcPr>
          <w:p>
            <w:r>
              <w:rPr>
                <w:sz w:val="18"/>
              </w:rPr>
              <w:t>TTS (primary)</w:t>
            </w:r>
          </w:p>
        </w:tc>
        <w:tc>
          <w:tcPr>
            <w:tcW w:type="dxa" w:w="2736"/>
            <w:shd w:val="clear" w:color="auto" w:fill="FDFEFE"/>
            <w:vAlign w:val="center"/>
          </w:tcPr>
          <w:p>
            <w:r>
              <w:rPr>
                <w:sz w:val="18"/>
              </w:rPr>
              <w:t>Coqui TTS (XTTS-v2)</w:t>
            </w:r>
          </w:p>
        </w:tc>
        <w:tc>
          <w:tcPr>
            <w:tcW w:type="dxa" w:w="1584"/>
            <w:shd w:val="clear" w:color="auto" w:fill="FDFEFE"/>
            <w:vAlign w:val="center"/>
          </w:tcPr>
          <w:p>
            <w:r>
              <w:rPr>
                <w:sz w:val="18"/>
              </w:rPr>
              <w:t>&gt;=0.22</w:t>
            </w:r>
          </w:p>
        </w:tc>
        <w:tc>
          <w:tcPr>
            <w:tcW w:type="dxa" w:w="3528"/>
            <w:shd w:val="clear" w:color="auto" w:fill="FDFEFE"/>
            <w:vAlign w:val="center"/>
          </w:tcPr>
          <w:p>
            <w:r>
              <w:rPr>
                <w:sz w:val="18"/>
              </w:rPr>
              <w:t>Speech synthesis</w:t>
            </w:r>
          </w:p>
        </w:tc>
      </w:tr>
      <w:tr>
        <w:tc>
          <w:tcPr>
            <w:tcW w:type="dxa" w:w="1872"/>
            <w:shd w:val="clear" w:color="auto" w:fill="EBF5FB"/>
            <w:vAlign w:val="center"/>
          </w:tcPr>
          <w:p>
            <w:r>
              <w:rPr>
                <w:sz w:val="18"/>
              </w:rPr>
              <w:t>TTS (edge)</w:t>
            </w:r>
          </w:p>
        </w:tc>
        <w:tc>
          <w:tcPr>
            <w:tcW w:type="dxa" w:w="2736"/>
            <w:shd w:val="clear" w:color="auto" w:fill="EBF5FB"/>
            <w:vAlign w:val="center"/>
          </w:tcPr>
          <w:p>
            <w:r>
              <w:rPr>
                <w:sz w:val="18"/>
              </w:rPr>
              <w:t>Kokoro-82M</w:t>
            </w:r>
          </w:p>
        </w:tc>
        <w:tc>
          <w:tcPr>
            <w:tcW w:type="dxa" w:w="1584"/>
            <w:shd w:val="clear" w:color="auto" w:fill="EBF5FB"/>
            <w:vAlign w:val="center"/>
          </w:tcPr>
          <w:p>
            <w:r>
              <w:rPr>
                <w:sz w:val="18"/>
              </w:rPr>
              <w:t>&gt;=0.9</w:t>
            </w:r>
          </w:p>
        </w:tc>
        <w:tc>
          <w:tcPr>
            <w:tcW w:type="dxa" w:w="3528"/>
            <w:shd w:val="clear" w:color="auto" w:fill="EBF5FB"/>
            <w:vAlign w:val="center"/>
          </w:tcPr>
          <w:p>
            <w:r>
              <w:rPr>
                <w:sz w:val="18"/>
              </w:rPr>
              <w:t>Low-latency TTS for demo</w:t>
            </w:r>
          </w:p>
        </w:tc>
      </w:tr>
      <w:tr>
        <w:tc>
          <w:tcPr>
            <w:tcW w:type="dxa" w:w="1872"/>
            <w:shd w:val="clear" w:color="auto" w:fill="FDFEFE"/>
            <w:vAlign w:val="center"/>
          </w:tcPr>
          <w:p>
            <w:r>
              <w:rPr>
                <w:sz w:val="18"/>
              </w:rPr>
              <w:t>Audio augment</w:t>
            </w:r>
          </w:p>
        </w:tc>
        <w:tc>
          <w:tcPr>
            <w:tcW w:type="dxa" w:w="2736"/>
            <w:shd w:val="clear" w:color="auto" w:fill="FDFEFE"/>
            <w:vAlign w:val="center"/>
          </w:tcPr>
          <w:p>
            <w:r>
              <w:rPr>
                <w:sz w:val="18"/>
              </w:rPr>
              <w:t>audiomentations</w:t>
            </w:r>
          </w:p>
        </w:tc>
        <w:tc>
          <w:tcPr>
            <w:tcW w:type="dxa" w:w="1584"/>
            <w:shd w:val="clear" w:color="auto" w:fill="FDFEFE"/>
            <w:vAlign w:val="center"/>
          </w:tcPr>
          <w:p>
            <w:r>
              <w:rPr>
                <w:sz w:val="18"/>
              </w:rPr>
              <w:t>&gt;=0.34</w:t>
            </w:r>
          </w:p>
        </w:tc>
        <w:tc>
          <w:tcPr>
            <w:tcW w:type="dxa" w:w="3528"/>
            <w:shd w:val="clear" w:color="auto" w:fill="FDFEFE"/>
            <w:vAlign w:val="center"/>
          </w:tcPr>
          <w:p>
            <w:r>
              <w:rPr>
                <w:sz w:val="18"/>
              </w:rPr>
              <w:t>Noise, RIR, speed perturbation</w:t>
            </w:r>
          </w:p>
        </w:tc>
      </w:tr>
      <w:tr>
        <w:tc>
          <w:tcPr>
            <w:tcW w:type="dxa" w:w="1872"/>
            <w:shd w:val="clear" w:color="auto" w:fill="EBF5FB"/>
            <w:vAlign w:val="center"/>
          </w:tcPr>
          <w:p>
            <w:r>
              <w:rPr>
                <w:sz w:val="18"/>
              </w:rPr>
              <w:t>Speech metrics</w:t>
            </w:r>
          </w:p>
        </w:tc>
        <w:tc>
          <w:tcPr>
            <w:tcW w:type="dxa" w:w="2736"/>
            <w:shd w:val="clear" w:color="auto" w:fill="EBF5FB"/>
            <w:vAlign w:val="center"/>
          </w:tcPr>
          <w:p>
            <w:r>
              <w:rPr>
                <w:sz w:val="18"/>
              </w:rPr>
              <w:t>pystoi, jiwer</w:t>
            </w:r>
          </w:p>
        </w:tc>
        <w:tc>
          <w:tcPr>
            <w:tcW w:type="dxa" w:w="1584"/>
            <w:shd w:val="clear" w:color="auto" w:fill="EBF5FB"/>
            <w:vAlign w:val="center"/>
          </w:tcPr>
          <w:p>
            <w:r>
              <w:rPr>
                <w:sz w:val="18"/>
              </w:rPr>
              <w:t>Latest</w:t>
            </w:r>
          </w:p>
        </w:tc>
        <w:tc>
          <w:tcPr>
            <w:tcW w:type="dxa" w:w="3528"/>
            <w:shd w:val="clear" w:color="auto" w:fill="EBF5FB"/>
            <w:vAlign w:val="center"/>
          </w:tcPr>
          <w:p>
            <w:r>
              <w:rPr>
                <w:sz w:val="18"/>
              </w:rPr>
              <w:t>STOI, WER, CER</w:t>
            </w:r>
          </w:p>
        </w:tc>
      </w:tr>
      <w:tr>
        <w:tc>
          <w:tcPr>
            <w:tcW w:type="dxa" w:w="1872"/>
            <w:shd w:val="clear" w:color="auto" w:fill="FDFEFE"/>
            <w:vAlign w:val="center"/>
          </w:tcPr>
          <w:p>
            <w:r>
              <w:rPr>
                <w:sz w:val="18"/>
              </w:rPr>
              <w:t>Demo</w:t>
            </w:r>
          </w:p>
        </w:tc>
        <w:tc>
          <w:tcPr>
            <w:tcW w:type="dxa" w:w="2736"/>
            <w:shd w:val="clear" w:color="auto" w:fill="FDFEFE"/>
            <w:vAlign w:val="center"/>
          </w:tcPr>
          <w:p>
            <w:r>
              <w:rPr>
                <w:sz w:val="18"/>
              </w:rPr>
              <w:t>Gradio</w:t>
            </w:r>
          </w:p>
        </w:tc>
        <w:tc>
          <w:tcPr>
            <w:tcW w:type="dxa" w:w="1584"/>
            <w:shd w:val="clear" w:color="auto" w:fill="FDFEFE"/>
            <w:vAlign w:val="center"/>
          </w:tcPr>
          <w:p>
            <w:r>
              <w:rPr>
                <w:sz w:val="18"/>
              </w:rPr>
              <w:t>&gt;=4.0</w:t>
            </w:r>
          </w:p>
        </w:tc>
        <w:tc>
          <w:tcPr>
            <w:tcW w:type="dxa" w:w="3528"/>
            <w:shd w:val="clear" w:color="auto" w:fill="FDFEFE"/>
            <w:vAlign w:val="center"/>
          </w:tcPr>
          <w:p>
            <w:r>
              <w:rPr>
                <w:sz w:val="18"/>
              </w:rPr>
              <w:t>Web demo with microphone + text input</w:t>
            </w:r>
          </w:p>
        </w:tc>
      </w:tr>
    </w:tbl>
    <w:p/>
    <w:p>
      <w:pPr>
        <w:pStyle w:val="Heading1"/>
        <w:spacing w:before="320" w:after="100"/>
      </w:pPr>
      <w:r>
        <w:rPr>
          <w:color w:val="14325A"/>
        </w:rPr>
        <w:t>17. Repository Layout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8F9FA"/>
          </w:tcPr>
          <w:p>
            <w:r>
              <w:rPr>
                <w:b/>
                <w:color w:val="143250"/>
                <w:sz w:val="20"/>
              </w:rPr>
              <w:t xml:space="preserve">  Recommended Directory Structure</w:t>
              <w:br/>
            </w:r>
            <w:r>
              <w:rPr>
                <w:sz w:val="18"/>
              </w:rPr>
              <w:t xml:space="preserve">  cot-triage-adaptor/</w:t>
              <w:br/>
            </w:r>
            <w:r>
              <w:rPr>
                <w:sz w:val="18"/>
              </w:rPr>
              <w:t xml:space="preserve">  |-- data/</w:t>
              <w:br/>
            </w:r>
            <w:r>
              <w:rPr>
                <w:sz w:val="18"/>
              </w:rPr>
              <w:t xml:space="preserve">  |   |-- raw/                  # Downloaded source datasets (gitignored)</w:t>
              <w:br/>
            </w:r>
            <w:r>
              <w:rPr>
                <w:sz w:val="18"/>
              </w:rPr>
              <w:t xml:space="preserve">  |   |-- processed/            # De-identified, user-level split CSVs</w:t>
              <w:br/>
            </w:r>
            <w:r>
              <w:rPr>
                <w:sz w:val="18"/>
              </w:rPr>
              <w:t xml:space="preserve">  |   |-- cot_synthetic/        # Teacher-generated D_CoT (with provenance logs)</w:t>
              <w:br/>
            </w:r>
            <w:r>
              <w:rPr>
                <w:sz w:val="18"/>
              </w:rPr>
              <w:t xml:space="preserve">  |   `-- locked_test/          # FROZEN after Day 4 -- never modify</w:t>
              <w:br/>
            </w:r>
            <w:r>
              <w:rPr>
                <w:sz w:val="18"/>
              </w:rPr>
              <w:t xml:space="preserve">  |-- prompts/                  # Teacher, disagreement, judge prompts (versioned v1/v2/v3)</w:t>
              <w:br/>
            </w:r>
            <w:r>
              <w:rPr>
                <w:sz w:val="18"/>
              </w:rPr>
              <w:t xml:space="preserve">  |-- configs/                  # YAML per experiment: E-S1.yaml ... E-LG.yaml</w:t>
              <w:br/>
            </w:r>
            <w:r>
              <w:rPr>
                <w:sz w:val="18"/>
              </w:rPr>
              <w:t xml:space="preserve">  |-- src/</w:t>
              <w:br/>
            </w:r>
            <w:r>
              <w:rPr>
                <w:sz w:val="18"/>
              </w:rPr>
              <w:t xml:space="preserve">  |   |-- preprocess/           # Cleaning, de-id, user-level splits</w:t>
              <w:br/>
            </w:r>
            <w:r>
              <w:rPr>
                <w:sz w:val="18"/>
              </w:rPr>
              <w:t xml:space="preserve">  |   |-- teacher/</w:t>
              <w:br/>
            </w:r>
            <w:r>
              <w:rPr>
                <w:sz w:val="18"/>
              </w:rPr>
              <w:t xml:space="preserve">  |   |   |-- generate.py       # Primary teacher inference (3 runs per post)</w:t>
              <w:br/>
            </w:r>
            <w:r>
              <w:rPr>
                <w:sz w:val="18"/>
              </w:rPr>
              <w:t xml:space="preserve">  |   |   |-- disagree.py       # Disagreement teacher + routing logic</w:t>
              <w:br/>
            </w:r>
            <w:r>
              <w:rPr>
                <w:sz w:val="18"/>
              </w:rPr>
              <w:t xml:space="preserve">  |   |   |-- judge.py          # Rubric judge scoring</w:t>
              <w:br/>
            </w:r>
            <w:r>
              <w:rPr>
                <w:sz w:val="18"/>
              </w:rPr>
              <w:t xml:space="preserve">  |   |   `-- filter_pipeline.py</w:t>
              <w:br/>
            </w:r>
            <w:r>
              <w:rPr>
                <w:sz w:val="18"/>
              </w:rPr>
              <w:t xml:space="preserve">  |   |-- student/</w:t>
              <w:br/>
            </w:r>
            <w:r>
              <w:rPr>
                <w:sz w:val="18"/>
              </w:rPr>
              <w:t xml:space="preserve">  |   |   |-- train.py          # QLoRA SFTTrainer entry point</w:t>
              <w:br/>
            </w:r>
            <w:r>
              <w:rPr>
                <w:sz w:val="18"/>
              </w:rPr>
              <w:t xml:space="preserve">  |   |   |-- auxiliary_loss.py # 5-component loss with ordinal cost matrix</w:t>
              <w:br/>
            </w:r>
            <w:r>
              <w:rPr>
                <w:sz w:val="18"/>
              </w:rPr>
              <w:t xml:space="preserve">  |   |   `-- dataset.py        # JSON schema tokenisation + loss masking</w:t>
              <w:br/>
            </w:r>
            <w:r>
              <w:rPr>
                <w:sz w:val="18"/>
              </w:rPr>
              <w:t xml:space="preserve">  |   |-- speech/</w:t>
              <w:br/>
            </w:r>
            <w:r>
              <w:rPr>
                <w:sz w:val="18"/>
              </w:rPr>
              <w:t xml:space="preserve">  |   |   |-- stt_pipeline.py   # Whisper inference + transcript storage</w:t>
              <w:br/>
            </w:r>
            <w:r>
              <w:rPr>
                <w:sz w:val="18"/>
              </w:rPr>
              <w:t xml:space="preserve">  |   |   |-- tts_pipeline.py   # XTTS-v2 / Kokoro synthesis</w:t>
              <w:br/>
            </w:r>
            <w:r>
              <w:rPr>
                <w:sz w:val="18"/>
              </w:rPr>
              <w:t xml:space="preserve">  |   |   `-- augment.py        # Noise, RIR, speed perturbation</w:t>
              <w:br/>
            </w:r>
            <w:r>
              <w:rPr>
                <w:sz w:val="18"/>
              </w:rPr>
              <w:t xml:space="preserve">  |   `-- eval/</w:t>
              <w:br/>
            </w:r>
            <w:r>
              <w:rPr>
                <w:sz w:val="18"/>
              </w:rPr>
              <w:t xml:space="preserve">  |       |-- text_metrics.py   # F1, QWK, AUROC, AUPRC, ECE, under-triage</w:t>
              <w:br/>
            </w:r>
            <w:r>
              <w:rPr>
                <w:sz w:val="18"/>
              </w:rPr>
              <w:t xml:space="preserve">  |       |-- rationale_metrics.py  # Span F1, unsupported-claim, NLI, BERTScore</w:t>
              <w:br/>
            </w:r>
            <w:r>
              <w:rPr>
                <w:sz w:val="18"/>
              </w:rPr>
              <w:t xml:space="preserve">  |       |-- speech_metrics.py # WER, flip-rate, evidence-drift, STOI</w:t>
              <w:br/>
            </w:r>
            <w:r>
              <w:rPr>
                <w:sz w:val="18"/>
              </w:rPr>
              <w:t xml:space="preserve">  |       |-- human_eval.py     # Annotation loading, inter-rater kappa</w:t>
              <w:br/>
            </w:r>
            <w:r>
              <w:rPr>
                <w:sz w:val="18"/>
              </w:rPr>
              <w:t xml:space="preserve">  |       `-- statistical.py    # Bootstrap CI, McNemar, ordinal distance</w:t>
              <w:br/>
            </w:r>
            <w:r>
              <w:rPr>
                <w:sz w:val="18"/>
              </w:rPr>
              <w:t xml:space="preserve">  |-- notebooks/                # EDA, result visualisations, reliability diagrams</w:t>
              <w:br/>
            </w:r>
            <w:r>
              <w:rPr>
                <w:sz w:val="18"/>
              </w:rPr>
              <w:t xml:space="preserve">  |-- demo/app.py               # Gradio demo (text + microphone + TTS output)</w:t>
              <w:br/>
            </w:r>
            <w:r>
              <w:rPr>
                <w:sz w:val="18"/>
              </w:rPr>
              <w:t xml:space="preserve">  |-- results/                  # Logged metrics, confusion matrices, error taxonomy</w:t>
              <w:br/>
            </w:r>
            <w:r>
              <w:rPr>
                <w:sz w:val="18"/>
              </w:rPr>
              <w:t xml:space="preserve">  |-- model_card.md</w:t>
              <w:br/>
            </w:r>
            <w:r>
              <w:rPr>
                <w:sz w:val="18"/>
              </w:rPr>
              <w:t xml:space="preserve">  |-- data_card.md</w:t>
              <w:br/>
            </w:r>
            <w:r>
              <w:rPr>
                <w:sz w:val="18"/>
              </w:rPr>
              <w:t xml:space="preserve">  |-- requirements.txt</w:t>
              <w:br/>
            </w:r>
            <w:r>
              <w:rPr>
                <w:sz w:val="18"/>
              </w:rPr>
              <w:t xml:space="preserve">  `-- README.md</w:t>
              <w:br/>
            </w:r>
          </w:p>
        </w:tc>
      </w:tr>
    </w:tbl>
    <w:p/>
    <w:p/>
    <w:p>
      <w:pPr>
        <w:pStyle w:val="Heading1"/>
        <w:spacing w:before="320" w:after="100"/>
      </w:pPr>
      <w:r>
        <w:rPr>
          <w:color w:val="14325A"/>
        </w:rPr>
        <w:t>18. Key References  (verify all before submission)</w:t>
      </w:r>
    </w:p>
    <w:p>
      <w:pPr>
        <w:spacing w:after="80"/>
        <w:ind w:left="0"/>
      </w:pPr>
      <w:r>
        <w:rPr>
          <w:b w:val="0"/>
          <w:i/>
          <w:sz w:val="21"/>
        </w:rPr>
        <w:t>All references below should be confirmed before citing in the final report. Do not assume links and DOIs are stable.</w:t>
      </w:r>
    </w:p>
    <w:p>
      <w:pPr>
        <w:pStyle w:val="ListBullet"/>
        <w:spacing w:after="40"/>
        <w:ind w:left="432"/>
      </w:pPr>
      <w:r>
        <w:rPr>
          <w:sz w:val="20"/>
        </w:rPr>
        <w:t>[1]  medRxiv 2025.05.17.25327785 -- Primary resource cited in project brief. Verify DOI and title before citation.</w:t>
      </w:r>
    </w:p>
    <w:p>
      <w:pPr>
        <w:pStyle w:val="ListBullet"/>
        <w:spacing w:after="40"/>
        <w:ind w:left="432"/>
      </w:pPr>
      <w:r>
        <w:rPr>
          <w:sz w:val="20"/>
        </w:rPr>
        <w:t>[2]  arXiv 2401.02458v3 -- Secondary resource cited in project brief. Verify before citation.</w:t>
      </w:r>
    </w:p>
    <w:p>
      <w:pPr>
        <w:pStyle w:val="ListBullet"/>
        <w:spacing w:after="40"/>
        <w:ind w:left="432"/>
      </w:pPr>
      <w:r>
        <w:rPr>
          <w:sz w:val="20"/>
        </w:rPr>
        <w:t>[3]  Posner et al. (2011). Columbia-Suicide Severity Rating Scale (C-CSSRS). Arch Gen Psychiatry, 68(12), 1266-1276.</w:t>
      </w:r>
    </w:p>
    <w:p>
      <w:pPr>
        <w:pStyle w:val="ListBullet"/>
        <w:spacing w:after="40"/>
        <w:ind w:left="432"/>
      </w:pPr>
      <w:r>
        <w:rPr>
          <w:sz w:val="20"/>
        </w:rPr>
        <w:t>[4]  Wei et al. (2022). Chain-of-Thought Prompting Elicits Reasoning in Large Language Models. NeurIPS 2022. arXiv:2201.11903</w:t>
      </w:r>
    </w:p>
    <w:p>
      <w:pPr>
        <w:pStyle w:val="ListBullet"/>
        <w:spacing w:after="40"/>
        <w:ind w:left="432"/>
      </w:pPr>
      <w:r>
        <w:rPr>
          <w:sz w:val="20"/>
        </w:rPr>
        <w:t>[5]  Hinton et al. (2015). Distilling the Knowledge in a Neural Network. NIPS Deep Learning Workshop. arXiv:1503.02531</w:t>
      </w:r>
    </w:p>
    <w:p>
      <w:pPr>
        <w:pStyle w:val="ListBullet"/>
        <w:spacing w:after="40"/>
        <w:ind w:left="432"/>
      </w:pPr>
      <w:r>
        <w:rPr>
          <w:sz w:val="20"/>
        </w:rPr>
        <w:t>[6]  Hu et al. (2022). LoRA: Low-Rank Adaptation of Large Language Models. ICLR 2022. arXiv:2106.09685</w:t>
      </w:r>
    </w:p>
    <w:p>
      <w:pPr>
        <w:pStyle w:val="ListBullet"/>
        <w:spacing w:after="40"/>
        <w:ind w:left="432"/>
      </w:pPr>
      <w:r>
        <w:rPr>
          <w:sz w:val="20"/>
        </w:rPr>
        <w:t>[7]  Dettmers et al. (2023). QLoRA: Efficient Finetuning of Quantized LLMs. NeurIPS 2023. arXiv:2305.14314</w:t>
      </w:r>
    </w:p>
    <w:p>
      <w:pPr>
        <w:pStyle w:val="ListBullet"/>
        <w:spacing w:after="40"/>
        <w:ind w:left="432"/>
      </w:pPr>
      <w:r>
        <w:rPr>
          <w:sz w:val="20"/>
        </w:rPr>
        <w:t>[8]  Radford et al. (2023). Robust Speech Recognition via Large-Scale Weak Supervision. ICML 2023. (Whisper paper)</w:t>
      </w:r>
    </w:p>
    <w:p>
      <w:pPr>
        <w:pStyle w:val="ListBullet"/>
        <w:spacing w:after="40"/>
        <w:ind w:left="432"/>
      </w:pPr>
      <w:r>
        <w:rPr>
          <w:sz w:val="20"/>
        </w:rPr>
        <w:t>[9]  CLPsych 2016 Shared Task. Triaging Content in Online Peer-Support Forums. ACL CLPsych Workshop.</w:t>
      </w:r>
    </w:p>
    <w:p>
      <w:pPr>
        <w:pStyle w:val="ListBullet"/>
        <w:spacing w:after="40"/>
        <w:ind w:left="432"/>
      </w:pPr>
      <w:r>
        <w:rPr>
          <w:sz w:val="20"/>
        </w:rPr>
        <w:t>[10]  Losada &amp; Crestani (2016). A Test Collection for Research on Depression and Language Use. CLEF 2016. (eRisk origin)</w:t>
      </w:r>
    </w:p>
    <w:p>
      <w:pPr>
        <w:pStyle w:val="ListBullet"/>
        <w:spacing w:after="40"/>
        <w:ind w:left="432"/>
      </w:pPr>
      <w:r>
        <w:rPr>
          <w:sz w:val="20"/>
        </w:rPr>
        <w:t>[11]  Turcan &amp; McKeown (2019). Dreaddit: A Reddit Dataset for Stress Analysis in Social Media. arXiv:1911.00133</w:t>
      </w:r>
    </w:p>
    <w:p>
      <w:pPr>
        <w:pStyle w:val="ListBullet"/>
        <w:spacing w:after="40"/>
        <w:ind w:left="432"/>
      </w:pPr>
      <w:r>
        <w:rPr>
          <w:sz w:val="20"/>
        </w:rPr>
        <w:t>[12]  NICE Guidelines NG225 (2022). Self-harm: assessment, management and preventing recurrence. nice.org.uk</w:t>
      </w:r>
    </w:p>
    <w:p>
      <w:pPr>
        <w:pStyle w:val="ListBullet"/>
        <w:spacing w:after="40"/>
        <w:ind w:left="432"/>
      </w:pPr>
      <w:r>
        <w:rPr>
          <w:sz w:val="20"/>
        </w:rPr>
        <w:t>[13]  Columbia Lighthouse Project. C-SSRS Protocol. cssrs.columbia.edu -- verify current version.</w:t>
      </w:r>
    </w:p>
    <w:p/>
    <w:p>
      <w:pPr>
        <w:jc w:val="center"/>
      </w:pPr>
      <w:r>
        <w:rPr>
          <w:i/>
          <w:color w:val="78828C"/>
          <w:sz w:val="18"/>
        </w:rPr>
        <w:t>IASNLP 2026  |  Final Implementation Plan v1.0  |  Mentors: Rajarshi Chatterjee &amp; Abhionav PM  |  LTRC, IIIT Hyderabad  |  June 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