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Light" w:cs="Calibri Light" w:eastAsia="Calibri Light" w:hAnsi="Calibri Light"/>
          <w:b/>
          <w:bCs/>
          <w:color w:val="1F4E79"/>
          <w:sz w:val="64"/>
          <w:szCs w:val="64"/>
        </w:rPr>
        <w:t xml:space="preserve">Chart JS Sample</w:t>
      </w:r>
    </w:p>
    <w:p>
      <w:pPr>
        <w:spacing w:after="240"/>
      </w:pPr>
      <w:r>
        <w:rPr>
          <w:rFonts w:ascii="Calibri Light" w:cs="Calibri Light" w:eastAsia="Calibri Light" w:hAnsi="Calibri Light"/>
          <w:color w:val="595959"/>
          <w:sz w:val="30"/>
          <w:szCs w:val="30"/>
        </w:rPr>
        <w:t xml:space="preserve">Sample app for the Chart JS widgets, Mendix Studio Pro 10.24.17</w:t>
      </w:r>
    </w:p>
    <w:p>
      <w:pPr>
        <w:spacing w:after="240"/>
        <w:jc w:val="center"/>
      </w:pPr>
      <w:r>
        <w:drawing>
          <wp:inline distT="0" distB="0" distL="0" distR="0">
            <wp:extent cx="4191000" cy="3143250"/>
            <wp:effectExtent t="0" r="0" b="0" l="0"/>
            <wp:docPr id="1" name="cover" descr="Chart JS Sampl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3143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Item</w:t>
            </w:r>
          </w:p>
        </w:tc>
        <w:tc>
          <w:tcPr>
            <w:tcW w:type="dxa" w:w="66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Value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Sample version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1.1.0</w:t>
            </w:r>
            <w:r>
              <w:t xml:space="preserve"> (GitHub release </w:t>
            </w:r>
            <w:r>
              <w:rPr>
                <w:rFonts w:ascii="Consolas" w:cs="Consolas" w:eastAsia="Consolas" w:hAnsi="Consolas"/>
                <w:color w:val="C7254E"/>
              </w:rPr>
              <w:t xml:space="preserve">v1.1.0</w:t>
            </w:r>
            <w:r>
              <w:t xml:space="preserv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Studio Pro version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10.24.17 (tested on 10.24.17.102810)</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Package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C7254E"/>
              </w:rPr>
              <w:t xml:space="preserve">Chartjs2.mpk</w:t>
            </w:r>
            <w:r>
              <w:t xml:space="preserve">, a complete app package (about 29 MB)</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Sample module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C7254E"/>
              </w:rPr>
              <w:t xml:space="preserve">ChartJSModule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Widgets included</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Chart JS Bar, Line, Area, Pie and ChartJSTwo, all version 1.0.0</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Platform</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 React client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Source and downloads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github.com/bharathidas/ChartJSDemo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Widgets repository</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github.com/bharathidas/ChartJS</w:t>
            </w:r>
          </w:p>
        </w:tc>
      </w:tr>
    </w:tbl>
    <w:p>
      <w:r>
        <w:br w:type="page"/>
      </w:r>
    </w:p>
    <w:p>
      <w:pPr>
        <w:spacing w:after="120"/>
      </w:pPr>
      <w:r>
        <w:rPr>
          <w:b/>
          <w:bCs/>
          <w:color w:val="1F4E79"/>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Overview</w:t>
      </w:r>
    </w:p>
    <w:p>
      <w:pPr>
        <w:spacing w:after="120"/>
      </w:pPr>
      <w:r>
        <w:t xml:space="preserve">Chart JS Sample is a small Mendix app that shows the Chart JS widgets at work. One page, the Dashboard, holds seven charts: four bar charts (grouped, horizontal, stacked, stacked horizontal), an area chart, a line chart with two axes and a pie chart.</w:t>
      </w:r>
    </w:p>
    <w:p>
      <w:pPr>
        <w:spacing w:after="120"/>
      </w:pPr>
      <w:r>
        <w:t xml:space="preserve">Use the sample to see how the widgets are configured before you add them to your own app: how a series gets its data, how the options are set with attributes, and how a click on a chart reaches a microflow.</w:t>
      </w:r>
    </w:p>
    <w:p>
      <w:pPr>
        <w:keepNext/>
        <w:spacing w:after="60" w:before="120"/>
        <w:jc w:val="center"/>
      </w:pPr>
      <w:r>
        <w:drawing>
          <wp:inline distT="0" distB="0" distL="0" distR="0">
            <wp:extent cx="5715000" cy="6981825"/>
            <wp:effectExtent t="0" r="0" b="0" l="0"/>
            <wp:docPr id="2" name="dashboard-full.png" descr="The Dashboard page with all seven charts" title="The Dashboard page with all seven ch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6981825"/>
                    </a:xfrm>
                    <a:prstGeom prst="rect">
                      <a:avLst/>
                    </a:prstGeom>
                  </pic:spPr>
                </pic:pic>
              </a:graphicData>
            </a:graphic>
          </wp:inline>
        </w:drawing>
      </w:r>
    </w:p>
    <w:p>
      <w:pPr>
        <w:spacing w:after="200"/>
        <w:jc w:val="center"/>
      </w:pPr>
      <w:r>
        <w:rPr>
          <w:i/>
          <w:iCs/>
          <w:color w:val="595959"/>
          <w:sz w:val="18"/>
          <w:szCs w:val="18"/>
        </w:rPr>
        <w:t xml:space="preserve">Figure 1. The Dashboard page with all seven charts</w:t>
      </w:r>
    </w:p>
    <w:p>
      <w:pPr>
        <w:pStyle w:val="Heading2"/>
      </w:pPr>
      <w:r>
        <w:t xml:space="preserve">What you can learn from it</w:t>
      </w:r>
    </w:p>
    <w:p>
      <w:pPr>
        <w:pStyle w:val="ListParagraph"/>
        <w:numPr>
          <w:ilvl w:val="0"/>
          <w:numId w:val="2"/>
        </w:numPr>
        <w:spacing w:after="60"/>
      </w:pPr>
      <w:r>
        <w:t xml:space="preserve">How to feed a chart with two series from microflows</w:t>
      </w:r>
    </w:p>
    <w:p>
      <w:pPr>
        <w:pStyle w:val="ListParagraph"/>
        <w:numPr>
          <w:ilvl w:val="0"/>
          <w:numId w:val="2"/>
        </w:numPr>
        <w:spacing w:after="60"/>
      </w:pPr>
      <w:r>
        <w:t xml:space="preserve">How to feed a pie chart directly from the database</w:t>
      </w:r>
    </w:p>
    <w:p>
      <w:pPr>
        <w:pStyle w:val="ListParagraph"/>
        <w:numPr>
          <w:ilvl w:val="0"/>
          <w:numId w:val="2"/>
        </w:numPr>
        <w:spacing w:after="60"/>
      </w:pPr>
      <w:r>
        <w:t xml:space="preserve">How to switch options such as stacked, horizontal, values on top, export and zoom with Boolean attributes</w:t>
      </w:r>
    </w:p>
    <w:p>
      <w:pPr>
        <w:pStyle w:val="ListParagraph"/>
        <w:numPr>
          <w:ilvl w:val="0"/>
          <w:numId w:val="2"/>
        </w:numPr>
        <w:spacing w:after="60"/>
      </w:pPr>
      <w:r>
        <w:t xml:space="preserve">How to react to a click on a bar, point or slice</w:t>
      </w:r>
    </w:p>
    <w:p>
      <w:pPr>
        <w:pStyle w:val="ListParagraph"/>
        <w:numPr>
          <w:ilvl w:val="0"/>
          <w:numId w:val="2"/>
        </w:numPr>
        <w:spacing w:after="60"/>
      </w:pPr>
      <w:r>
        <w:t xml:space="preserve">How to reuse the four building blocks in your own pages</w:t>
      </w:r>
    </w:p>
    <w:p>
      <w:pPr>
        <w:pStyle w:val="Heading1"/>
      </w:pPr>
      <w:r>
        <w:t xml:space="preserve">2. What is new in version 1.1.0</w:t>
      </w:r>
    </w:p>
    <w:p>
      <w:pPr>
        <w:pStyle w:val="ListParagraph"/>
        <w:numPr>
          <w:ilvl w:val="0"/>
          <w:numId w:val="2"/>
        </w:numPr>
        <w:spacing w:after="60"/>
      </w:pPr>
      <w:r>
        <w:t xml:space="preserve">The package now contains the data snapshot with the five sample rows, so the charts show data on the first run. The 1.0.0 package for Studio Pro 10.24.17 did not contain it; there the charts stayed empty until rows were added.</w:t>
      </w:r>
    </w:p>
    <w:p>
      <w:pPr>
        <w:pStyle w:val="ListParagraph"/>
        <w:numPr>
          <w:ilvl w:val="0"/>
          <w:numId w:val="2"/>
        </w:numPr>
        <w:spacing w:after="60"/>
      </w:pPr>
      <w:r>
        <w:t xml:space="preserve">New documentation, cover picture and screenshots.</w:t>
      </w:r>
    </w:p>
    <w:p>
      <w:pPr>
        <w:pStyle w:val="ListParagraph"/>
        <w:numPr>
          <w:ilvl w:val="0"/>
          <w:numId w:val="2"/>
        </w:numPr>
        <w:spacing w:after="60"/>
      </w:pPr>
      <w:r>
        <w:t xml:space="preserve">The app is converted from Studio Pro 10.24.6 to 10.24.17 (since 1.0.0). The functionality is unchanged.</w:t>
      </w:r>
    </w:p>
    <w:p>
      <w:pPr>
        <w:pStyle w:val="ListParagraph"/>
        <w:numPr>
          <w:ilvl w:val="0"/>
          <w:numId w:val="2"/>
        </w:numPr>
        <w:spacing w:after="60"/>
      </w:pPr>
      <w:r>
        <w:t xml:space="preserve">The model check reports 0 errors. It reports 22 warnings, which come from Atlas page templates, building blocks, menu items and a legacy drop-down; they do not stop the app.</w:t>
      </w:r>
    </w:p>
    <w:p>
      <w:pPr>
        <w:pStyle w:val="ListParagraph"/>
        <w:numPr>
          <w:ilvl w:val="0"/>
          <w:numId w:val="2"/>
        </w:numPr>
        <w:spacing w:after="60"/>
      </w:pPr>
      <w:r>
        <w:t xml:space="preserve">The converted app was started on the Mendix 10.24.17 runtime and the pages were opened in a browser. All seven charts are drawn, the click message appears and the browser console shows no errors. The screenshots in this document are from that run.</w:t>
      </w:r>
    </w:p>
    <w:p>
      <w:pPr>
        <w:pStyle w:val="ListParagraph"/>
        <w:numPr>
          <w:ilvl w:val="0"/>
          <w:numId w:val="2"/>
        </w:numPr>
        <w:spacing w:after="60"/>
      </w:pPr>
      <w:r>
        <w:t xml:space="preserve">The package is published on GitHub as release </w:t>
      </w:r>
      <w:r>
        <w:rPr>
          <w:rFonts w:ascii="Consolas" w:cs="Consolas" w:eastAsia="Consolas" w:hAnsi="Consolas"/>
          <w:color w:val="C7254E"/>
        </w:rPr>
        <w:t xml:space="preserve">v1.1.0</w:t>
      </w:r>
      <w:r>
        <w:t xml:space="preserve">.</w:t>
      </w:r>
    </w:p>
    <w:p>
      <w:pPr>
        <w:pStyle w:val="Heading1"/>
      </w:pPr>
      <w:r>
        <w:t xml:space="preserve">3. Requirements</w:t>
      </w:r>
    </w:p>
    <w:p>
      <w:pPr>
        <w:pStyle w:val="ListParagraph"/>
        <w:numPr>
          <w:ilvl w:val="0"/>
          <w:numId w:val="2"/>
        </w:numPr>
        <w:spacing w:after="60"/>
      </w:pPr>
      <w:r>
        <w:t xml:space="preserve">Mendix Studio Pro </w:t>
      </w:r>
      <w:r>
        <w:rPr>
          <w:b/>
          <w:bCs/>
        </w:rPr>
        <w:t xml:space="preserve">10.24.17</w:t>
      </w:r>
      <w:r>
        <w:t xml:space="preserve"> or a later 10.24 version.</w:t>
      </w:r>
    </w:p>
    <w:p>
      <w:pPr>
        <w:pStyle w:val="ListParagraph"/>
        <w:numPr>
          <w:ilvl w:val="0"/>
          <w:numId w:val="2"/>
        </w:numPr>
        <w:spacing w:after="60"/>
      </w:pPr>
      <w:r>
        <w:t xml:space="preserve">A web browser. The sample has a web profile only.</w:t>
      </w:r>
    </w:p>
    <w:p>
      <w:pPr>
        <w:pStyle w:val="ListParagraph"/>
        <w:numPr>
          <w:ilvl w:val="0"/>
          <w:numId w:val="2"/>
        </w:numPr>
        <w:spacing w:after="60"/>
      </w:pPr>
      <w:r>
        <w:t xml:space="preserve">No login is needed. App security is switched off in the sample.</w:t>
      </w:r>
    </w:p>
    <w:p>
      <w:pPr>
        <w:pStyle w:val="Heading1"/>
      </w:pPr>
      <w:r>
        <w:t xml:space="preserve">4. Installation</w:t>
      </w:r>
    </w:p>
    <w:p>
      <w:pPr>
        <w:pStyle w:val="Heading2"/>
      </w:pPr>
      <w:r>
        <w:t xml:space="preserve">4.1 Open the sample app</w:t>
      </w:r>
    </w:p>
    <w:p>
      <w:pPr>
        <w:pBdr>
          <w:left w:val="single" w:color="4F46E5" w:sz="18" w:space="8"/>
        </w:pBdr>
        <w:shd w:fill="EEF2FF" w:color="auto" w:val="clear"/>
        <w:spacing w:after="160" w:before="60"/>
        <w:ind w:left="160"/>
      </w:pPr>
      <w:r>
        <w:rPr>
          <w:b/>
          <w:bCs/>
        </w:rPr>
        <w:t xml:space="preserve">Important:</w:t>
      </w:r>
      <w:r>
        <w:t xml:space="preserve"> </w:t>
      </w:r>
      <w:r>
        <w:rPr>
          <w:rFonts w:ascii="Consolas" w:cs="Consolas" w:eastAsia="Consolas" w:hAnsi="Consolas"/>
          <w:color w:val="C7254E"/>
        </w:rPr>
        <w:t xml:space="preserve">Chartjs2.mpk</w:t>
      </w:r>
      <w:r>
        <w:t xml:space="preserve"> is a complete app package, not a module package. Do not import it into an existing app with Import module package.</w:t>
      </w:r>
    </w:p>
    <w:p>
      <w:pPr>
        <w:pStyle w:val="ListParagraph"/>
        <w:numPr>
          <w:ilvl w:val="0"/>
          <w:numId w:val="3"/>
        </w:numPr>
        <w:spacing w:after="60"/>
      </w:pPr>
      <w:r>
        <w:t xml:space="preserve">Download </w:t>
      </w:r>
      <w:r>
        <w:rPr>
          <w:rFonts w:ascii="Consolas" w:cs="Consolas" w:eastAsia="Consolas" w:hAnsi="Consolas"/>
          <w:color w:val="C7254E"/>
        </w:rPr>
        <w:t xml:space="preserve">Chartjs2.mpk</w:t>
      </w:r>
      <w:r>
        <w:t xml:space="preserve"> from the Mendix Marketplace or from the GitHub release </w:t>
      </w:r>
      <w:r>
        <w:rPr>
          <w:b/>
          <w:bCs/>
        </w:rPr>
        <w:t xml:space="preserve">v1.1.0</w:t>
      </w:r>
      <w:r>
        <w:t xml:space="preserve">.</w:t>
      </w:r>
    </w:p>
    <w:p>
      <w:pPr>
        <w:pStyle w:val="ListParagraph"/>
        <w:numPr>
          <w:ilvl w:val="0"/>
          <w:numId w:val="3"/>
        </w:numPr>
        <w:spacing w:after="60"/>
      </w:pPr>
      <w:r>
        <w:t xml:space="preserve">In Studio Pro 10.24.17, choose </w:t>
      </w:r>
      <w:r>
        <w:rPr>
          <w:b/>
          <w:bCs/>
        </w:rPr>
        <w:t xml:space="preserve">File &gt; Import app package</w:t>
      </w:r>
      <w:r>
        <w:t xml:space="preserve"> and select the file.</w:t>
      </w:r>
    </w:p>
    <w:p>
      <w:pPr>
        <w:pStyle w:val="ListParagraph"/>
        <w:numPr>
          <w:ilvl w:val="0"/>
          <w:numId w:val="3"/>
        </w:numPr>
        <w:spacing w:after="60"/>
      </w:pPr>
      <w:r>
        <w:t xml:space="preserve">Choose a folder for the new app and confirm.</w:t>
      </w:r>
    </w:p>
    <w:p>
      <w:pPr>
        <w:pStyle w:val="ListParagraph"/>
        <w:numPr>
          <w:ilvl w:val="0"/>
          <w:numId w:val="3"/>
        </w:numPr>
        <w:spacing w:after="60"/>
      </w:pPr>
      <w:r>
        <w:t xml:space="preserve">Run the app locally (F5) and open it in the browser (F9).</w:t>
      </w:r>
    </w:p>
    <w:p>
      <w:pPr>
        <w:pStyle w:val="ListParagraph"/>
        <w:numPr>
          <w:ilvl w:val="0"/>
          <w:numId w:val="3"/>
        </w:numPr>
        <w:spacing w:after="60"/>
      </w:pPr>
      <w:r>
        <w:t xml:space="preserve">Click </w:t>
      </w:r>
      <w:r>
        <w:rPr>
          <w:b/>
          <w:bCs/>
        </w:rPr>
        <w:t xml:space="preserve">View Dashboard</w:t>
      </w:r>
      <w:r>
        <w:t xml:space="preserve"> on the home page.</w:t>
      </w:r>
    </w:p>
    <w:p>
      <w:pPr>
        <w:spacing w:after="120"/>
      </w:pPr>
      <w:r>
        <w:t xml:space="preserve">The package contains a data snapshot with five sample rows, so the charts show data on the first run. If Studio Pro asks to synchronize the database when you run the app, confirm.</w:t>
      </w:r>
    </w:p>
    <w:p>
      <w:pPr>
        <w:pStyle w:val="Heading2"/>
      </w:pPr>
      <w:r>
        <w:t xml:space="preserve">4.2 Use the widgets in your own app</w:t>
      </w:r>
    </w:p>
    <w:p>
      <w:pPr>
        <w:spacing w:after="120"/>
      </w:pPr>
      <w:r>
        <w:t xml:space="preserve">To add the charts to an existing app, do not use this package. Import </w:t>
      </w:r>
      <w:r>
        <w:rPr>
          <w:rFonts w:ascii="Consolas" w:cs="Consolas" w:eastAsia="Consolas" w:hAnsi="Consolas"/>
          <w:color w:val="C7254E"/>
        </w:rPr>
        <w:t xml:space="preserve">ChartJSModule.mpk</w:t>
      </w:r>
      <w:r>
        <w:t xml:space="preserve"> from the Chart JS widgets repository instead:</w:t>
      </w:r>
    </w:p>
    <w:p>
      <w:pPr>
        <w:spacing w:after="120"/>
      </w:pPr>
      <w:hyperlink w:history="1" r:id="rIdms16b6icqkludorko104b">
        <w:r>
          <w:rPr>
            <w:rStyle w:val="Hyperlink"/>
          </w:rPr>
          <w:t xml:space="preserve">https://github.com/bharathidas/ChartJS/releases</w:t>
        </w:r>
      </w:hyperlink>
    </w:p>
    <w:p>
      <w:pPr>
        <w:pStyle w:val="Heading1"/>
      </w:pPr>
      <w:r>
        <w:t xml:space="preserve">5. A tour of the app</w:t>
      </w:r>
    </w:p>
    <w:p>
      <w:pPr>
        <w:pStyle w:val="Heading2"/>
      </w:pPr>
      <w:r>
        <w:t xml:space="preserve">5.1 Home</w:t>
      </w:r>
    </w:p>
    <w:p>
      <w:pPr>
        <w:spacing w:after="120"/>
      </w:pPr>
      <w:r>
        <w:t xml:space="preserve">The home page has one button, </w:t>
      </w:r>
      <w:r>
        <w:rPr>
          <w:b/>
          <w:bCs/>
        </w:rPr>
        <w:t xml:space="preserve">View Dashboard</w:t>
      </w:r>
      <w:r>
        <w:t xml:space="preserve">. The menu on the left has three items: Home, Item and Dashboard.</w:t>
      </w:r>
    </w:p>
    <w:p>
      <w:pPr>
        <w:keepNext/>
        <w:spacing w:after="60" w:before="120"/>
        <w:jc w:val="center"/>
      </w:pPr>
      <w:r>
        <w:drawing>
          <wp:inline distT="0" distB="0" distL="0" distR="0">
            <wp:extent cx="4953000" cy="2409825"/>
            <wp:effectExtent t="0" r="0" b="0" l="0"/>
            <wp:docPr id="3" name="home.png" descr="Home page" title="Hom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409825"/>
                    </a:xfrm>
                    <a:prstGeom prst="rect">
                      <a:avLst/>
                    </a:prstGeom>
                  </pic:spPr>
                </pic:pic>
              </a:graphicData>
            </a:graphic>
          </wp:inline>
        </w:drawing>
      </w:r>
    </w:p>
    <w:p>
      <w:pPr>
        <w:spacing w:after="200"/>
        <w:jc w:val="center"/>
      </w:pPr>
      <w:r>
        <w:rPr>
          <w:i/>
          <w:iCs/>
          <w:color w:val="595959"/>
          <w:sz w:val="18"/>
          <w:szCs w:val="18"/>
        </w:rPr>
        <w:t xml:space="preserve">Figure 2. Home page</w:t>
      </w:r>
    </w:p>
    <w:p>
      <w:pPr>
        <w:pStyle w:val="Heading2"/>
      </w:pPr>
      <w:r>
        <w:t xml:space="preserve">5.2 Dashboard</w:t>
      </w:r>
    </w:p>
    <w:p>
      <w:pPr>
        <w:spacing w:after="120"/>
      </w:pPr>
      <w:r>
        <w:t xml:space="preserve">The Dashboard is the page </w:t>
      </w:r>
      <w:r>
        <w:rPr>
          <w:rFonts w:ascii="Consolas" w:cs="Consolas" w:eastAsia="Consolas" w:hAnsi="Consolas"/>
          <w:color w:val="C7254E"/>
        </w:rPr>
        <w:t xml:space="preserve">ChartJSModule.Example</w:t>
      </w:r>
      <w:r>
        <w:t xml:space="preserve">. Every chart has a toolbar with four buttons: Export Chart, Zoom In, Zoom Out and Reset Zoom.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438"/>
      </w:tblGrid>
      <w:tr>
        <w:trPr>
          <w:tblHeader/>
        </w:trPr>
        <w:tc>
          <w:tcPr>
            <w:tcW w:type="dxa" w:w="28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Chart</w:t>
            </w:r>
          </w:p>
        </w:tc>
        <w:tc>
          <w:tcPr>
            <w:tcW w:type="dxa" w:w="24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Widget</w:t>
            </w:r>
          </w:p>
        </w:tc>
        <w:tc>
          <w:tcPr>
            <w:tcW w:type="dxa" w:w="44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Options switched on</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Grouped bars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Chart JS Bar</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Values on top, export, zoom</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Horizontal bars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Chart JS Bar</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Horizontal</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Stacked bars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Chart JS Bar</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Stacked</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Stacked horizontal bars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Chart JS Bar</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Stacked and horizontal</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Area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Chart JS Area</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Values on top, export, zoom</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 multi axis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Chart JS Line</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Enable multi axis: each series has its own value axis</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Chart JS Pie</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series with all rows</w:t>
            </w:r>
          </w:p>
        </w:tc>
      </w:tr>
    </w:tbl>
    <w:p>
      <w:pPr>
        <w:spacing w:after="80"/>
      </w:pPr>
    </w:p>
    <w:p>
      <w:pPr>
        <w:keepNext/>
        <w:spacing w:after="60" w:before="120"/>
        <w:jc w:val="center"/>
      </w:pPr>
      <w:r>
        <w:drawing>
          <wp:inline distT="0" distB="0" distL="0" distR="0">
            <wp:extent cx="3171825" cy="1924050"/>
            <wp:effectExtent t="0" r="0" b="0" l="0"/>
            <wp:docPr id="4" name="chart-1.png" descr="Grouped bar chart with two series" title="Grouped bar chart with two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71825" cy="1924050"/>
                    </a:xfrm>
                    <a:prstGeom prst="rect">
                      <a:avLst/>
                    </a:prstGeom>
                  </pic:spPr>
                </pic:pic>
              </a:graphicData>
            </a:graphic>
          </wp:inline>
        </w:drawing>
      </w:r>
    </w:p>
    <w:p>
      <w:pPr>
        <w:spacing w:after="200"/>
        <w:jc w:val="center"/>
      </w:pPr>
      <w:r>
        <w:rPr>
          <w:i/>
          <w:iCs/>
          <w:color w:val="595959"/>
          <w:sz w:val="18"/>
          <w:szCs w:val="18"/>
        </w:rPr>
        <w:t xml:space="preserve">Figure 3. Grouped bar chart with two series</w:t>
      </w:r>
    </w:p>
    <w:p>
      <w:pPr>
        <w:keepNext/>
        <w:spacing w:after="60" w:before="120"/>
        <w:jc w:val="center"/>
      </w:pPr>
      <w:r>
        <w:drawing>
          <wp:inline distT="0" distB="0" distL="0" distR="0">
            <wp:extent cx="3171825" cy="1924050"/>
            <wp:effectExtent t="0" r="0" b="0" l="0"/>
            <wp:docPr id="5" name="chart-4.png" descr="Stacked horizontal bar chart" title="Stacked horizontal b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71825" cy="1924050"/>
                    </a:xfrm>
                    <a:prstGeom prst="rect">
                      <a:avLst/>
                    </a:prstGeom>
                  </pic:spPr>
                </pic:pic>
              </a:graphicData>
            </a:graphic>
          </wp:inline>
        </w:drawing>
      </w:r>
    </w:p>
    <w:p>
      <w:pPr>
        <w:spacing w:after="200"/>
        <w:jc w:val="center"/>
      </w:pPr>
      <w:r>
        <w:rPr>
          <w:i/>
          <w:iCs/>
          <w:color w:val="595959"/>
          <w:sz w:val="18"/>
          <w:szCs w:val="18"/>
        </w:rPr>
        <w:t xml:space="preserve">Figure 4. Stacked horizontal bar chart</w:t>
      </w:r>
    </w:p>
    <w:p>
      <w:pPr>
        <w:keepNext/>
        <w:spacing w:after="60" w:before="120"/>
        <w:jc w:val="center"/>
      </w:pPr>
      <w:r>
        <w:drawing>
          <wp:inline distT="0" distB="0" distL="0" distR="0">
            <wp:extent cx="3171825" cy="1924050"/>
            <wp:effectExtent t="0" r="0" b="0" l="0"/>
            <wp:docPr id="6" name="chart-5.png" descr="Area chart" title="Area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71825" cy="1924050"/>
                    </a:xfrm>
                    <a:prstGeom prst="rect">
                      <a:avLst/>
                    </a:prstGeom>
                  </pic:spPr>
                </pic:pic>
              </a:graphicData>
            </a:graphic>
          </wp:inline>
        </w:drawing>
      </w:r>
    </w:p>
    <w:p>
      <w:pPr>
        <w:spacing w:after="200"/>
        <w:jc w:val="center"/>
      </w:pPr>
      <w:r>
        <w:rPr>
          <w:i/>
          <w:iCs/>
          <w:color w:val="595959"/>
          <w:sz w:val="18"/>
          <w:szCs w:val="18"/>
        </w:rPr>
        <w:t xml:space="preserve">Figure 5. Area chart</w:t>
      </w:r>
    </w:p>
    <w:p>
      <w:pPr>
        <w:keepNext/>
        <w:spacing w:after="60" w:before="120"/>
        <w:jc w:val="center"/>
      </w:pPr>
      <w:r>
        <w:drawing>
          <wp:inline distT="0" distB="0" distL="0" distR="0">
            <wp:extent cx="3171825" cy="1924050"/>
            <wp:effectExtent t="0" r="0" b="0" l="0"/>
            <wp:docPr id="7" name="chart-6.png" descr="Line chart with one value axis per series" title="Line chart with one value axis per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71825" cy="1924050"/>
                    </a:xfrm>
                    <a:prstGeom prst="rect">
                      <a:avLst/>
                    </a:prstGeom>
                  </pic:spPr>
                </pic:pic>
              </a:graphicData>
            </a:graphic>
          </wp:inline>
        </w:drawing>
      </w:r>
    </w:p>
    <w:p>
      <w:pPr>
        <w:spacing w:after="200"/>
        <w:jc w:val="center"/>
      </w:pPr>
      <w:r>
        <w:rPr>
          <w:i/>
          <w:iCs/>
          <w:color w:val="595959"/>
          <w:sz w:val="18"/>
          <w:szCs w:val="18"/>
        </w:rPr>
        <w:t xml:space="preserve">Figure 6. Line chart with one value axis per series</w:t>
      </w:r>
    </w:p>
    <w:p>
      <w:pPr>
        <w:keepNext/>
        <w:spacing w:after="60" w:before="120"/>
        <w:jc w:val="center"/>
      </w:pPr>
      <w:r>
        <w:drawing>
          <wp:inline distT="0" distB="0" distL="0" distR="0">
            <wp:extent cx="3171825" cy="1924050"/>
            <wp:effectExtent t="0" r="0" b="0" l="0"/>
            <wp:docPr id="8" name="chart-7.png" descr="Pie chart with all five rows" title="Pie chart with all five 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71825" cy="1924050"/>
                    </a:xfrm>
                    <a:prstGeom prst="rect">
                      <a:avLst/>
                    </a:prstGeom>
                  </pic:spPr>
                </pic:pic>
              </a:graphicData>
            </a:graphic>
          </wp:inline>
        </w:drawing>
      </w:r>
    </w:p>
    <w:p>
      <w:pPr>
        <w:spacing w:after="200"/>
        <w:jc w:val="center"/>
      </w:pPr>
      <w:r>
        <w:rPr>
          <w:i/>
          <w:iCs/>
          <w:color w:val="595959"/>
          <w:sz w:val="18"/>
          <w:szCs w:val="18"/>
        </w:rPr>
        <w:t xml:space="preserve">Figure 7. Pie chart with all five rows</w:t>
      </w:r>
    </w:p>
    <w:p>
      <w:pPr>
        <w:spacing w:after="120"/>
      </w:pPr>
      <w:r>
        <w:t xml:space="preserve">When no color attribute is selected, the widgets choose the colors themselves. In the sample the colors are different every time the page is opened.</w:t>
      </w:r>
    </w:p>
    <w:p>
      <w:pPr>
        <w:pStyle w:val="Heading2"/>
      </w:pPr>
      <w:r>
        <w:t xml:space="preserve">5.3 Tooltip, zoom and export</w:t>
      </w:r>
    </w:p>
    <w:p>
      <w:pPr>
        <w:spacing w:after="120"/>
      </w:pPr>
      <w:r>
        <w:t xml:space="preserve">Move the mouse over a bar, point or slice to see its label and value. Use the toolbar buttons to zoom in or out, to reset the zoom, and to export the chart.</w:t>
      </w:r>
    </w:p>
    <w:p>
      <w:pPr>
        <w:keepNext/>
        <w:spacing w:after="60" w:before="120"/>
        <w:jc w:val="center"/>
      </w:pPr>
      <w:r>
        <w:drawing>
          <wp:inline distT="0" distB="0" distL="0" distR="0">
            <wp:extent cx="3171825" cy="1924050"/>
            <wp:effectExtent t="0" r="0" b="0" l="0"/>
            <wp:docPr id="9" name="tooltip.png" descr="Tooltip on a bar" title="Tooltip on a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71825" cy="1924050"/>
                    </a:xfrm>
                    <a:prstGeom prst="rect">
                      <a:avLst/>
                    </a:prstGeom>
                  </pic:spPr>
                </pic:pic>
              </a:graphicData>
            </a:graphic>
          </wp:inline>
        </w:drawing>
      </w:r>
    </w:p>
    <w:p>
      <w:pPr>
        <w:spacing w:after="200"/>
        <w:jc w:val="center"/>
      </w:pPr>
      <w:r>
        <w:rPr>
          <w:i/>
          <w:iCs/>
          <w:color w:val="595959"/>
          <w:sz w:val="18"/>
          <w:szCs w:val="18"/>
        </w:rPr>
        <w:t xml:space="preserve">Figure 8. Tooltip on a bar</w:t>
      </w:r>
    </w:p>
    <w:p>
      <w:pPr>
        <w:keepNext/>
        <w:spacing w:after="60" w:before="120"/>
        <w:jc w:val="center"/>
      </w:pPr>
      <w:r>
        <w:drawing>
          <wp:inline distT="0" distB="0" distL="0" distR="0">
            <wp:extent cx="3171825" cy="1924050"/>
            <wp:effectExtent t="0" r="0" b="0" l="0"/>
            <wp:docPr id="10" name="zoomed.png" descr="Horizontal bar chart after two clicks on Zoom In" title="Horizontal bar chart after two clicks on Zoom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71825" cy="1924050"/>
                    </a:xfrm>
                    <a:prstGeom prst="rect">
                      <a:avLst/>
                    </a:prstGeom>
                  </pic:spPr>
                </pic:pic>
              </a:graphicData>
            </a:graphic>
          </wp:inline>
        </w:drawing>
      </w:r>
    </w:p>
    <w:p>
      <w:pPr>
        <w:spacing w:after="200"/>
        <w:jc w:val="center"/>
      </w:pPr>
      <w:r>
        <w:rPr>
          <w:i/>
          <w:iCs/>
          <w:color w:val="595959"/>
          <w:sz w:val="18"/>
          <w:szCs w:val="18"/>
        </w:rPr>
        <w:t xml:space="preserve">Figure 9. Horizontal bar chart after two clicks on Zoom In</w:t>
      </w:r>
    </w:p>
    <w:p>
      <w:pPr>
        <w:pStyle w:val="Heading2"/>
      </w:pPr>
      <w:r>
        <w:t xml:space="preserve">5.4 Click on a chart</w:t>
      </w:r>
    </w:p>
    <w:p>
      <w:pPr>
        <w:spacing w:after="120"/>
      </w:pPr>
      <w:r>
        <w:t xml:space="preserve">A click on a bar, point or slice stores a text such as </w:t>
      </w:r>
      <w:r>
        <w:rPr>
          <w:rFonts w:ascii="Consolas" w:cs="Consolas" w:eastAsia="Consolas" w:hAnsi="Consolas"/>
          <w:color w:val="C7254E"/>
        </w:rPr>
        <w:t xml:space="preserve">Label=jan; Value=10; Dataset=Series 1;</w:t>
      </w:r>
      <w:r>
        <w:t xml:space="preserve"> in the attribute </w:t>
      </w:r>
      <w:r>
        <w:rPr>
          <w:rFonts w:ascii="Consolas" w:cs="Consolas" w:eastAsia="Consolas" w:hAnsi="Consolas"/>
          <w:color w:val="C7254E"/>
        </w:rPr>
        <w:t xml:space="preserve">OnClickValue</w:t>
      </w:r>
      <w:r>
        <w:t xml:space="preserve"> and then runs the microflow </w:t>
      </w:r>
      <w:r>
        <w:rPr>
          <w:rFonts w:ascii="Consolas" w:cs="Consolas" w:eastAsia="Consolas" w:hAnsi="Consolas"/>
          <w:color w:val="C7254E"/>
        </w:rPr>
        <w:t xml:space="preserve">testOnClick</w:t>
      </w:r>
      <w:r>
        <w:t xml:space="preserve">, which shows that text in a message.</w:t>
      </w:r>
    </w:p>
    <w:p>
      <w:pPr>
        <w:keepNext/>
        <w:spacing w:after="60" w:before="120"/>
        <w:jc w:val="center"/>
      </w:pPr>
      <w:r>
        <w:drawing>
          <wp:inline distT="0" distB="0" distL="0" distR="0">
            <wp:extent cx="5334000" cy="2371725"/>
            <wp:effectExtent t="0" r="0" b="0" l="0"/>
            <wp:docPr id="11" name="after-click.png" descr="Message after a click on the first bar" title="Message after a click on the first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371725"/>
                    </a:xfrm>
                    <a:prstGeom prst="rect">
                      <a:avLst/>
                    </a:prstGeom>
                  </pic:spPr>
                </pic:pic>
              </a:graphicData>
            </a:graphic>
          </wp:inline>
        </w:drawing>
      </w:r>
    </w:p>
    <w:p>
      <w:pPr>
        <w:spacing w:after="200"/>
        <w:jc w:val="center"/>
      </w:pPr>
      <w:r>
        <w:rPr>
          <w:i/>
          <w:iCs/>
          <w:color w:val="595959"/>
          <w:sz w:val="18"/>
          <w:szCs w:val="18"/>
        </w:rPr>
        <w:t xml:space="preserve">Figure 10. Message after a click on the first bar</w:t>
      </w:r>
    </w:p>
    <w:p>
      <w:pPr>
        <w:pStyle w:val="Heading2"/>
      </w:pPr>
      <w:r>
        <w:t xml:space="preserve">5.5 Chart data</w:t>
      </w:r>
    </w:p>
    <w:p>
      <w:pPr>
        <w:spacing w:after="120"/>
      </w:pPr>
      <w:r>
        <w:t xml:space="preserve">The menu item </w:t>
      </w:r>
      <w:r>
        <w:rPr>
          <w:b/>
          <w:bCs/>
        </w:rPr>
        <w:t xml:space="preserve">Item</w:t>
      </w:r>
      <w:r>
        <w:t xml:space="preserve"> opens the page </w:t>
      </w:r>
      <w:r>
        <w:rPr>
          <w:rFonts w:ascii="Consolas" w:cs="Consolas" w:eastAsia="Consolas" w:hAnsi="Consolas"/>
          <w:color w:val="C7254E"/>
        </w:rPr>
        <w:t xml:space="preserve">Chart_Overview</w:t>
      </w:r>
      <w:r>
        <w:t xml:space="preserve"> with the rows that the charts use. Add, change or delete rows here and open the Dashboard again to see the result.</w:t>
      </w:r>
    </w:p>
    <w:p>
      <w:pPr>
        <w:keepNext/>
        <w:spacing w:after="60" w:before="120"/>
        <w:jc w:val="center"/>
      </w:pPr>
      <w:r>
        <w:drawing>
          <wp:inline distT="0" distB="0" distL="0" distR="0">
            <wp:extent cx="5334000" cy="2590800"/>
            <wp:effectExtent t="0" r="0" b="0" l="0"/>
            <wp:docPr id="12" name="chart-overview.png" descr="Chart_Overview: the sample rows" title="Chart_Overview: the sample 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590800"/>
                    </a:xfrm>
                    <a:prstGeom prst="rect">
                      <a:avLst/>
                    </a:prstGeom>
                  </pic:spPr>
                </pic:pic>
              </a:graphicData>
            </a:graphic>
          </wp:inline>
        </w:drawing>
      </w:r>
    </w:p>
    <w:p>
      <w:pPr>
        <w:spacing w:after="200"/>
        <w:jc w:val="center"/>
      </w:pPr>
      <w:r>
        <w:rPr>
          <w:i/>
          <w:iCs/>
          <w:color w:val="595959"/>
          <w:sz w:val="18"/>
          <w:szCs w:val="18"/>
        </w:rPr>
        <w:t xml:space="preserve">Figure 11. Chart_Overview: the sample rows</w:t>
      </w:r>
    </w:p>
    <w:p>
      <w:pPr>
        <w:keepNext/>
        <w:spacing w:after="60" w:before="120"/>
        <w:jc w:val="center"/>
      </w:pPr>
      <w:r>
        <w:drawing>
          <wp:inline distT="0" distB="0" distL="0" distR="0">
            <wp:extent cx="5334000" cy="2590800"/>
            <wp:effectExtent t="0" r="0" b="0" l="0"/>
            <wp:docPr id="13" name="chart-newedit.png" descr="Chart_NewEdit: add or change a row" title="Chart_NewEdit: add or change a 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590800"/>
                    </a:xfrm>
                    <a:prstGeom prst="rect">
                      <a:avLst/>
                    </a:prstGeom>
                  </pic:spPr>
                </pic:pic>
              </a:graphicData>
            </a:graphic>
          </wp:inline>
        </w:drawing>
      </w:r>
    </w:p>
    <w:p>
      <w:pPr>
        <w:spacing w:after="200"/>
        <w:jc w:val="center"/>
      </w:pPr>
      <w:r>
        <w:rPr>
          <w:i/>
          <w:iCs/>
          <w:color w:val="595959"/>
          <w:sz w:val="18"/>
          <w:szCs w:val="18"/>
        </w:rPr>
        <w:t xml:space="preserve">Figure 12. Chart_NewEdit: add or change a row</w:t>
      </w:r>
    </w:p>
    <w:p>
      <w:pPr>
        <w:pStyle w:val="Heading1"/>
      </w:pPr>
      <w:r>
        <w:t xml:space="preserve">6. How the sample is built</w:t>
      </w:r>
    </w:p>
    <w:p>
      <w:pPr>
        <w:pStyle w:val="Heading2"/>
      </w:pPr>
      <w:r>
        <w:t xml:space="preserve">6.1 Domain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1900"/>
        <w:gridCol w:w="4138"/>
      </w:tblGrid>
      <w:tr>
        <w:trPr>
          <w:tblHeader/>
        </w:trPr>
        <w:tc>
          <w:tcPr>
            <w:tcW w:type="dxa" w:w="1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Entity</w:t>
            </w:r>
          </w:p>
        </w:tc>
        <w:tc>
          <w:tcPr>
            <w:tcW w:type="dxa" w:w="21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Attribute</w:t>
            </w:r>
          </w:p>
        </w:tc>
        <w:tc>
          <w:tcPr>
            <w:tcW w:type="dxa" w:w="1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Type</w:t>
            </w:r>
          </w:p>
        </w:tc>
        <w:tc>
          <w:tcPr>
            <w:tcW w:type="dxa" w:w="41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Purpose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Chart</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Label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String</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Label of one data point, for example </w:t>
            </w:r>
            <w:r>
              <w:rPr>
                <w:rFonts w:ascii="Consolas" w:cs="Consolas" w:eastAsia="Consolas" w:hAnsi="Consolas"/>
                <w:color w:val="C7254E"/>
              </w:rPr>
              <w:t xml:space="preserve">jan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Chart</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String</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Value of the data point as text, for example </w:t>
            </w:r>
            <w:r>
              <w:rPr>
                <w:rFonts w:ascii="Consolas" w:cs="Consolas" w:eastAsia="Consolas" w:hAnsi="Consolas"/>
                <w:color w:val="C7254E"/>
              </w:rPr>
              <w:t xml:space="preserve">10</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TestChart</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stacked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Boolean (true)</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Stacked Bars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TestChart</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isHorizontal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Boolean (true)</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Horizontal Chart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TestChart</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ShowValueonTop</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Boolean (true)</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Values on Top</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TestChart</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ShowExport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Boolean (true)</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Export Button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TestChart</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ShowZoom</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Boolean (true)</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Zoom Button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TestChart</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EnableMultiAxis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Boolean (true)</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Multi axis for the line chart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TestChart</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OnClickValue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String</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Receives the clicked label, value and series</w:t>
            </w:r>
          </w:p>
        </w:tc>
      </w:tr>
    </w:tbl>
    <w:p>
      <w:pPr>
        <w:spacing w:after="80"/>
      </w:pPr>
    </w:p>
    <w:p>
      <w:pPr>
        <w:spacing w:after="120"/>
      </w:pPr>
      <w:r>
        <w:rPr>
          <w:rFonts w:ascii="Consolas" w:cs="Consolas" w:eastAsia="Consolas" w:hAnsi="Consolas"/>
          <w:color w:val="C7254E"/>
        </w:rPr>
        <w:t xml:space="preserve">Chart</w:t>
      </w:r>
      <w:r>
        <w:t xml:space="preserve"> holds the data. </w:t>
      </w:r>
      <w:r>
        <w:rPr>
          <w:rFonts w:ascii="Consolas" w:cs="Consolas" w:eastAsia="Consolas" w:hAnsi="Consolas"/>
          <w:color w:val="C7254E"/>
        </w:rPr>
        <w:t xml:space="preserve">TestChart</w:t>
      </w:r>
      <w:r>
        <w:t xml:space="preserve"> holds the options; the Dashboard creates one </w:t>
      </w:r>
      <w:r>
        <w:rPr>
          <w:rFonts w:ascii="Consolas" w:cs="Consolas" w:eastAsia="Consolas" w:hAnsi="Consolas"/>
          <w:color w:val="C7254E"/>
        </w:rPr>
        <w:t xml:space="preserve">TestChart</w:t>
      </w:r>
      <w:r>
        <w:t xml:space="preserve"> object and all charts read their options from it.</w:t>
      </w:r>
    </w:p>
    <w:p>
      <w:pPr>
        <w:pStyle w:val="Heading2"/>
      </w:pPr>
      <w:r>
        <w:t xml:space="preserve">6.2 Microflows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Microflow</w:t>
            </w:r>
          </w:p>
        </w:tc>
        <w:tc>
          <w:tcPr>
            <w:tcW w:type="dxa" w:w="72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What it does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DS_Chart</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source of the data view on the Dashboard. Creates a </w:t>
            </w:r>
            <w:r>
              <w:rPr>
                <w:rFonts w:ascii="Consolas" w:cs="Consolas" w:eastAsia="Consolas" w:hAnsi="Consolas"/>
                <w:color w:val="C7254E"/>
              </w:rPr>
              <w:t xml:space="preserve">TestChart</w:t>
            </w:r>
            <w:r>
              <w:t xml:space="preserve"> object with the default values (all options true) without committing it.</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ACT_Series1</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Returns the first two </w:t>
            </w:r>
            <w:r>
              <w:rPr>
                <w:rFonts w:ascii="Consolas" w:cs="Consolas" w:eastAsia="Consolas" w:hAnsi="Consolas"/>
                <w:color w:val="C7254E"/>
              </w:rPr>
              <w:t xml:space="preserve">Chart</w:t>
            </w:r>
            <w:r>
              <w:t xml:space="preserve"> rows from the database (offset 0, amount 2). Used as Series 1.</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ACT_Series2</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Returns the next two </w:t>
            </w:r>
            <w:r>
              <w:rPr>
                <w:rFonts w:ascii="Consolas" w:cs="Consolas" w:eastAsia="Consolas" w:hAnsi="Consolas"/>
                <w:color w:val="C7254E"/>
              </w:rPr>
              <w:t xml:space="preserve">Chart</w:t>
            </w:r>
            <w:r>
              <w:t xml:space="preserve"> rows (offset 2, amount 2). Used as Series 2.</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testOnClick</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 click action of every chart. Shows the value of </w:t>
            </w:r>
            <w:r>
              <w:rPr>
                <w:rFonts w:ascii="Consolas" w:cs="Consolas" w:eastAsia="Consolas" w:hAnsi="Consolas"/>
                <w:color w:val="C7254E"/>
              </w:rPr>
              <w:t xml:space="preserve">OnClickValue</w:t>
            </w:r>
            <w:r>
              <w:t xml:space="preserve"> in an information message.</w:t>
            </w:r>
          </w:p>
        </w:tc>
      </w:tr>
    </w:tbl>
    <w:p>
      <w:pPr>
        <w:spacing w:after="80"/>
      </w:pPr>
    </w:p>
    <w:p>
      <w:pPr>
        <w:pBdr>
          <w:left w:val="single" w:color="4F46E5" w:sz="18" w:space="8"/>
        </w:pBdr>
        <w:shd w:fill="EEF2FF" w:color="auto" w:val="clear"/>
        <w:spacing w:after="160" w:before="60"/>
        <w:ind w:left="160"/>
      </w:pPr>
      <w:r>
        <w:rPr>
          <w:b/>
          <w:bCs/>
        </w:rPr>
        <w:t xml:space="preserve">Note:</w:t>
      </w:r>
      <w:r>
        <w:t xml:space="preserve"> the two series microflows retrieve without sorting, so the split into Series 1 and Series 2 depends on the order in which the database returns the rows. Add a sort order when you copy this pattern.</w:t>
      </w:r>
    </w:p>
    <w:p>
      <w:pPr>
        <w:pStyle w:val="Heading2"/>
      </w:pPr>
      <w:r>
        <w:t xml:space="preserve">6.3 Pages and building blocks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Document</w:t>
            </w:r>
          </w:p>
        </w:tc>
        <w:tc>
          <w:tcPr>
            <w:tcW w:type="dxa" w:w="54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Purpose</w:t>
            </w:r>
          </w:p>
        </w:tc>
      </w:tr>
      <w:tr>
        <w:trPr>
          <w:cantSplit/>
        </w:trP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ChartJS.Home_Web</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Home page with the View Dashboard button</w:t>
            </w:r>
          </w:p>
        </w:tc>
      </w:tr>
      <w:tr>
        <w:trPr>
          <w:cantSplit/>
        </w:trP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ChartJSModule.Example</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Dashboard with the seven charts</w:t>
            </w:r>
          </w:p>
        </w:tc>
      </w:tr>
      <w:tr>
        <w:trPr>
          <w:cantSplit/>
        </w:trP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ChartJSModule.Chart_Overview</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grid with the </w:t>
            </w:r>
            <w:r>
              <w:rPr>
                <w:rFonts w:ascii="Consolas" w:cs="Consolas" w:eastAsia="Consolas" w:hAnsi="Consolas"/>
                <w:color w:val="C7254E"/>
              </w:rPr>
              <w:t xml:space="preserve">Chart</w:t>
            </w:r>
            <w:r>
              <w:t xml:space="preserve"> rows</w:t>
            </w:r>
          </w:p>
        </w:tc>
      </w:tr>
      <w:tr>
        <w:trPr>
          <w:cantSplit/>
        </w:trP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ChartJSModule.Chart_NewEdit</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Popup to add or change a row</w:t>
            </w:r>
          </w:p>
        </w:tc>
      </w:tr>
      <w:tr>
        <w:trPr>
          <w:cantSplit/>
        </w:trP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Building blocks ChartJSBar, ChartJSLine, ChartJSArea, ChartJSPie</w:t>
            </w:r>
          </w:p>
        </w:tc>
        <w:tc>
          <w:tcPr>
            <w:tcW w:type="dxa" w:w="54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Ready-made charts that you can drag from the Toolbox onto a page</w:t>
            </w:r>
          </w:p>
        </w:tc>
      </w:tr>
    </w:tbl>
    <w:p>
      <w:pPr>
        <w:spacing w:after="80"/>
      </w:pPr>
    </w:p>
    <w:p>
      <w:pPr>
        <w:pStyle w:val="Heading2"/>
      </w:pPr>
      <w:r>
        <w:t xml:space="preserve">6.4 How one chart is configured</w:t>
      </w:r>
    </w:p>
    <w:p>
      <w:pPr>
        <w:spacing w:after="120"/>
      </w:pPr>
      <w:r>
        <w:t xml:space="preserve">All charts are inside a data view with the data source microflow </w:t>
      </w:r>
      <w:r>
        <w:rPr>
          <w:rFonts w:ascii="Consolas" w:cs="Consolas" w:eastAsia="Consolas" w:hAnsi="Consolas"/>
          <w:color w:val="C7254E"/>
        </w:rPr>
        <w:t xml:space="preserve">DS_Chart</w:t>
      </w:r>
      <w:r>
        <w:t xml:space="preserve">. For the first bar chart the widget properties 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Property</w:t>
            </w:r>
          </w:p>
        </w:tc>
        <w:tc>
          <w:tcPr>
            <w:tcW w:type="dxa" w:w="60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Value in the sample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Series 1 &gt; Data source</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Microflow </w:t>
            </w:r>
            <w:r>
              <w:rPr>
                <w:rFonts w:ascii="Consolas" w:cs="Consolas" w:eastAsia="Consolas" w:hAnsi="Consolas"/>
                <w:color w:val="C7254E"/>
              </w:rPr>
              <w:t xml:space="preserve">ACT_Series1</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Series 1 &gt; Label (X-axis)</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C7254E"/>
              </w:rPr>
              <w:t xml:space="preserve">Chart.Label</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Series 1 &gt; Value (Y-axis)</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C7254E"/>
              </w:rPr>
              <w:t xml:space="preserve">Chart.data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Series 2</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same, with microflow </w:t>
            </w:r>
            <w:r>
              <w:rPr>
                <w:rFonts w:ascii="Consolas" w:cs="Consolas" w:eastAsia="Consolas" w:hAnsi="Consolas"/>
                <w:color w:val="C7254E"/>
              </w:rPr>
              <w:t xml:space="preserve">ACT_Series2</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Values on Top</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C7254E"/>
              </w:rPr>
              <w:t xml:space="preserve">TestChart.ShowValueonTop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Export Button</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C7254E"/>
              </w:rPr>
              <w:t xml:space="preserve">TestChart.ShowExport</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Zoom Button</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C7254E"/>
              </w:rPr>
              <w:t xml:space="preserve">TestChart.ShowZoom</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 click value</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C7254E"/>
              </w:rPr>
              <w:t xml:space="preserve">TestChart.OnClickValue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 click action</w:t>
            </w:r>
          </w:p>
        </w:tc>
        <w:tc>
          <w:tcPr>
            <w:tcW w:type="dxa" w:w="60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Microflow </w:t>
            </w:r>
            <w:r>
              <w:rPr>
                <w:rFonts w:ascii="Consolas" w:cs="Consolas" w:eastAsia="Consolas" w:hAnsi="Consolas"/>
                <w:color w:val="C7254E"/>
              </w:rPr>
              <w:t xml:space="preserve">testOnClick</w:t>
            </w:r>
          </w:p>
        </w:tc>
      </w:tr>
    </w:tbl>
    <w:p>
      <w:pPr>
        <w:spacing w:after="80"/>
      </w:pPr>
    </w:p>
    <w:p>
      <w:pPr>
        <w:spacing w:after="120"/>
      </w:pPr>
      <w:r>
        <w:t xml:space="preserve">The other bar charts add </w:t>
      </w:r>
      <w:r>
        <w:rPr>
          <w:b/>
          <w:bCs/>
        </w:rPr>
        <w:t xml:space="preserve">Horizontal Chart</w:t>
      </w:r>
      <w:r>
        <w:t xml:space="preserve"> (</w:t>
      </w:r>
      <w:r>
        <w:rPr>
          <w:rFonts w:ascii="Consolas" w:cs="Consolas" w:eastAsia="Consolas" w:hAnsi="Consolas"/>
          <w:color w:val="C7254E"/>
        </w:rPr>
        <w:t xml:space="preserve">TestChart.isHorizontal</w:t>
      </w:r>
      <w:r>
        <w:t xml:space="preserve">) and </w:t>
      </w:r>
      <w:r>
        <w:rPr>
          <w:b/>
          <w:bCs/>
        </w:rPr>
        <w:t xml:space="preserve">Stacked Bars</w:t>
      </w:r>
      <w:r>
        <w:t xml:space="preserve"> (</w:t>
      </w:r>
      <w:r>
        <w:rPr>
          <w:rFonts w:ascii="Consolas" w:cs="Consolas" w:eastAsia="Consolas" w:hAnsi="Consolas"/>
          <w:color w:val="C7254E"/>
        </w:rPr>
        <w:t xml:space="preserve">TestChart.stacked</w:t>
      </w:r>
      <w:r>
        <w:t xml:space="preserve">). The line chart adds the multi axis option (</w:t>
      </w:r>
      <w:r>
        <w:rPr>
          <w:rFonts w:ascii="Consolas" w:cs="Consolas" w:eastAsia="Consolas" w:hAnsi="Consolas"/>
          <w:color w:val="C7254E"/>
        </w:rPr>
        <w:t xml:space="preserve">TestChart.EnableMultiAxis</w:t>
      </w:r>
      <w:r>
        <w:t xml:space="preserve">). The pie chart has one series with the </w:t>
      </w:r>
      <w:r>
        <w:rPr>
          <w:rFonts w:ascii="Consolas" w:cs="Consolas" w:eastAsia="Consolas" w:hAnsi="Consolas"/>
          <w:color w:val="C7254E"/>
        </w:rPr>
        <w:t xml:space="preserve">Chart</w:t>
      </w:r>
      <w:r>
        <w:t xml:space="preserve"> entity from the database as data source.</w:t>
      </w:r>
    </w:p>
    <w:p>
      <w:pPr>
        <w:spacing w:after="120"/>
      </w:pPr>
      <w:r>
        <w:t xml:space="preserve">Chart Title, Chart Height, Show Legend, Show Grid, Enable Animation, Series Label and the color property are not set in the sample, so the widgets use their defaults; the default title is "Dynamic Multi-Series Chart".</w:t>
      </w:r>
    </w:p>
    <w:p>
      <w:pPr>
        <w:pStyle w:val="Heading1"/>
      </w:pPr>
      <w:r>
        <w:t xml:space="preserve">7. Make it your own</w:t>
      </w:r>
    </w:p>
    <w:p>
      <w:pPr>
        <w:pStyle w:val="Heading2"/>
      </w:pPr>
      <w:r>
        <w:t xml:space="preserve">7.1 Change the data</w:t>
      </w:r>
    </w:p>
    <w:p>
      <w:pPr>
        <w:pStyle w:val="ListParagraph"/>
        <w:numPr>
          <w:ilvl w:val="0"/>
          <w:numId w:val="4"/>
        </w:numPr>
        <w:spacing w:after="60"/>
      </w:pPr>
      <w:r>
        <w:t xml:space="preserve">Open </w:t>
      </w:r>
      <w:r>
        <w:rPr>
          <w:b/>
          <w:bCs/>
        </w:rPr>
        <w:t xml:space="preserve">Item</w:t>
      </w:r>
      <w:r>
        <w:t xml:space="preserve"> in the menu and add rows with a label and a numeric value.</w:t>
      </w:r>
    </w:p>
    <w:p>
      <w:pPr>
        <w:pStyle w:val="ListParagraph"/>
        <w:numPr>
          <w:ilvl w:val="0"/>
          <w:numId w:val="4"/>
        </w:numPr>
        <w:spacing w:after="60"/>
      </w:pPr>
      <w:r>
        <w:t xml:space="preserve">Open the Dashboard again. The pie chart shows all rows; the other charts show the first four rows as two series of two.</w:t>
      </w:r>
    </w:p>
    <w:p>
      <w:pPr>
        <w:pStyle w:val="Heading2"/>
      </w:pPr>
      <w:r>
        <w:t xml:space="preserve">7.2 Change the options</w:t>
      </w:r>
    </w:p>
    <w:p>
      <w:pPr>
        <w:spacing w:after="120"/>
      </w:pPr>
      <w:r>
        <w:t xml:space="preserve">Open the domain model of </w:t>
      </w:r>
      <w:r>
        <w:rPr>
          <w:rFonts w:ascii="Consolas" w:cs="Consolas" w:eastAsia="Consolas" w:hAnsi="Consolas"/>
          <w:color w:val="C7254E"/>
        </w:rPr>
        <w:t xml:space="preserve">ChartJSModule</w:t>
      </w:r>
      <w:r>
        <w:t xml:space="preserve"> and change the default values of the </w:t>
      </w:r>
      <w:r>
        <w:rPr>
          <w:rFonts w:ascii="Consolas" w:cs="Consolas" w:eastAsia="Consolas" w:hAnsi="Consolas"/>
          <w:color w:val="C7254E"/>
        </w:rPr>
        <w:t xml:space="preserve">TestChart</w:t>
      </w:r>
      <w:r>
        <w:t xml:space="preserve"> attributes, for example set </w:t>
      </w:r>
      <w:r>
        <w:rPr>
          <w:rFonts w:ascii="Consolas" w:cs="Consolas" w:eastAsia="Consolas" w:hAnsi="Consolas"/>
          <w:color w:val="C7254E"/>
        </w:rPr>
        <w:t xml:space="preserve">ShowZoom</w:t>
      </w:r>
      <w:r>
        <w:t xml:space="preserve"> to false. Run the app again; the zoom buttons are gone on all charts. To give one chart its own options, set the values in </w:t>
      </w:r>
      <w:r>
        <w:rPr>
          <w:rFonts w:ascii="Consolas" w:cs="Consolas" w:eastAsia="Consolas" w:hAnsi="Consolas"/>
          <w:color w:val="C7254E"/>
        </w:rPr>
        <w:t xml:space="preserve">DS_Chart</w:t>
      </w:r>
      <w:r>
        <w:t xml:space="preserve"> or use a second options object.</w:t>
      </w:r>
    </w:p>
    <w:p>
      <w:pPr>
        <w:pStyle w:val="Heading2"/>
      </w:pPr>
      <w:r>
        <w:t xml:space="preserve">7.3 Copy a chart to your own app</w:t>
      </w:r>
    </w:p>
    <w:p>
      <w:pPr>
        <w:pStyle w:val="ListParagraph"/>
        <w:numPr>
          <w:ilvl w:val="0"/>
          <w:numId w:val="5"/>
        </w:numPr>
        <w:spacing w:after="60"/>
      </w:pPr>
      <w:r>
        <w:t xml:space="preserve">Import </w:t>
      </w:r>
      <w:r>
        <w:rPr>
          <w:rFonts w:ascii="Consolas" w:cs="Consolas" w:eastAsia="Consolas" w:hAnsi="Consolas"/>
          <w:color w:val="C7254E"/>
        </w:rPr>
        <w:t xml:space="preserve">ChartJSModule.mpk</w:t>
      </w:r>
      <w:r>
        <w:t xml:space="preserve"> from the Chart JS widgets repository into your app.</w:t>
      </w:r>
    </w:p>
    <w:p>
      <w:pPr>
        <w:pStyle w:val="ListParagraph"/>
        <w:numPr>
          <w:ilvl w:val="0"/>
          <w:numId w:val="5"/>
        </w:numPr>
        <w:spacing w:after="60"/>
      </w:pPr>
      <w:r>
        <w:t xml:space="preserve">Drag one of the building blocks from the Toolbox onto a page, inside a data view with your options object.</w:t>
      </w:r>
    </w:p>
    <w:p>
      <w:pPr>
        <w:pStyle w:val="ListParagraph"/>
        <w:numPr>
          <w:ilvl w:val="0"/>
          <w:numId w:val="5"/>
        </w:numPr>
        <w:spacing w:after="60"/>
      </w:pPr>
      <w:r>
        <w:t xml:space="preserve">Point the series data sources at your own microflows or entities and select the label and value attributes.</w:t>
      </w:r>
    </w:p>
    <w:p>
      <w:pPr>
        <w:pStyle w:val="ListParagraph"/>
        <w:numPr>
          <w:ilvl w:val="0"/>
          <w:numId w:val="5"/>
        </w:numPr>
        <w:spacing w:after="60"/>
      </w:pPr>
      <w:r>
        <w:t xml:space="preserve">Select the option attributes you need and, if wanted, an on click microflow.</w:t>
      </w:r>
    </w:p>
    <w:p>
      <w:pPr>
        <w:pStyle w:val="Heading1"/>
      </w:pPr>
      <w:r>
        <w:t xml:space="preserve">8. Known behaviour and limitations</w:t>
      </w:r>
    </w:p>
    <w:p>
      <w:pPr>
        <w:pStyle w:val="ListParagraph"/>
        <w:numPr>
          <w:ilvl w:val="0"/>
          <w:numId w:val="2"/>
        </w:numPr>
        <w:spacing w:after="60"/>
      </w:pPr>
      <w:r>
        <w:t xml:space="preserve">This is a demo app, not a module. It cannot be imported into an existing app.</w:t>
      </w:r>
    </w:p>
    <w:p>
      <w:pPr>
        <w:pStyle w:val="ListParagraph"/>
        <w:numPr>
          <w:ilvl w:val="0"/>
          <w:numId w:val="2"/>
        </w:numPr>
        <w:spacing w:after="60"/>
      </w:pPr>
      <w:r>
        <w:t xml:space="preserve">The value attribute </w:t>
      </w:r>
      <w:r>
        <w:rPr>
          <w:rFonts w:ascii="Consolas" w:cs="Consolas" w:eastAsia="Consolas" w:hAnsi="Consolas"/>
          <w:color w:val="C7254E"/>
        </w:rPr>
        <w:t xml:space="preserve">data</w:t>
      </w:r>
      <w:r>
        <w:t xml:space="preserve"> is a String. Enter numbers only; other text cannot be drawn.</w:t>
      </w:r>
    </w:p>
    <w:p>
      <w:pPr>
        <w:pStyle w:val="ListParagraph"/>
        <w:numPr>
          <w:ilvl w:val="0"/>
          <w:numId w:val="2"/>
        </w:numPr>
        <w:spacing w:after="60"/>
      </w:pPr>
      <w:r>
        <w:t xml:space="preserve">The sample series are fixed to two rows each (see 6.2). Rows after the fourth appear only in the pie chart.</w:t>
      </w:r>
    </w:p>
    <w:p>
      <w:pPr>
        <w:pStyle w:val="ListParagraph"/>
        <w:numPr>
          <w:ilvl w:val="0"/>
          <w:numId w:val="2"/>
        </w:numPr>
        <w:spacing w:after="60"/>
      </w:pPr>
      <w:r>
        <w:t xml:space="preserve">Series colors change on every page load because no color attribute is set.</w:t>
      </w:r>
    </w:p>
    <w:p>
      <w:pPr>
        <w:pStyle w:val="ListParagraph"/>
        <w:numPr>
          <w:ilvl w:val="0"/>
          <w:numId w:val="2"/>
        </w:numPr>
        <w:spacing w:after="60"/>
      </w:pPr>
      <w:r>
        <w:t xml:space="preserve">The widget package ChartJSTwo is included in the </w:t>
      </w:r>
      <w:r>
        <w:rPr>
          <w:rFonts w:ascii="Consolas" w:cs="Consolas" w:eastAsia="Consolas" w:hAnsi="Consolas"/>
          <w:color w:val="C7254E"/>
        </w:rPr>
        <w:t xml:space="preserve">widgets</w:t>
      </w:r>
      <w:r>
        <w:t xml:space="preserve"> folder but is not placed on a page.</w:t>
      </w:r>
    </w:p>
    <w:p>
      <w:pPr>
        <w:pStyle w:val="ListParagraph"/>
        <w:numPr>
          <w:ilvl w:val="0"/>
          <w:numId w:val="2"/>
        </w:numPr>
        <w:spacing w:after="60"/>
      </w:pPr>
      <w:r>
        <w:t xml:space="preserve">App security is off. Switch it on and add access rules before you use parts of the sample in production.</w:t>
      </w:r>
    </w:p>
    <w:p>
      <w:pPr>
        <w:pStyle w:val="ListParagraph"/>
        <w:numPr>
          <w:ilvl w:val="0"/>
          <w:numId w:val="2"/>
        </w:numPr>
        <w:spacing w:after="60"/>
      </w:pPr>
      <w:r>
        <w:t xml:space="preserve">The model check shows 22 warnings from Atlas templates, building blocks, menu items without an action and a legacy drop-down.</w:t>
      </w:r>
    </w:p>
    <w:p>
      <w:pPr>
        <w:pStyle w:val="ListParagraph"/>
        <w:numPr>
          <w:ilvl w:val="0"/>
          <w:numId w:val="2"/>
        </w:numPr>
        <w:spacing w:after="60"/>
      </w:pPr>
      <w:r>
        <w:t xml:space="preserve">Web only; no native mobile profile.</w:t>
      </w:r>
    </w:p>
    <w:p>
      <w:pPr>
        <w:pStyle w:val="ListParagraph"/>
        <w:numPr>
          <w:ilvl w:val="0"/>
          <w:numId w:val="2"/>
        </w:numPr>
        <w:spacing w:after="60"/>
      </w:pPr>
      <w:r>
        <w:t xml:space="preserve">The public demo link in the GitHub README is a free sandbox and may be asleep or stopped.</w:t>
      </w:r>
    </w:p>
    <w:p>
      <w:pPr>
        <w:pStyle w:val="Heading1"/>
      </w:pPr>
      <w:r>
        <w:t xml:space="preserve">9. Support and version history</w:t>
      </w:r>
    </w:p>
    <w:p>
      <w:pPr>
        <w:spacing w:after="120"/>
      </w:pPr>
      <w:r>
        <w:t xml:space="preserve">Report issues, suggestions and feature requests on GitHub:</w:t>
      </w:r>
    </w:p>
    <w:p>
      <w:pPr>
        <w:spacing w:after="120"/>
      </w:pPr>
      <w:hyperlink w:history="1" r:id="rIdg8dvtno8ybs5i2vpyztp9">
        <w:r>
          <w:rPr>
            <w:rStyle w:val="Hyperlink"/>
          </w:rPr>
          <w:t xml:space="preserve">https://github.com/bharathidas/ChartJSDemo/issues</w:t>
        </w:r>
      </w:hyperlink>
    </w:p>
    <w:p>
      <w:pPr>
        <w:spacing w:after="120"/>
      </w:pPr>
      <w:r>
        <w:t xml:space="preserve">Sample app and releases:</w:t>
      </w:r>
    </w:p>
    <w:p>
      <w:pPr>
        <w:spacing w:after="120"/>
      </w:pPr>
      <w:hyperlink w:history="1" r:id="rIdjqxw9h_kt1n8vk4ypv_e3">
        <w:r>
          <w:rPr>
            <w:rStyle w:val="Hyperlink"/>
          </w:rPr>
          <w:t xml:space="preserve">https://github.com/bharathidas/ChartJSDemo</w:t>
        </w:r>
      </w:hyperlink>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300"/>
        <w:gridCol w:w="1600"/>
        <w:gridCol w:w="5638"/>
      </w:tblGrid>
      <w:tr>
        <w:trPr>
          <w:tblHeader/>
        </w:trPr>
        <w:tc>
          <w:tcPr>
            <w:tcW w:type="dxa" w:w="11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Sample</w:t>
            </w:r>
          </w:p>
        </w:tc>
        <w:tc>
          <w:tcPr>
            <w:tcW w:type="dxa" w:w="1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Studio Pro</w:t>
            </w:r>
          </w:p>
        </w:tc>
        <w:tc>
          <w:tcPr>
            <w:tcW w:type="dxa" w:w="1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GitHub release</w:t>
            </w:r>
          </w:p>
        </w:tc>
        <w:tc>
          <w:tcPr>
            <w:tcW w:type="dxa" w:w="56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Changes</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10.24.17</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v1.1.0</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snapshot with the sample rows included in the package; runtime and browser check; new documentation, cover and screenshots.</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10.24.17</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v1.0.0</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Converted to Studio Pro 10.24.17. Package without the data snapshot.</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10.24.6</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First version of the sample app.</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Chart JS Sample 1.1.0 · Mendix 10.24.17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Light" w:cs="Calibri Light" w:eastAsia="Calibri Light" w:hAnsi="Calibri Light"/>
      <w:b/>
      <w:bCs/>
      <w:color w:val="1F4E79"/>
      <w:sz w:val="32"/>
      <w:szCs w:val="32"/>
    </w:rPr>
  </w:style>
  <w:style w:type="paragraph" w:styleId="Heading2">
    <w:name w:val="Heading 2"/>
    <w:basedOn w:val="Normal"/>
    <w:next w:val="Normal"/>
    <w:qFormat/>
    <w:pPr>
      <w:keepNext/>
      <w:spacing w:after="100" w:before="240"/>
      <w:outlineLvl w:val="1"/>
    </w:pPr>
    <w:rPr>
      <w:rFonts w:ascii="Calibri Light" w:cs="Calibri Light" w:eastAsia="Calibri Light" w:hAnsi="Calibri Light"/>
      <w:b/>
      <w:bCs/>
      <w:color w:val="2E74B5"/>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ms16b6icqkludorko104b" Type="http://schemas.openxmlformats.org/officeDocument/2006/relationships/hyperlink" Target="https://github.com/bharathidas/ChartJS/releases" TargetMode="External"/><Relationship Id="rIdg8dvtno8ybs5i2vpyztp9" Type="http://schemas.openxmlformats.org/officeDocument/2006/relationships/hyperlink" Target="https://github.com/bharathidas/ChartJSDemo/issues" TargetMode="External"/><Relationship Id="rIdjqxw9h_kt1n8vk4ypv_e3" Type="http://schemas.openxmlformats.org/officeDocument/2006/relationships/hyperlink" Target="https://github.com/bharathidas/ChartJSDemo" TargetMode="External"/><Relationship Id="rId9" Type="http://schemas.openxmlformats.org/officeDocument/2006/relationships/image" Target="media/1fa2c0e0d36afd12bf9b4c0135e526c47f0358ef.jpg"/><Relationship Id="rId10" Type="http://schemas.openxmlformats.org/officeDocument/2006/relationships/image" Target="media/74a13050d85e50c7bd6824a12f30573ebea49d6e.png"/><Relationship Id="rId11" Type="http://schemas.openxmlformats.org/officeDocument/2006/relationships/image" Target="media/9ad2f7b8116c5eec68571149e7f50957d5447be9.png"/><Relationship Id="rId12" Type="http://schemas.openxmlformats.org/officeDocument/2006/relationships/image" Target="media/a906744393a60b8926585cf0e544e897624f7924.png"/><Relationship Id="rId13" Type="http://schemas.openxmlformats.org/officeDocument/2006/relationships/image" Target="media/40d4054ace92722961646a97b4570e6f290de8bb.png"/><Relationship Id="rId14" Type="http://schemas.openxmlformats.org/officeDocument/2006/relationships/image" Target="media/009d995edfc91864ad1928b1bcbb06ecaacf171d.png"/><Relationship Id="rId15" Type="http://schemas.openxmlformats.org/officeDocument/2006/relationships/image" Target="media/3d7c03d918a8caea2f8eea53dadece280a6048cb.png"/><Relationship Id="rId16" Type="http://schemas.openxmlformats.org/officeDocument/2006/relationships/image" Target="media/5dc3f414e48158bd68c1894a8797779f2913388f.png"/><Relationship Id="rId17" Type="http://schemas.openxmlformats.org/officeDocument/2006/relationships/image" Target="media/6fe46a145e79cf10ec21a81196cc2dfa422ccb35.png"/><Relationship Id="rId18" Type="http://schemas.openxmlformats.org/officeDocument/2006/relationships/image" Target="media/a0967507350b77266c4fbd51437339392e619d9d.png"/><Relationship Id="rId19" Type="http://schemas.openxmlformats.org/officeDocument/2006/relationships/image" Target="media/2bacede4b92ecc2b1326e83d059d066d18fdbcd3.png"/><Relationship Id="rId20" Type="http://schemas.openxmlformats.org/officeDocument/2006/relationships/image" Target="media/efcd30aef0d378653796b1d000972bc2da21723b.png"/><Relationship Id="rId21" Type="http://schemas.openxmlformats.org/officeDocument/2006/relationships/image" Target="media/2174eca3d2e9a56ff90632c94023b182cbb15e77.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Chart JS Sample 1.1.0</dc:title>
  <dc:creator>Bharathidasan</dc:creator>
  <cp:lastModifiedBy>Un-named</cp:lastModifiedBy>
  <cp:revision>1</cp:revision>
  <dcterms:created xsi:type="dcterms:W3CDTF">2026-09-30T12:11:20.371Z</dcterms:created>
  <dcterms:modified xsi:type="dcterms:W3CDTF">2026-09-30T12:11:20.372Z</dcterms:modified>
</cp:coreProperties>
</file>

<file path=docProps/custom.xml><?xml version="1.0" encoding="utf-8"?>
<Properties xmlns="http://schemas.openxmlformats.org/officeDocument/2006/custom-properties" xmlns:vt="http://schemas.openxmlformats.org/officeDocument/2006/docPropsVTypes"/>
</file>