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Light" w:cs="Calibri Light" w:eastAsia="Calibri Light" w:hAnsi="Calibri Light"/>
          <w:b/>
          <w:bCs/>
          <w:color w:val="1F4E79"/>
          <w:sz w:val="64"/>
          <w:szCs w:val="64"/>
        </w:rPr>
        <w:t xml:space="preserve">React OTP</w:t>
      </w:r>
    </w:p>
    <w:p>
      <w:pPr>
        <w:spacing w:after="240"/>
      </w:pPr>
      <w:r>
        <w:rPr>
          <w:rFonts w:ascii="Calibri Light" w:cs="Calibri Light" w:eastAsia="Calibri Light" w:hAnsi="Calibri Light"/>
          <w:color w:val="595959"/>
          <w:sz w:val="30"/>
          <w:szCs w:val="30"/>
        </w:rPr>
        <w:t xml:space="preserve">Pluggable widget for Mendix Studio Pro 10.24.17</w:t>
      </w:r>
    </w:p>
    <w:p>
      <w:pPr>
        <w:spacing w:after="240"/>
        <w:jc w:val="center"/>
      </w:pPr>
      <w:r>
        <w:drawing>
          <wp:inline distT="0" distB="0" distL="0" distR="0">
            <wp:extent cx="4191000" cy="3143250"/>
            <wp:effectExtent t="0" r="0" b="0" l="0"/>
            <wp:docPr id="1" name="cover" descr="React OTP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432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Studio Pro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 (tested on 10.24.17.102810)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ID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mendix.reactotp.ReactOTP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package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mendix.ReactOTP.mpk</w:t>
            </w:r>
            <w:r>
              <w:t xml:space="preserve"> (about 12 KB)</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Platform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 (offline capable)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OTP library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react-otp-input 3.1.1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tooling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@mendix/pluggable-widgets-tools 10.16.0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Source and downloads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github.com/bharathidas/ReactOTP</w:t>
            </w:r>
          </w:p>
        </w:tc>
      </w:tr>
    </w:tbl>
    <w:p>
      <w:r>
        <w:br w:type="page"/>
      </w:r>
    </w:p>
    <w:p>
      <w:pPr>
        <w:spacing w:after="12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Overview</w:t>
      </w:r>
    </w:p>
    <w:p>
      <w:pPr>
        <w:spacing w:after="120"/>
      </w:pPr>
      <w:r>
        <w:t xml:space="preserve">React OTP is an input for one-time passwords (OTP), verification codes and PIN codes. It shows one box per character. The cursor moves to the next box while the user types and back with Backspace, and a code that is pasted or offered by the phone is spread over the boxes.</w:t>
      </w:r>
    </w:p>
    <w:p>
      <w:pPr>
        <w:spacing w:after="120"/>
      </w:pPr>
      <w:r>
        <w:t xml:space="preserve">The code is stored in a String attribute. The number of boxes, the input type (text, number, tel or password), the separator between the boxes and the placeholder come from attributes, so they can change at run time. Two events, On change and On complete, can run an action, for example to verify the code as soon as every box is filled.</w:t>
      </w:r>
    </w:p>
    <w:p>
      <w:pPr>
        <w:keepNext/>
        <w:spacing w:after="60" w:before="120"/>
        <w:jc w:val="center"/>
      </w:pPr>
      <w:r>
        <w:drawing>
          <wp:inline distT="0" distB="0" distL="0" distR="0">
            <wp:extent cx="5334000" cy="1752600"/>
            <wp:effectExtent t="0" r="0" b="0" l="0"/>
            <wp:docPr id="2" name="Screenshot_1.png" descr="Six boxes with the default style while the user types the code" title="Six boxes with the default style while the user types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52600"/>
                    </a:xfrm>
                    <a:prstGeom prst="rect">
                      <a:avLst/>
                    </a:prstGeom>
                  </pic:spPr>
                </pic:pic>
              </a:graphicData>
            </a:graphic>
          </wp:inline>
        </w:drawing>
      </w:r>
    </w:p>
    <w:p>
      <w:pPr>
        <w:spacing w:after="200"/>
        <w:jc w:val="center"/>
      </w:pPr>
      <w:r>
        <w:rPr>
          <w:i/>
          <w:iCs/>
          <w:color w:val="595959"/>
          <w:sz w:val="18"/>
          <w:szCs w:val="18"/>
        </w:rPr>
        <w:t xml:space="preserve">Figure 1. Six boxes with the default style while the user types the code</w:t>
      </w:r>
    </w:p>
    <w:p>
      <w:pPr>
        <w:pStyle w:val="Heading2"/>
      </w:pPr>
      <w:r>
        <w:t xml:space="preserve">Typical uses</w:t>
      </w:r>
    </w:p>
    <w:p>
      <w:pPr>
        <w:pStyle w:val="ListParagraph"/>
        <w:numPr>
          <w:ilvl w:val="0"/>
          <w:numId w:val="2"/>
        </w:numPr>
        <w:spacing w:after="60"/>
      </w:pPr>
      <w:r>
        <w:t xml:space="preserve">Two-factor authentication and login with a code sent by SMS or email</w:t>
      </w:r>
    </w:p>
    <w:p>
      <w:pPr>
        <w:pStyle w:val="ListParagraph"/>
        <w:numPr>
          <w:ilvl w:val="0"/>
          <w:numId w:val="2"/>
        </w:numPr>
        <w:spacing w:after="60"/>
      </w:pPr>
      <w:r>
        <w:t xml:space="preserve">Verifying a phone number or email address during registration</w:t>
      </w:r>
    </w:p>
    <w:p>
      <w:pPr>
        <w:pStyle w:val="ListParagraph"/>
        <w:numPr>
          <w:ilvl w:val="0"/>
          <w:numId w:val="2"/>
        </w:numPr>
        <w:spacing w:after="60"/>
      </w:pPr>
      <w:r>
        <w:t xml:space="preserve">PIN entry, for example to unlock a page or confirm a payment</w:t>
      </w:r>
    </w:p>
    <w:p>
      <w:pPr>
        <w:pStyle w:val="ListParagraph"/>
        <w:numPr>
          <w:ilvl w:val="0"/>
          <w:numId w:val="2"/>
        </w:numPr>
        <w:spacing w:after="60"/>
      </w:pPr>
      <w:r>
        <w:t xml:space="preserve">Voucher, licence and invitation codes</w:t>
      </w:r>
    </w:p>
    <w:p>
      <w:pPr>
        <w:pStyle w:val="Heading1"/>
      </w:pPr>
      <w:r>
        <w:t xml:space="preserve">2. What is new in version 1.1.0</w:t>
      </w:r>
    </w:p>
    <w:p>
      <w:pPr>
        <w:pStyle w:val="ListParagraph"/>
        <w:numPr>
          <w:ilvl w:val="0"/>
          <w:numId w:val="2"/>
        </w:numPr>
        <w:spacing w:after="60"/>
      </w:pPr>
      <w:r>
        <w:t xml:space="preserve">Rebuilt for Mendix Studio Pro 10.24.17 with @mendix/pluggable-widgets-tools 10.16.0 and react-otp-input 3.1.1, as a production build. The package is about 12 KB; version 1.0.0 was about 44 KB.</w:t>
      </w:r>
    </w:p>
    <w:p>
      <w:pPr>
        <w:pStyle w:val="ListParagraph"/>
        <w:numPr>
          <w:ilvl w:val="0"/>
          <w:numId w:val="2"/>
        </w:numPr>
        <w:spacing w:after="60"/>
      </w:pPr>
      <w:r>
        <w:rPr>
          <w:b/>
          <w:bCs/>
        </w:rPr>
        <w:t xml:space="preserve">Number of inputs</w:t>
      </w:r>
      <w:r>
        <w:t xml:space="preserve">, </w:t>
      </w:r>
      <w:r>
        <w:rPr>
          <w:b/>
          <w:bCs/>
        </w:rPr>
        <w:t xml:space="preserve">Input type</w:t>
      </w:r>
      <w:r>
        <w:t xml:space="preserve"> and </w:t>
      </w:r>
      <w:r>
        <w:rPr>
          <w:b/>
          <w:bCs/>
        </w:rPr>
        <w:t xml:space="preserve">Separator</w:t>
      </w:r>
      <w:r>
        <w:t xml:space="preserve"> are optional. In 1.0.0 they were required, so every page needed three extra attributes. Without them the widget shows 4 boxes of type text with </w:t>
      </w:r>
      <w:r>
        <w:rPr>
          <w:rFonts w:ascii="Consolas" w:cs="Consolas" w:eastAsia="Consolas" w:hAnsi="Consolas"/>
          <w:color w:val="C7254E"/>
        </w:rPr>
        <w:t xml:space="preserve">-</w:t>
      </w:r>
      <w:r>
        <w:t xml:space="preserve"> between them.</w:t>
      </w:r>
    </w:p>
    <w:p>
      <w:pPr>
        <w:pStyle w:val="ListParagraph"/>
        <w:numPr>
          <w:ilvl w:val="0"/>
          <w:numId w:val="2"/>
        </w:numPr>
        <w:spacing w:after="60"/>
      </w:pPr>
      <w:r>
        <w:t xml:space="preserve">An empty Number of inputs attribute (which Mendix passes as 0) shows 4 boxes. In 1.0.0 it showed no boxes at all. Values above 20 or below 1 also use 4.</w:t>
      </w:r>
    </w:p>
    <w:p>
      <w:pPr>
        <w:pStyle w:val="ListParagraph"/>
        <w:numPr>
          <w:ilvl w:val="0"/>
          <w:numId w:val="2"/>
        </w:numPr>
        <w:spacing w:after="60"/>
      </w:pPr>
      <w:r>
        <w:t xml:space="preserve">The input type ignores case and spaces (</w:t>
      </w:r>
      <w:r>
        <w:rPr>
          <w:rFonts w:ascii="Consolas" w:cs="Consolas" w:eastAsia="Consolas" w:hAnsi="Consolas"/>
          <w:color w:val="C7254E"/>
        </w:rPr>
        <w:t xml:space="preserve"> PassWord </w:t>
      </w:r>
      <w:r>
        <w:t xml:space="preserve"> is password); an unknown value uses text.</w:t>
      </w:r>
    </w:p>
    <w:p>
      <w:pPr>
        <w:pStyle w:val="ListParagraph"/>
        <w:numPr>
          <w:ilvl w:val="0"/>
          <w:numId w:val="2"/>
        </w:numPr>
        <w:spacing w:after="60"/>
      </w:pPr>
      <w:r>
        <w:t xml:space="preserve">Placeholder: one character is shown in every box (for example </w:t>
      </w:r>
      <w:r>
        <w:rPr>
          <w:rFonts w:ascii="Consolas" w:cs="Consolas" w:eastAsia="Consolas" w:hAnsi="Consolas"/>
          <w:color w:val="C7254E"/>
        </w:rPr>
        <w:t xml:space="preserve">0</w:t>
      </w:r>
      <w:r>
        <w:t xml:space="preserve">), a longer text gives one character per box. In 1.0.0 the placeholder was only used when its length was exactly the number of boxes; otherwise an error was written to the browser console.</w:t>
      </w:r>
    </w:p>
    <w:p>
      <w:pPr>
        <w:pStyle w:val="ListParagraph"/>
        <w:numPr>
          <w:ilvl w:val="0"/>
          <w:numId w:val="2"/>
        </w:numPr>
        <w:spacing w:after="60"/>
      </w:pPr>
      <w:r>
        <w:t xml:space="preserve">Read-only: when the attribute cannot be edited (Editability, a read-only data view or access rules), the boxes are disabled. In 1.0.0 they stayed enabled.</w:t>
      </w:r>
    </w:p>
    <w:p>
      <w:pPr>
        <w:pStyle w:val="ListParagraph"/>
        <w:numPr>
          <w:ilvl w:val="0"/>
          <w:numId w:val="2"/>
        </w:numPr>
        <w:spacing w:after="60"/>
      </w:pPr>
      <w:r>
        <w:t xml:space="preserve">New </w:t>
      </w:r>
      <w:r>
        <w:rPr>
          <w:b/>
          <w:bCs/>
        </w:rPr>
        <w:t xml:space="preserve">On change</w:t>
      </w:r>
      <w:r>
        <w:t xml:space="preserve"> and </w:t>
      </w:r>
      <w:r>
        <w:rPr>
          <w:b/>
          <w:bCs/>
        </w:rPr>
        <w:t xml:space="preserve">On complete</w:t>
      </w:r>
      <w:r>
        <w:t xml:space="preserve"> actions, and a new </w:t>
      </w:r>
      <w:r>
        <w:rPr>
          <w:b/>
          <w:bCs/>
        </w:rPr>
        <w:t xml:space="preserve">Auto focus</w:t>
      </w:r>
      <w:r>
        <w:t xml:space="preserve"> option.</w:t>
      </w:r>
    </w:p>
    <w:p>
      <w:pPr>
        <w:pStyle w:val="ListParagraph"/>
        <w:numPr>
          <w:ilvl w:val="0"/>
          <w:numId w:val="2"/>
        </w:numPr>
        <w:spacing w:after="60"/>
      </w:pPr>
      <w:r>
        <w:t xml:space="preserve">The first box has </w:t>
      </w:r>
      <w:r>
        <w:rPr>
          <w:rFonts w:ascii="Consolas" w:cs="Consolas" w:eastAsia="Consolas" w:hAnsi="Consolas"/>
          <w:color w:val="C7254E"/>
        </w:rPr>
        <w:t xml:space="preserve">autocomplete="one-time-code"</w:t>
      </w:r>
      <w:r>
        <w:t xml:space="preserve">, so phones can offer the code from an SMS.</w:t>
      </w:r>
    </w:p>
    <w:p>
      <w:pPr>
        <w:pStyle w:val="ListParagraph"/>
        <w:numPr>
          <w:ilvl w:val="0"/>
          <w:numId w:val="2"/>
        </w:numPr>
        <w:spacing w:after="60"/>
      </w:pPr>
      <w:r>
        <w:t xml:space="preserve">A validation message for the attribute (from a microflow or nanoflow) is shown below the boxes.</w:t>
      </w:r>
    </w:p>
    <w:p>
      <w:pPr>
        <w:pStyle w:val="ListParagraph"/>
        <w:numPr>
          <w:ilvl w:val="0"/>
          <w:numId w:val="2"/>
        </w:numPr>
        <w:spacing w:after="60"/>
      </w:pPr>
      <w:r>
        <w:t xml:space="preserve">The default box style is now CSS (class </w:t>
      </w:r>
      <w:r>
        <w:rPr>
          <w:rFonts w:ascii="Consolas" w:cs="Consolas" w:eastAsia="Consolas" w:hAnsi="Consolas"/>
          <w:color w:val="C7254E"/>
        </w:rPr>
        <w:t xml:space="preserve">widget-reactotp-input-default</w:t>
      </w:r>
      <w:r>
        <w:t xml:space="preserve">) instead of inline styles. It looks the same on a desktop, gets a focus colour and a light placeholder, and the boxes become smaller on phones so six boxes fit on a 375 px screen. In 1.0.0 six boxes ran off the screen.</w:t>
      </w:r>
    </w:p>
    <w:p>
      <w:pPr>
        <w:pStyle w:val="ListParagraph"/>
        <w:numPr>
          <w:ilvl w:val="0"/>
          <w:numId w:val="2"/>
        </w:numPr>
        <w:spacing w:after="60"/>
      </w:pPr>
      <w:r>
        <w:t xml:space="preserve">The class, style, tab index and Name (</w:t>
      </w:r>
      <w:r>
        <w:rPr>
          <w:rFonts w:ascii="Consolas" w:cs="Consolas" w:eastAsia="Consolas" w:hAnsi="Consolas"/>
          <w:color w:val="C7254E"/>
        </w:rPr>
        <w:t xml:space="preserve">mx-name-…</w:t>
      </w:r>
      <w:r>
        <w:t xml:space="preserve"> class) from Studio Pro are applied. In 1.0.0 they were ignored.</w:t>
      </w:r>
    </w:p>
    <w:p>
      <w:pPr>
        <w:pStyle w:val="ListParagraph"/>
        <w:numPr>
          <w:ilvl w:val="0"/>
          <w:numId w:val="2"/>
        </w:numPr>
        <w:spacing w:after="60"/>
      </w:pPr>
      <w:r>
        <w:t xml:space="preserve">No more debug messages in the browser console (1.0.0 wrote messages on every render).</w:t>
      </w:r>
    </w:p>
    <w:p>
      <w:pPr>
        <w:pStyle w:val="ListParagraph"/>
        <w:numPr>
          <w:ilvl w:val="0"/>
          <w:numId w:val="2"/>
        </w:numPr>
        <w:spacing w:after="60"/>
      </w:pPr>
      <w:r>
        <w:t xml:space="preserve">Studio Pro design mode shows four boxes. Clearer captions and descriptions. The property keys are unchanged, so existing pages keep their settings.</w:t>
      </w:r>
    </w:p>
    <w:p>
      <w:pPr>
        <w:spacing w:after="120"/>
      </w:pPr>
      <w:r>
        <w:t xml:space="preserve">Version 1.1.0 was tested in a Mendix 10.24.17 app (41 automated checks): number of boxes, input types, separator, placeholder, typing, Backspace, arrow keys, paste, letters in a number box, a value changed elsewhere, read-only, On change, On complete, auto focus, custom classes, tab index and a phone-sized window. The screenshots in this document are from that test app.</w:t>
      </w:r>
    </w:p>
    <w:p>
      <w:pPr>
        <w:pStyle w:val="Heading1"/>
      </w:pPr>
      <w:r>
        <w:t xml:space="preserve">3. Requirements</w:t>
      </w:r>
    </w:p>
    <w:p>
      <w:pPr>
        <w:pStyle w:val="ListParagraph"/>
        <w:numPr>
          <w:ilvl w:val="0"/>
          <w:numId w:val="2"/>
        </w:numPr>
        <w:spacing w:after="60"/>
      </w:pPr>
      <w:r>
        <w:t xml:space="preserve">Mendix Studio Pro </w:t>
      </w:r>
      <w:r>
        <w:rPr>
          <w:b/>
          <w:bCs/>
        </w:rPr>
        <w:t xml:space="preserve">10.24.17</w:t>
      </w:r>
      <w:r>
        <w:t xml:space="preserve"> or a later 10.24 version.</w:t>
      </w:r>
    </w:p>
    <w:p>
      <w:pPr>
        <w:pStyle w:val="ListParagraph"/>
        <w:numPr>
          <w:ilvl w:val="0"/>
          <w:numId w:val="2"/>
        </w:numPr>
        <w:spacing w:after="60"/>
      </w:pPr>
      <w:r>
        <w:t xml:space="preserve">A web profile. The widget is not available for native mobile.</w:t>
      </w:r>
    </w:p>
    <w:p>
      <w:pPr>
        <w:pStyle w:val="ListParagraph"/>
        <w:numPr>
          <w:ilvl w:val="0"/>
          <w:numId w:val="2"/>
        </w:numPr>
        <w:spacing w:after="60"/>
      </w:pPr>
      <w:r>
        <w:t xml:space="preserve">The widget must be inside a data view (or another widget that gives an object). The object needs a String attribute for the code. No other modules are needed.</w:t>
      </w:r>
    </w:p>
    <w:p>
      <w:pPr>
        <w:pStyle w:val="Heading1"/>
      </w:pPr>
      <w:r>
        <w:t xml:space="preserve">4. Installation</w:t>
      </w:r>
    </w:p>
    <w:p>
      <w:pPr>
        <w:pStyle w:val="Heading2"/>
      </w:pPr>
      <w:r>
        <w:t xml:space="preserve">4.1 Install the widget</w:t>
      </w:r>
    </w:p>
    <w:p>
      <w:pPr>
        <w:pStyle w:val="ListParagraph"/>
        <w:numPr>
          <w:ilvl w:val="0"/>
          <w:numId w:val="3"/>
        </w:numPr>
        <w:spacing w:after="60"/>
      </w:pPr>
      <w:r>
        <w:t xml:space="preserve">Download </w:t>
      </w:r>
      <w:r>
        <w:rPr>
          <w:rFonts w:ascii="Consolas" w:cs="Consolas" w:eastAsia="Consolas" w:hAnsi="Consolas"/>
          <w:color w:val="C7254E"/>
        </w:rPr>
        <w:t xml:space="preserve">mendix.ReactOTP.mpk</w:t>
      </w:r>
      <w:r>
        <w:t xml:space="preserve"> from the Mendix Marketplace or from the GitHub release </w:t>
      </w:r>
      <w:r>
        <w:rPr>
          <w:b/>
          <w:bCs/>
        </w:rPr>
        <w:t xml:space="preserve">Version1.1.0</w:t>
      </w:r>
      <w:r>
        <w:t xml:space="preserve">.</w:t>
      </w:r>
    </w:p>
    <w:p>
      <w:pPr>
        <w:pStyle w:val="ListParagraph"/>
        <w:numPr>
          <w:ilvl w:val="0"/>
          <w:numId w:val="3"/>
        </w:numPr>
        <w:spacing w:after="60"/>
      </w:pPr>
      <w:r>
        <w:t xml:space="preserve">Copy the file into the </w:t>
      </w:r>
      <w:r>
        <w:rPr>
          <w:rFonts w:ascii="Consolas" w:cs="Consolas" w:eastAsia="Consolas" w:hAnsi="Consolas"/>
          <w:color w:val="C7254E"/>
        </w:rPr>
        <w:t xml:space="preserve">widgets</w:t>
      </w:r>
      <w:r>
        <w:t xml:space="preserve"> folder of your app. To find the folder, use </w:t>
      </w:r>
      <w:r>
        <w:rPr>
          <w:b/>
          <w:bCs/>
        </w:rPr>
        <w:t xml:space="preserve">App &gt; Show App Directory in Explorer</w:t>
      </w:r>
      <w:r>
        <w:t xml:space="preserve"> in Studio Pro.</w:t>
      </w:r>
    </w:p>
    <w:p>
      <w:pPr>
        <w:pStyle w:val="ListParagraph"/>
        <w:numPr>
          <w:ilvl w:val="0"/>
          <w:numId w:val="3"/>
        </w:numPr>
        <w:spacing w:after="60"/>
      </w:pPr>
      <w:r>
        <w:t xml:space="preserve">In Studio Pro, choose </w:t>
      </w:r>
      <w:r>
        <w:rPr>
          <w:b/>
          <w:bCs/>
        </w:rPr>
        <w:t xml:space="preserve">App &gt; Synchronize App Directory</w:t>
      </w:r>
      <w:r>
        <w:t xml:space="preserve"> (F4).</w:t>
      </w:r>
    </w:p>
    <w:p>
      <w:pPr>
        <w:pStyle w:val="ListParagraph"/>
        <w:numPr>
          <w:ilvl w:val="0"/>
          <w:numId w:val="3"/>
        </w:numPr>
        <w:spacing w:after="60"/>
      </w:pPr>
      <w:r>
        <w:t xml:space="preserve">The widget appears in the Toolbox as </w:t>
      </w:r>
      <w:r>
        <w:rPr>
          <w:b/>
          <w:bCs/>
        </w:rPr>
        <w:t xml:space="preserve">React OTP</w:t>
      </w:r>
      <w:r>
        <w:t xml:space="preserve">.</w:t>
      </w:r>
    </w:p>
    <w:p>
      <w:pPr>
        <w:pStyle w:val="Heading2"/>
      </w:pPr>
      <w:r>
        <w:t xml:space="preserve">4.2 Upgrade from version 1.0.0</w:t>
      </w:r>
    </w:p>
    <w:p>
      <w:pPr>
        <w:pStyle w:val="ListParagraph"/>
        <w:numPr>
          <w:ilvl w:val="0"/>
          <w:numId w:val="4"/>
        </w:numPr>
        <w:spacing w:after="60"/>
      </w:pPr>
      <w:r>
        <w:t xml:space="preserve">Replace </w:t>
      </w:r>
      <w:r>
        <w:rPr>
          <w:rFonts w:ascii="Consolas" w:cs="Consolas" w:eastAsia="Consolas" w:hAnsi="Consolas"/>
          <w:color w:val="C7254E"/>
        </w:rPr>
        <w:t xml:space="preserve">mendix.ReactOTP.mpk</w:t>
      </w:r>
      <w:r>
        <w:t xml:space="preserve"> in the </w:t>
      </w:r>
      <w:r>
        <w:rPr>
          <w:rFonts w:ascii="Consolas" w:cs="Consolas" w:eastAsia="Consolas" w:hAnsi="Consolas"/>
          <w:color w:val="C7254E"/>
        </w:rPr>
        <w:t xml:space="preserve">widgets</w:t>
      </w:r>
      <w:r>
        <w:t xml:space="preserve"> folder with the 1.1.0 file.</w:t>
      </w:r>
    </w:p>
    <w:p>
      <w:pPr>
        <w:pStyle w:val="ListParagraph"/>
        <w:numPr>
          <w:ilvl w:val="0"/>
          <w:numId w:val="4"/>
        </w:numPr>
        <w:spacing w:after="60"/>
      </w:pPr>
      <w:r>
        <w:t xml:space="preserve">Synchronize the app directory (F4).</w:t>
      </w:r>
    </w:p>
    <w:p>
      <w:pPr>
        <w:pStyle w:val="ListParagraph"/>
        <w:numPr>
          <w:ilvl w:val="0"/>
          <w:numId w:val="4"/>
        </w:numPr>
        <w:spacing w:after="60"/>
      </w:pPr>
      <w:r>
        <w:t xml:space="preserve">Studio Pro reports that the widget definition has changed. Right-click the error and choose </w:t>
      </w:r>
      <w:r>
        <w:rPr>
          <w:b/>
          <w:bCs/>
        </w:rPr>
        <w:t xml:space="preserve">Update all widgets</w:t>
      </w:r>
      <w:r>
        <w:t xml:space="preserve">. Your settings are kept.</w:t>
      </w:r>
    </w:p>
    <w:p>
      <w:pPr>
        <w:pStyle w:val="ListParagraph"/>
        <w:numPr>
          <w:ilvl w:val="0"/>
          <w:numId w:val="4"/>
        </w:numPr>
        <w:spacing w:after="60"/>
      </w:pPr>
      <w:r>
        <w:t xml:space="preserve">If the running app still shows the old widget, stop it, choose </w:t>
      </w:r>
      <w:r>
        <w:rPr>
          <w:b/>
          <w:bCs/>
        </w:rPr>
        <w:t xml:space="preserve">App &gt; Clean Deployment Directory</w:t>
      </w:r>
      <w:r>
        <w:t xml:space="preserve">, and run it again.</w:t>
      </w:r>
    </w:p>
    <w:p>
      <w:pPr>
        <w:pBdr>
          <w:left w:val="single" w:color="4F46E5" w:sz="18" w:space="8"/>
        </w:pBdr>
        <w:shd w:fill="EEF2FF" w:color="auto" w:val="clear"/>
        <w:spacing w:after="160" w:before="60"/>
        <w:ind w:left="160"/>
      </w:pPr>
      <w:r>
        <w:rPr>
          <w:b/>
          <w:bCs/>
        </w:rPr>
        <w:t xml:space="preserve">Check after upgrading:</w:t>
      </w:r>
      <w:r>
        <w:t xml:space="preserve"> if you used </w:t>
      </w:r>
      <w:r>
        <w:rPr>
          <w:b/>
          <w:bCs/>
        </w:rPr>
        <w:t xml:space="preserve">Input class</w:t>
      </w:r>
      <w:r>
        <w:t xml:space="preserve"> or </w:t>
      </w:r>
      <w:r>
        <w:rPr>
          <w:b/>
          <w:bCs/>
        </w:rPr>
        <w:t xml:space="preserve">Container class</w:t>
      </w:r>
      <w:r>
        <w:t xml:space="preserve">, your class now fully controls the boxes (1.0.0 also set an inline width of 1em on every box). Give the boxes a width in your class, as in the example in chapter 8. Without a class nothing changes on a desktop.</w:t>
      </w:r>
    </w:p>
    <w:p>
      <w:pPr>
        <w:pStyle w:val="Heading1"/>
      </w:pPr>
      <w:r>
        <w:t xml:space="preserve">5. Configuration</w:t>
      </w:r>
    </w:p>
    <w:p>
      <w:pPr>
        <w:pStyle w:val="Heading2"/>
      </w:pPr>
      <w:r>
        <w:t xml:space="preserve">5.1 Place the widget on a page</w:t>
      </w:r>
    </w:p>
    <w:p>
      <w:pPr>
        <w:pStyle w:val="ListParagraph"/>
        <w:numPr>
          <w:ilvl w:val="0"/>
          <w:numId w:val="5"/>
        </w:numPr>
        <w:spacing w:after="60"/>
      </w:pPr>
      <w:r>
        <w:t xml:space="preserve">Create (or use) an entity with a </w:t>
      </w:r>
      <w:r>
        <w:rPr>
          <w:b/>
          <w:bCs/>
        </w:rPr>
        <w:t xml:space="preserve">String</w:t>
      </w:r>
      <w:r>
        <w:t xml:space="preserve"> attribute for the code, for example a non-persistent entity </w:t>
      </w:r>
      <w:r>
        <w:rPr>
          <w:rFonts w:ascii="Consolas" w:cs="Consolas" w:eastAsia="Consolas" w:hAnsi="Consolas"/>
          <w:color w:val="C7254E"/>
        </w:rPr>
        <w:t xml:space="preserve">CodeHelper</w:t>
      </w:r>
      <w:r>
        <w:t xml:space="preserve"> with the attribute </w:t>
      </w:r>
      <w:r>
        <w:rPr>
          <w:rFonts w:ascii="Consolas" w:cs="Consolas" w:eastAsia="Consolas" w:hAnsi="Consolas"/>
          <w:color w:val="C7254E"/>
        </w:rPr>
        <w:t xml:space="preserve">Code</w:t>
      </w:r>
      <w:r>
        <w:t xml:space="preserve">.</w:t>
      </w:r>
    </w:p>
    <w:p>
      <w:pPr>
        <w:pStyle w:val="ListParagraph"/>
        <w:numPr>
          <w:ilvl w:val="0"/>
          <w:numId w:val="5"/>
        </w:numPr>
        <w:spacing w:after="60"/>
      </w:pPr>
      <w:r>
        <w:t xml:space="preserve">Put a data view on the page with an object of that entity, for example from a nanoflow that creates it.</w:t>
      </w:r>
    </w:p>
    <w:p>
      <w:pPr>
        <w:pStyle w:val="ListParagraph"/>
        <w:numPr>
          <w:ilvl w:val="0"/>
          <w:numId w:val="5"/>
        </w:numPr>
        <w:spacing w:after="60"/>
      </w:pPr>
      <w:r>
        <w:t xml:space="preserve">Drag </w:t>
      </w:r>
      <w:r>
        <w:rPr>
          <w:b/>
          <w:bCs/>
        </w:rPr>
        <w:t xml:space="preserve">React OTP</w:t>
      </w:r>
      <w:r>
        <w:t xml:space="preserve"> from the Toolbox into the data view.</w:t>
      </w:r>
    </w:p>
    <w:p>
      <w:pPr>
        <w:pStyle w:val="ListParagraph"/>
        <w:numPr>
          <w:ilvl w:val="0"/>
          <w:numId w:val="5"/>
        </w:numPr>
        <w:spacing w:after="60"/>
      </w:pPr>
      <w:r>
        <w:t xml:space="preserve">On the </w:t>
      </w:r>
      <w:r>
        <w:rPr>
          <w:b/>
          <w:bCs/>
        </w:rPr>
        <w:t xml:space="preserve">General</w:t>
      </w:r>
      <w:r>
        <w:t xml:space="preserve"> tab, select the </w:t>
      </w:r>
      <w:r>
        <w:rPr>
          <w:b/>
          <w:bCs/>
        </w:rPr>
        <w:t xml:space="preserve">Value</w:t>
      </w:r>
      <w:r>
        <w:t xml:space="preserve"> attribute.</w:t>
      </w:r>
    </w:p>
    <w:p>
      <w:pPr>
        <w:pStyle w:val="ListParagraph"/>
        <w:numPr>
          <w:ilvl w:val="0"/>
          <w:numId w:val="5"/>
        </w:numPr>
        <w:spacing w:after="60"/>
      </w:pPr>
      <w:r>
        <w:t xml:space="preserve">Optional: select attributes for </w:t>
      </w:r>
      <w:r>
        <w:rPr>
          <w:b/>
          <w:bCs/>
        </w:rPr>
        <w:t xml:space="preserve">Number of inputs</w:t>
      </w:r>
      <w:r>
        <w:t xml:space="preserve"> (Integer), </w:t>
      </w:r>
      <w:r>
        <w:rPr>
          <w:b/>
          <w:bCs/>
        </w:rPr>
        <w:t xml:space="preserve">Input type</w:t>
      </w:r>
      <w:r>
        <w:t xml:space="preserve">, </w:t>
      </w:r>
      <w:r>
        <w:rPr>
          <w:b/>
          <w:bCs/>
        </w:rPr>
        <w:t xml:space="preserve">Separator</w:t>
      </w:r>
      <w:r>
        <w:t xml:space="preserve"> and </w:t>
      </w:r>
      <w:r>
        <w:rPr>
          <w:b/>
          <w:bCs/>
        </w:rPr>
        <w:t xml:space="preserve">Placeholder</w:t>
      </w:r>
      <w:r>
        <w:t xml:space="preserve"> (String). Leave them empty for 4 text boxes with </w:t>
      </w:r>
      <w:r>
        <w:rPr>
          <w:rFonts w:ascii="Consolas" w:cs="Consolas" w:eastAsia="Consolas" w:hAnsi="Consolas"/>
          <w:color w:val="C7254E"/>
        </w:rPr>
        <w:t xml:space="preserve">-</w:t>
      </w:r>
      <w:r>
        <w:t xml:space="preserve"> between them.</w:t>
      </w:r>
    </w:p>
    <w:p>
      <w:pPr>
        <w:pStyle w:val="ListParagraph"/>
        <w:numPr>
          <w:ilvl w:val="0"/>
          <w:numId w:val="5"/>
        </w:numPr>
        <w:spacing w:after="60"/>
      </w:pPr>
      <w:r>
        <w:t xml:space="preserve">Optional: on the </w:t>
      </w:r>
      <w:r>
        <w:rPr>
          <w:b/>
          <w:bCs/>
        </w:rPr>
        <w:t xml:space="preserve">Events</w:t>
      </w:r>
      <w:r>
        <w:t xml:space="preserve"> tab, select an </w:t>
      </w:r>
      <w:r>
        <w:rPr>
          <w:b/>
          <w:bCs/>
        </w:rPr>
        <w:t xml:space="preserve">On complete</w:t>
      </w:r>
      <w:r>
        <w:t xml:space="preserve"> action that verifies the code, for example a microflow that compares it with the code you sent.</w:t>
      </w:r>
    </w:p>
    <w:p>
      <w:pPr>
        <w:pStyle w:val="Heading2"/>
      </w:pPr>
      <w:r>
        <w:t xml:space="preserve">5.2 Recommended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Use</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6-digit SMS or email code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Number of inputs </w:t>
            </w:r>
            <w:r>
              <w:rPr>
                <w:rFonts w:ascii="Consolas" w:cs="Consolas" w:eastAsia="Consolas" w:hAnsi="Consolas"/>
                <w:color w:val="C7254E"/>
              </w:rPr>
              <w:t xml:space="preserve">6</w:t>
            </w:r>
            <w:r>
              <w:t xml:space="preserve">, input type </w:t>
            </w:r>
            <w:r>
              <w:rPr>
                <w:rFonts w:ascii="Consolas" w:cs="Consolas" w:eastAsia="Consolas" w:hAnsi="Consolas"/>
                <w:color w:val="C7254E"/>
              </w:rPr>
              <w:t xml:space="preserve">number</w:t>
            </w:r>
            <w:r>
              <w:t xml:space="preserve">, On complete: verify microflow</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Number of inputs </w:t>
            </w:r>
            <w:r>
              <w:rPr>
                <w:rFonts w:ascii="Consolas" w:cs="Consolas" w:eastAsia="Consolas" w:hAnsi="Consolas"/>
                <w:color w:val="C7254E"/>
              </w:rPr>
              <w:t xml:space="preserve">4</w:t>
            </w:r>
            <w:r>
              <w:t xml:space="preserve">, input type </w:t>
            </w:r>
            <w:r>
              <w:rPr>
                <w:rFonts w:ascii="Consolas" w:cs="Consolas" w:eastAsia="Consolas" w:hAnsi="Consolas"/>
                <w:color w:val="C7254E"/>
              </w:rPr>
              <w:t xml:space="preserve">password</w:t>
            </w:r>
            <w:r>
              <w:t xml:space="preserve">, Auto focus </w:t>
            </w:r>
            <w:r>
              <w:rPr>
                <w:rFonts w:ascii="Consolas" w:cs="Consolas" w:eastAsia="Consolas" w:hAnsi="Consolas"/>
                <w:color w:val="C7254E"/>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Authenticator app code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Number of inputs </w:t>
            </w:r>
            <w:r>
              <w:rPr>
                <w:rFonts w:ascii="Consolas" w:cs="Consolas" w:eastAsia="Consolas" w:hAnsi="Consolas"/>
                <w:color w:val="C7254E"/>
              </w:rPr>
              <w:t xml:space="preserve">6</w:t>
            </w:r>
            <w:r>
              <w:t xml:space="preserve">, input type </w:t>
            </w:r>
            <w:r>
              <w:rPr>
                <w:rFonts w:ascii="Consolas" w:cs="Consolas" w:eastAsia="Consolas" w:hAnsi="Consolas"/>
                <w:color w:val="C7254E"/>
              </w:rPr>
              <w:t xml:space="preserve">tel</w:t>
            </w:r>
            <w:r>
              <w:t xml:space="preserve">, placeholder </w:t>
            </w:r>
            <w:r>
              <w:rPr>
                <w:rFonts w:ascii="Consolas" w:cs="Consolas" w:eastAsia="Consolas" w:hAnsi="Consolas"/>
                <w:color w:val="C7254E"/>
              </w:rPr>
              <w:t xml:space="preserve">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Voucher with letters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Number of inputs </w:t>
            </w:r>
            <w:r>
              <w:rPr>
                <w:rFonts w:ascii="Consolas" w:cs="Consolas" w:eastAsia="Consolas" w:hAnsi="Consolas"/>
                <w:color w:val="C7254E"/>
              </w:rPr>
              <w:t xml:space="preserve">8</w:t>
            </w:r>
            <w:r>
              <w:t xml:space="preserve">, input type </w:t>
            </w:r>
            <w:r>
              <w:rPr>
                <w:rFonts w:ascii="Consolas" w:cs="Consolas" w:eastAsia="Consolas" w:hAnsi="Consolas"/>
                <w:color w:val="C7254E"/>
              </w:rPr>
              <w:t xml:space="preserve">text</w:t>
            </w:r>
            <w:r>
              <w:t xml:space="preserve">, separator </w:t>
            </w:r>
            <w:r>
              <w:rPr>
                <w:rFonts w:ascii="Consolas" w:cs="Consolas" w:eastAsia="Consolas" w:hAnsi="Consolas"/>
                <w:color w:val="C7254E"/>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 a code (no editing)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Editability </w:t>
            </w:r>
            <w:r>
              <w:rPr>
                <w:rFonts w:ascii="Consolas" w:cs="Consolas" w:eastAsia="Consolas" w:hAnsi="Consolas"/>
                <w:color w:val="C7254E"/>
              </w:rPr>
              <w:t xml:space="preserve">Never</w:t>
            </w:r>
          </w:p>
        </w:tc>
      </w:tr>
    </w:tbl>
    <w:p>
      <w:pPr>
        <w:spacing w:after="80"/>
      </w:pPr>
    </w:p>
    <w:p>
      <w:pPr>
        <w:pBdr>
          <w:left w:val="single" w:color="4F46E5" w:sz="18" w:space="8"/>
        </w:pBdr>
        <w:shd w:fill="EEF2FF" w:color="auto" w:val="clear"/>
        <w:spacing w:after="160" w:before="60"/>
        <w:ind w:left="160"/>
      </w:pPr>
      <w:r>
        <w:t xml:space="preserve">Number of inputs, Input type, Separator and Placeholder are attributes, not fixed values. Give them a default value in the domain model (for example 6 and number) or set them in the nanoflow that creates the object.</w:t>
      </w:r>
    </w:p>
    <w:p>
      <w:pPr>
        <w:pStyle w:val="Heading1"/>
      </w:pPr>
      <w:r>
        <w:t xml:space="preserve">6. Property reference</w:t>
      </w:r>
    </w:p>
    <w:p>
      <w:pPr>
        <w:pStyle w:val="Heading2"/>
      </w:pPr>
      <w:r>
        <w:t xml:space="preserve">General – Data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 (default)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Value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attribute that holds the code. Required.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Number of inputs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Integer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Number of boxes, 1–20. Empty, 0 or out of range = 4.</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Input type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text</w:t>
            </w:r>
            <w:r>
              <w:t xml:space="preserve">, </w:t>
            </w:r>
            <w:r>
              <w:rPr>
                <w:rFonts w:ascii="Consolas" w:cs="Consolas" w:eastAsia="Consolas" w:hAnsi="Consolas"/>
                <w:color w:val="C7254E"/>
              </w:rPr>
              <w:t xml:space="preserve">number</w:t>
            </w:r>
            <w:r>
              <w:t xml:space="preserve">, </w:t>
            </w:r>
            <w:r>
              <w:rPr>
                <w:rFonts w:ascii="Consolas" w:cs="Consolas" w:eastAsia="Consolas" w:hAnsi="Consolas"/>
                <w:color w:val="C7254E"/>
              </w:rPr>
              <w:t xml:space="preserve">tel</w:t>
            </w:r>
            <w:r>
              <w:t xml:space="preserve"> or </w:t>
            </w:r>
            <w:r>
              <w:rPr>
                <w:rFonts w:ascii="Consolas" w:cs="Consolas" w:eastAsia="Consolas" w:hAnsi="Consolas"/>
                <w:color w:val="C7254E"/>
              </w:rPr>
              <w:t xml:space="preserve">password</w:t>
            </w:r>
            <w:r>
              <w:t xml:space="preserve"> (case and spaces are ignored). </w:t>
            </w:r>
            <w:r>
              <w:rPr>
                <w:rFonts w:ascii="Consolas" w:cs="Consolas" w:eastAsia="Consolas" w:hAnsi="Consolas"/>
                <w:color w:val="C7254E"/>
              </w:rPr>
              <w:t xml:space="preserve">number</w:t>
            </w:r>
            <w:r>
              <w:t xml:space="preserve"> and </w:t>
            </w:r>
            <w:r>
              <w:rPr>
                <w:rFonts w:ascii="Consolas" w:cs="Consolas" w:eastAsia="Consolas" w:hAnsi="Consolas"/>
                <w:color w:val="C7254E"/>
              </w:rPr>
              <w:t xml:space="preserve">tel</w:t>
            </w:r>
            <w:r>
              <w:t xml:space="preserve"> accept only digits and show the number keyboard on phones. Empty or unknown = text.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Separator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 between the boxes. Empty = </w:t>
            </w:r>
            <w:r>
              <w:rPr>
                <w:rFonts w:ascii="Consolas" w:cs="Consolas" w:eastAsia="Consolas" w:hAnsi="Consolas"/>
                <w:color w:val="C7254E"/>
              </w:rPr>
              <w:t xml:space="preserve">-</w:t>
            </w:r>
            <w:r>
              <w:t xml:space="preserv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Placeholder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Shown in empty boxes: one character for every box (</w:t>
            </w:r>
            <w:r>
              <w:rPr>
                <w:rFonts w:ascii="Consolas" w:cs="Consolas" w:eastAsia="Consolas" w:hAnsi="Consolas"/>
                <w:color w:val="C7254E"/>
              </w:rPr>
              <w:t xml:space="preserve">0</w:t>
            </w:r>
            <w:r>
              <w:t xml:space="preserve">) or one character per box (</w:t>
            </w:r>
            <w:r>
              <w:rPr>
                <w:rFonts w:ascii="Consolas" w:cs="Consolas" w:eastAsia="Consolas" w:hAnsi="Consolas"/>
                <w:color w:val="C7254E"/>
              </w:rPr>
              <w:t xml:space="preserve">123456</w:t>
            </w:r>
            <w:r>
              <w:t xml:space="preserve">). Empty = no placeholder.</w:t>
            </w:r>
          </w:p>
        </w:tc>
      </w:tr>
    </w:tbl>
    <w:p>
      <w:pPr>
        <w:spacing w:after="80"/>
      </w:pPr>
    </w:p>
    <w:p>
      <w:pPr>
        <w:pStyle w:val="Heading2"/>
      </w:pPr>
      <w:r>
        <w:t xml:space="preserve">General – Appearance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 (default)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Input class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CSS class for each box. When set, it replaces the default box style. (empty)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Container class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CSS class for the row of boxes. When set, it replaces the default row style (centered, 1rem margin). (empty)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 focus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Puts the cursor in the first box when the page opens. (No)</w:t>
            </w:r>
          </w:p>
        </w:tc>
      </w:tr>
    </w:tbl>
    <w:p>
      <w:pPr>
        <w:spacing w:after="80"/>
      </w:pPr>
    </w:p>
    <w:p>
      <w:pPr>
        <w:pStyle w:val="Heading2"/>
      </w:pPr>
      <w:r>
        <w:t xml:space="preserve">General – Common, Editability, Visibility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 of the widget; also gives the class </w:t>
            </w:r>
            <w:r>
              <w:rPr>
                <w:rFonts w:ascii="Consolas" w:cs="Consolas" w:eastAsia="Consolas" w:hAnsi="Consolas"/>
                <w:color w:val="C7254E"/>
              </w:rPr>
              <w:t xml:space="preserve">mx-name-&lt;name&gt;</w:t>
            </w:r>
            <w:r>
              <w:t xml:space="preserv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Tab index</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Tab index of the boxes.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Editability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Default, Never or Conditionally. When not editable, the boxes are disabled.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Visibility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Default or Conditionally.</w:t>
            </w:r>
          </w:p>
        </w:tc>
      </w:tr>
    </w:tbl>
    <w:p>
      <w:pPr>
        <w:spacing w:after="80"/>
      </w:pPr>
    </w:p>
    <w:p>
      <w:pPr>
        <w:pStyle w:val="Heading2"/>
      </w:pPr>
      <w:r>
        <w:t xml:space="preserve">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change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Action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Runs after the user changes the code (each typed, deleted or pasted character).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complete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Action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Runs when every box is filled, for example to verify the code or go to the next page. It runs again when the user changes a character of a complete code.</w:t>
            </w:r>
          </w:p>
        </w:tc>
      </w:tr>
    </w:tbl>
    <w:p>
      <w:pPr>
        <w:spacing w:after="80"/>
      </w:pPr>
    </w:p>
    <w:p>
      <w:pPr>
        <w:pStyle w:val="Heading1"/>
      </w:pPr>
      <w:r>
        <w:t xml:space="preserve">7. Examples</w:t>
      </w:r>
    </w:p>
    <w:p>
      <w:pPr>
        <w:keepNext/>
        <w:spacing w:after="60" w:before="120"/>
        <w:jc w:val="center"/>
      </w:pPr>
      <w:r>
        <w:drawing>
          <wp:inline distT="0" distB="0" distL="0" distR="0">
            <wp:extent cx="4953000" cy="1628775"/>
            <wp:effectExtent t="0" r="0" b="0" l="0"/>
            <wp:docPr id="3" name="Screenshot_1.png" descr="Default style, six boxes, input type number" title="Default style, six boxes, input type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628775"/>
                    </a:xfrm>
                    <a:prstGeom prst="rect">
                      <a:avLst/>
                    </a:prstGeom>
                  </pic:spPr>
                </pic:pic>
              </a:graphicData>
            </a:graphic>
          </wp:inline>
        </w:drawing>
      </w:r>
    </w:p>
    <w:p>
      <w:pPr>
        <w:spacing w:after="200"/>
        <w:jc w:val="center"/>
      </w:pPr>
      <w:r>
        <w:rPr>
          <w:i/>
          <w:iCs/>
          <w:color w:val="595959"/>
          <w:sz w:val="18"/>
          <w:szCs w:val="18"/>
        </w:rPr>
        <w:t xml:space="preserve">Figure 2. Default style, six boxes, input type number</w:t>
      </w:r>
    </w:p>
    <w:p>
      <w:pPr>
        <w:keepNext/>
        <w:spacing w:after="60" w:before="120"/>
        <w:jc w:val="center"/>
      </w:pPr>
      <w:r>
        <w:drawing>
          <wp:inline distT="0" distB="0" distL="0" distR="0">
            <wp:extent cx="4953000" cy="1628775"/>
            <wp:effectExtent t="0" r="0" b="0" l="0"/>
            <wp:docPr id="4" name="Screenshot_2.png" descr="Input type password with Input class otp-box and Container class otp-row from the theme" title="Input type password with Input class otp-box and Container class otp-row from the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628775"/>
                    </a:xfrm>
                    <a:prstGeom prst="rect">
                      <a:avLst/>
                    </a:prstGeom>
                  </pic:spPr>
                </pic:pic>
              </a:graphicData>
            </a:graphic>
          </wp:inline>
        </w:drawing>
      </w:r>
    </w:p>
    <w:p>
      <w:pPr>
        <w:spacing w:after="200"/>
        <w:jc w:val="center"/>
      </w:pPr>
      <w:r>
        <w:rPr>
          <w:i/>
          <w:iCs/>
          <w:color w:val="595959"/>
          <w:sz w:val="18"/>
          <w:szCs w:val="18"/>
        </w:rPr>
        <w:t xml:space="preserve">Figure 3. Input type password with Input class otp-box and Container class otp-row from the theme</w:t>
      </w:r>
    </w:p>
    <w:p>
      <w:pPr>
        <w:keepNext/>
        <w:spacing w:after="60" w:before="120"/>
        <w:jc w:val="center"/>
      </w:pPr>
      <w:r>
        <w:drawing>
          <wp:inline distT="0" distB="0" distL="0" distR="0">
            <wp:extent cx="4953000" cy="1628775"/>
            <wp:effectExtent t="0" r="0" b="0" l="0"/>
            <wp:docPr id="5" name="Screenshot_3.png" descr="Placeholder 0 in every box" title="Placeholder 0 in every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628775"/>
                    </a:xfrm>
                    <a:prstGeom prst="rect">
                      <a:avLst/>
                    </a:prstGeom>
                  </pic:spPr>
                </pic:pic>
              </a:graphicData>
            </a:graphic>
          </wp:inline>
        </w:drawing>
      </w:r>
    </w:p>
    <w:p>
      <w:pPr>
        <w:spacing w:after="200"/>
        <w:jc w:val="center"/>
      </w:pPr>
      <w:r>
        <w:rPr>
          <w:i/>
          <w:iCs/>
          <w:color w:val="595959"/>
          <w:sz w:val="18"/>
          <w:szCs w:val="18"/>
        </w:rPr>
        <w:t xml:space="preserve">Figure 4. Placeholder 0 in every box</w:t>
      </w:r>
    </w:p>
    <w:p>
      <w:pPr>
        <w:keepNext/>
        <w:spacing w:after="60" w:before="120"/>
        <w:jc w:val="center"/>
      </w:pPr>
      <w:r>
        <w:drawing>
          <wp:inline distT="0" distB="0" distL="0" distR="0">
            <wp:extent cx="4953000" cy="1628775"/>
            <wp:effectExtent t="0" r="0" b="0" l="0"/>
            <wp:docPr id="6" name="Screenshot_4.png" descr="Eight boxes of type text with the separator •" title="Eight boxes of type text with the separa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628775"/>
                    </a:xfrm>
                    <a:prstGeom prst="rect">
                      <a:avLst/>
                    </a:prstGeom>
                  </pic:spPr>
                </pic:pic>
              </a:graphicData>
            </a:graphic>
          </wp:inline>
        </w:drawing>
      </w:r>
    </w:p>
    <w:p>
      <w:pPr>
        <w:spacing w:after="200"/>
        <w:jc w:val="center"/>
      </w:pPr>
      <w:r>
        <w:rPr>
          <w:i/>
          <w:iCs/>
          <w:color w:val="595959"/>
          <w:sz w:val="18"/>
          <w:szCs w:val="18"/>
        </w:rPr>
        <w:t xml:space="preserve">Figure 5. Eight boxes of type text with the separator •</w:t>
      </w:r>
    </w:p>
    <w:p>
      <w:pPr>
        <w:keepNext/>
        <w:spacing w:after="60" w:before="120"/>
        <w:jc w:val="center"/>
      </w:pPr>
      <w:r>
        <w:drawing>
          <wp:inline distT="0" distB="0" distL="0" distR="0">
            <wp:extent cx="4953000" cy="1314450"/>
            <wp:effectExtent t="0" r="0" b="0" l="0"/>
            <wp:docPr id="7" name="Screenshot_5.png" descr="Editability Never: the boxes show the code and are disabled" title="Editability Never: the boxes show the code and are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314450"/>
                    </a:xfrm>
                    <a:prstGeom prst="rect">
                      <a:avLst/>
                    </a:prstGeom>
                  </pic:spPr>
                </pic:pic>
              </a:graphicData>
            </a:graphic>
          </wp:inline>
        </w:drawing>
      </w:r>
    </w:p>
    <w:p>
      <w:pPr>
        <w:spacing w:after="200"/>
        <w:jc w:val="center"/>
      </w:pPr>
      <w:r>
        <w:rPr>
          <w:i/>
          <w:iCs/>
          <w:color w:val="595959"/>
          <w:sz w:val="18"/>
          <w:szCs w:val="18"/>
        </w:rPr>
        <w:t xml:space="preserve">Figure 6. Editability Never: the boxes show the code and are disabled</w:t>
      </w:r>
    </w:p>
    <w:p>
      <w:pPr>
        <w:keepNext/>
        <w:spacing w:after="60" w:before="120"/>
        <w:jc w:val="center"/>
      </w:pPr>
      <w:r>
        <w:drawing>
          <wp:inline distT="0" distB="0" distL="0" distR="0">
            <wp:extent cx="1857375" cy="1619250"/>
            <wp:effectExtent t="0" r="0" b="0" l="0"/>
            <wp:docPr id="8" name="Screenshot_6.png" descr="Phone width: the default boxes become smaller" title="Phone width: the default boxes become sm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57375" cy="1619250"/>
                    </a:xfrm>
                    <a:prstGeom prst="rect">
                      <a:avLst/>
                    </a:prstGeom>
                  </pic:spPr>
                </pic:pic>
              </a:graphicData>
            </a:graphic>
          </wp:inline>
        </w:drawing>
      </w:r>
    </w:p>
    <w:p>
      <w:pPr>
        <w:spacing w:after="200"/>
        <w:jc w:val="center"/>
      </w:pPr>
      <w:r>
        <w:rPr>
          <w:i/>
          <w:iCs/>
          <w:color w:val="595959"/>
          <w:sz w:val="18"/>
          <w:szCs w:val="18"/>
        </w:rPr>
        <w:t xml:space="preserve">Figure 7. Phone width: the default boxes become smaller</w:t>
      </w:r>
    </w:p>
    <w:p>
      <w:pPr>
        <w:pStyle w:val="Heading1"/>
      </w:pPr>
      <w:r>
        <w:t xml:space="preserve">8. Styling</w:t>
      </w:r>
    </w:p>
    <w:p>
      <w:pPr>
        <w:spacing w:after="120"/>
      </w:pPr>
      <w:r>
        <w:t xml:space="preserve">The widget renders these elements. The class and style from the Appearance tab are applied to the outer element.</w:t>
      </w:r>
    </w:p>
    <w:p>
      <w:pPr>
        <w:shd w:fill="F3F4F6" w:color="auto" w:val="clear"/>
        <w:spacing w:after="0"/>
        <w:ind w:left="200"/>
      </w:pPr>
      <w:r>
        <w:rPr>
          <w:rFonts w:ascii="Consolas" w:cs="Consolas" w:eastAsia="Consolas" w:hAnsi="Consolas"/>
          <w:sz w:val="20"/>
          <w:szCs w:val="20"/>
        </w:rPr>
        <w:t xml:space="preserve">&lt;div class="widget-reactotp mx-name-reactOTP1 your-class"&gt;</w:t>
      </w:r>
    </w:p>
    <w:p>
      <w:pPr>
        <w:shd w:fill="F3F4F6" w:color="auto" w:val="clear"/>
        <w:spacing w:after="0"/>
        <w:ind w:left="200"/>
      </w:pPr>
      <w:r>
        <w:rPr>
          <w:rFonts w:ascii="Consolas" w:cs="Consolas" w:eastAsia="Consolas" w:hAnsi="Consolas"/>
          <w:sz w:val="20"/>
          <w:szCs w:val="20"/>
        </w:rPr>
        <w:t xml:space="preserve">    &lt;div class="widget-reactotp-inputs widget-reactotp-inputs-default"&gt;</w:t>
      </w:r>
    </w:p>
    <w:p>
      <w:pPr>
        <w:shd w:fill="F3F4F6" w:color="auto" w:val="clear"/>
        <w:spacing w:after="0"/>
        <w:ind w:left="200"/>
      </w:pPr>
      <w:r>
        <w:rPr>
          <w:rFonts w:ascii="Consolas" w:cs="Consolas" w:eastAsia="Consolas" w:hAnsi="Consolas"/>
          <w:sz w:val="20"/>
          <w:szCs w:val="20"/>
        </w:rPr>
        <w:t xml:space="preserve">        &lt;input class="widget-reactotp-input widget-reactotp-input-default"&gt;</w:t>
      </w:r>
    </w:p>
    <w:p>
      <w:pPr>
        <w:shd w:fill="F3F4F6" w:color="auto" w:val="clear"/>
        <w:spacing w:after="0"/>
        <w:ind w:left="200"/>
      </w:pPr>
      <w:r>
        <w:rPr>
          <w:rFonts w:ascii="Consolas" w:cs="Consolas" w:eastAsia="Consolas" w:hAnsi="Consolas"/>
          <w:sz w:val="20"/>
          <w:szCs w:val="20"/>
        </w:rPr>
        <w:t xml:space="preserve">        &lt;span class="widget-reactotp-separator"&gt;-&lt;/span&gt;</w:t>
      </w:r>
    </w:p>
    <w:p>
      <w:pPr>
        <w:shd w:fill="F3F4F6" w:color="auto" w:val="clear"/>
        <w:spacing w:after="0"/>
        <w:ind w:left="200"/>
      </w:pPr>
      <w:r>
        <w:rPr>
          <w:rFonts w:ascii="Consolas" w:cs="Consolas" w:eastAsia="Consolas" w:hAnsi="Consolas"/>
          <w:sz w:val="20"/>
          <w:szCs w:val="20"/>
        </w:rPr>
        <w:t xml:space="preserve">        ... one input per box ...</w:t>
      </w:r>
    </w:p>
    <w:p>
      <w:pPr>
        <w:shd w:fill="F3F4F6" w:color="auto" w:val="clear"/>
        <w:spacing w:after="0"/>
        <w:ind w:left="200"/>
      </w:pPr>
      <w:r>
        <w:rPr>
          <w:rFonts w:ascii="Consolas" w:cs="Consolas" w:eastAsia="Consolas" w:hAnsi="Consolas"/>
          <w:sz w:val="20"/>
          <w:szCs w:val="20"/>
        </w:rPr>
        <w:t xml:space="preserve">    &lt;/div&gt;</w:t>
      </w:r>
    </w:p>
    <w:p>
      <w:pPr>
        <w:shd w:fill="F3F4F6" w:color="auto" w:val="clear"/>
        <w:spacing w:after="0"/>
        <w:ind w:left="200"/>
      </w:pPr>
      <w:r>
        <w:rPr>
          <w:rFonts w:ascii="Consolas" w:cs="Consolas" w:eastAsia="Consolas" w:hAnsi="Consolas"/>
          <w:sz w:val="20"/>
          <w:szCs w:val="20"/>
        </w:rPr>
        <w:t xml:space="preserve">    &lt;div class="alert alert-danger mx-validation-message"&gt; validation message &lt;/div&gt;</w:t>
      </w:r>
    </w:p>
    <w:p>
      <w:pPr>
        <w:shd w:fill="F3F4F6" w:color="auto" w:val="clear"/>
        <w:spacing w:after="160"/>
        <w:ind w:left="200"/>
      </w:pPr>
      <w:r>
        <w:rPr>
          <w:rFonts w:ascii="Consolas" w:cs="Consolas" w:eastAsia="Consolas" w:hAnsi="Consolas"/>
          <w:sz w:val="20"/>
          <w:szCs w:val="20"/>
        </w:rPr>
        <w:t xml:space="preserve">&lt;/div&gt;</w:t>
      </w:r>
    </w:p>
    <w:p>
      <w:pPr>
        <w:spacing w:after="120"/>
      </w:pPr>
      <w:r>
        <w:t xml:space="preserve">When </w:t>
      </w:r>
      <w:r>
        <w:rPr>
          <w:b/>
          <w:bCs/>
        </w:rPr>
        <w:t xml:space="preserve">Input class</w:t>
      </w:r>
      <w:r>
        <w:t xml:space="preserve"> is set, it replaces </w:t>
      </w:r>
      <w:r>
        <w:rPr>
          <w:rFonts w:ascii="Consolas" w:cs="Consolas" w:eastAsia="Consolas" w:hAnsi="Consolas"/>
          <w:color w:val="C7254E"/>
        </w:rPr>
        <w:t xml:space="preserve">widget-reactotp-input-default</w:t>
      </w:r>
      <w:r>
        <w:t xml:space="preserve">; when </w:t>
      </w:r>
      <w:r>
        <w:rPr>
          <w:b/>
          <w:bCs/>
        </w:rPr>
        <w:t xml:space="preserve">Container class</w:t>
      </w:r>
      <w:r>
        <w:t xml:space="preserve"> is set, it replaces </w:t>
      </w:r>
      <w:r>
        <w:rPr>
          <w:rFonts w:ascii="Consolas" w:cs="Consolas" w:eastAsia="Consolas" w:hAnsi="Consolas"/>
          <w:color w:val="C7254E"/>
        </w:rPr>
        <w:t xml:space="preserve">widget-reactotp-inputs-default</w:t>
      </w:r>
      <w:r>
        <w:t xml:space="preserve">. The theme classes of screenshot 2:</w:t>
      </w:r>
    </w:p>
    <w:p>
      <w:pPr>
        <w:shd w:fill="F3F4F6" w:color="auto" w:val="clear"/>
        <w:spacing w:after="0"/>
        <w:ind w:left="200"/>
      </w:pPr>
      <w:r>
        <w:rPr>
          <w:rFonts w:ascii="Consolas" w:cs="Consolas" w:eastAsia="Consolas" w:hAnsi="Consolas"/>
          <w:sz w:val="20"/>
          <w:szCs w:val="20"/>
        </w:rPr>
        <w:t xml:space="preserve">.otp-row { display: flex; justify-content: center; gap: 10px; margin: 20px 0; }</w:t>
      </w:r>
    </w:p>
    <w:p>
      <w:pPr>
        <w:shd w:fill="F3F4F6" w:color="auto" w:val="clear"/>
        <w:spacing w:after="0"/>
        <w:ind w:left="200"/>
      </w:pPr>
      <w:r>
        <w:rPr>
          <w:rFonts w:ascii="Consolas" w:cs="Consolas" w:eastAsia="Consolas" w:hAnsi="Consolas"/>
          <w:sz w:val="20"/>
          <w:szCs w:val="20"/>
        </w:rPr>
        <w:t xml:space="preserve">.otp-row .widget-reactotp-separator { display: none; }</w:t>
      </w:r>
    </w:p>
    <w:p>
      <w:pPr>
        <w:shd w:fill="F3F4F6" w:color="auto" w:val="clear"/>
        <w:spacing w:after="0"/>
        <w:ind w:left="200"/>
      </w:pPr>
      <w:r>
        <w:rPr>
          <w:rFonts w:ascii="Consolas" w:cs="Consolas" w:eastAsia="Consolas" w:hAnsi="Consolas"/>
          <w:sz w:val="20"/>
          <w:szCs w:val="20"/>
        </w:rPr>
        <w:t xml:space="preserve">.otp-box { width: 52px; height: 60px; font-size: 28px; font-weight: 700; border: 0;</w:t>
      </w:r>
    </w:p>
    <w:p>
      <w:pPr>
        <w:shd w:fill="F3F4F6" w:color="auto" w:val="clear"/>
        <w:spacing w:after="0"/>
        <w:ind w:left="200"/>
      </w:pPr>
      <w:r>
        <w:rPr>
          <w:rFonts w:ascii="Consolas" w:cs="Consolas" w:eastAsia="Consolas" w:hAnsi="Consolas"/>
          <w:sz w:val="20"/>
          <w:szCs w:val="20"/>
        </w:rPr>
        <w:t xml:space="preserve">    border-bottom: 3px solid #cbd5e1; border-radius: 10px 10px 4px 4px; background: #f1f5f9; }</w:t>
      </w:r>
    </w:p>
    <w:p>
      <w:pPr>
        <w:shd w:fill="F3F4F6" w:color="auto" w:val="clear"/>
        <w:spacing w:after="160"/>
        <w:ind w:left="200"/>
      </w:pPr>
      <w:r>
        <w:rPr>
          <w:rFonts w:ascii="Consolas" w:cs="Consolas" w:eastAsia="Consolas" w:hAnsi="Consolas"/>
          <w:sz w:val="20"/>
          <w:szCs w:val="20"/>
        </w:rPr>
        <w:t xml:space="preserve">.otp-box:focus { outline: none; border-bottom-color: #7c3aed; background: #ede9fe; }</w:t>
      </w:r>
    </w:p>
    <w:p>
      <w:pPr>
        <w:spacing w:after="120"/>
      </w:pPr>
      <w:r>
        <w:t xml:space="preserve">To keep the default style and only change the colours, leave Input class empty and style </w:t>
      </w:r>
      <w:r>
        <w:rPr>
          <w:rFonts w:ascii="Consolas" w:cs="Consolas" w:eastAsia="Consolas" w:hAnsi="Consolas"/>
          <w:color w:val="C7254E"/>
        </w:rPr>
        <w:t xml:space="preserve">.widget-reactotp-input-default</w:t>
      </w:r>
      <w:r>
        <w:t xml:space="preserve"> in your theme.</w:t>
      </w:r>
    </w:p>
    <w:p>
      <w:pPr>
        <w:pStyle w:val="Heading1"/>
      </w:pPr>
      <w:r>
        <w:t xml:space="preserve">9. Known behaviour and limitations</w:t>
      </w:r>
    </w:p>
    <w:p>
      <w:pPr>
        <w:pStyle w:val="ListParagraph"/>
        <w:numPr>
          <w:ilvl w:val="0"/>
          <w:numId w:val="2"/>
        </w:numPr>
        <w:spacing w:after="60"/>
      </w:pPr>
      <w:r>
        <w:t xml:space="preserve">Web only; not available in native mobile apps.</w:t>
      </w:r>
    </w:p>
    <w:p>
      <w:pPr>
        <w:pStyle w:val="ListParagraph"/>
        <w:numPr>
          <w:ilvl w:val="0"/>
          <w:numId w:val="2"/>
        </w:numPr>
        <w:spacing w:after="60"/>
      </w:pPr>
      <w:r>
        <w:t xml:space="preserve">When the user types in a box while earlier boxes are empty, the characters move to the front: the value is stored without gaps. This is how the react-otp-input library works.</w:t>
      </w:r>
    </w:p>
    <w:p>
      <w:pPr>
        <w:pStyle w:val="ListParagraph"/>
        <w:numPr>
          <w:ilvl w:val="0"/>
          <w:numId w:val="2"/>
        </w:numPr>
        <w:spacing w:after="60"/>
      </w:pPr>
      <w:r>
        <w:t xml:space="preserve">A value longer than the number of boxes is shown cut off; the attribute keeps the full value until the user changes it.</w:t>
      </w:r>
    </w:p>
    <w:p>
      <w:pPr>
        <w:pStyle w:val="ListParagraph"/>
        <w:numPr>
          <w:ilvl w:val="0"/>
          <w:numId w:val="2"/>
        </w:numPr>
        <w:spacing w:after="60"/>
      </w:pPr>
      <w:r>
        <w:t xml:space="preserve">Number of inputs, Input type, Separator and Placeholder are attributes (as in 1.0.0), not fixed values in the widget properties.</w:t>
      </w:r>
    </w:p>
    <w:p>
      <w:pPr>
        <w:pStyle w:val="ListParagraph"/>
        <w:numPr>
          <w:ilvl w:val="0"/>
          <w:numId w:val="2"/>
        </w:numPr>
        <w:spacing w:after="60"/>
      </w:pPr>
      <w:r>
        <w:t xml:space="preserve">The separator cannot be empty; an empty attribute shows </w:t>
      </w:r>
      <w:r>
        <w:rPr>
          <w:rFonts w:ascii="Consolas" w:cs="Consolas" w:eastAsia="Consolas" w:hAnsi="Consolas"/>
          <w:color w:val="C7254E"/>
        </w:rPr>
        <w:t xml:space="preserve">-</w:t>
      </w:r>
      <w:r>
        <w:t xml:space="preserve">. Hide it with CSS (</w:t>
      </w:r>
      <w:r>
        <w:rPr>
          <w:rFonts w:ascii="Consolas" w:cs="Consolas" w:eastAsia="Consolas" w:hAnsi="Consolas"/>
          <w:color w:val="C7254E"/>
        </w:rPr>
        <w:t xml:space="preserve">.widget-reactotp-separator { display: none; }</w:t>
      </w:r>
      <w:r>
        <w:t xml:space="preserve">) or use a space.</w:t>
      </w:r>
    </w:p>
    <w:p>
      <w:pPr>
        <w:pStyle w:val="ListParagraph"/>
        <w:numPr>
          <w:ilvl w:val="0"/>
          <w:numId w:val="2"/>
        </w:numPr>
        <w:spacing w:after="60"/>
      </w:pPr>
      <w:r>
        <w:t xml:space="preserve">SMS autofill depends on the phone and browser; the message must contain the code in a format the phone recognises.</w:t>
      </w:r>
    </w:p>
    <w:p>
      <w:pPr>
        <w:pStyle w:val="Heading1"/>
      </w:pPr>
      <w:r>
        <w:t xml:space="preserve">10. Support and version history</w:t>
      </w:r>
    </w:p>
    <w:p>
      <w:pPr>
        <w:spacing w:after="120"/>
      </w:pPr>
      <w:r>
        <w:t xml:space="preserve">Report issues, suggestions and feature requests on GitHub:</w:t>
      </w:r>
    </w:p>
    <w:p>
      <w:pPr>
        <w:spacing w:after="120"/>
      </w:pPr>
      <w:hyperlink w:history="1" r:id="rIdxali_nbgcouf5eti2dug5">
        <w:r>
          <w:rPr>
            <w:rStyle w:val="Hyperlink"/>
          </w:rPr>
          <w:t xml:space="preserve">https://github.com/bharathidas/ReactOTP/issues</w:t>
        </w:r>
      </w:hyperlink>
    </w:p>
    <w:p>
      <w:pPr>
        <w:spacing w:after="120"/>
      </w:pPr>
      <w:r>
        <w:t xml:space="preserve">Source code and all releases:</w:t>
      </w:r>
    </w:p>
    <w:p>
      <w:pPr>
        <w:spacing w:after="120"/>
      </w:pPr>
      <w:hyperlink w:history="1" r:id="rId5p8dhqaxgu1ayg3cdhyi1">
        <w:r>
          <w:rPr>
            <w:rStyle w:val="Hyperlink"/>
          </w:rPr>
          <w:t xml:space="preserve">https://github.com/bharathidas/ReactOTP</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600"/>
        <w:gridCol w:w="5638"/>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Widget</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Studio Pro</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GitHub release</w:t>
            </w:r>
          </w:p>
        </w:tc>
        <w:tc>
          <w:tcPr>
            <w:tcW w:type="dxa" w:w="5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Changes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Version1.1.0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Rebuilt for Studio Pro 10.24.17; optional number of inputs, input type and separator; empty number of inputs shows 4 boxes; placeholder per box or for all; read-only support; On change and On complete; auto focus; SMS autofill; validation message; responsive CSS; class, style and tab index applied; no debug logging; design-mode preview.</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9.12.4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version1</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release.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React OTP 1.1.0 · Mendix 10.24.17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Light" w:cs="Calibri Light" w:eastAsia="Calibri Light" w:hAnsi="Calibri Light"/>
      <w:b/>
      <w:bCs/>
      <w:color w:val="1F4E79"/>
      <w:sz w:val="32"/>
      <w:szCs w:val="32"/>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xali_nbgcouf5eti2dug5" Type="http://schemas.openxmlformats.org/officeDocument/2006/relationships/hyperlink" Target="https://github.com/bharathidas/ReactOTP/issues" TargetMode="External"/><Relationship Id="rId5p8dhqaxgu1ayg3cdhyi1" Type="http://schemas.openxmlformats.org/officeDocument/2006/relationships/hyperlink" Target="https://github.com/bharathidas/ReactOTP" TargetMode="External"/><Relationship Id="rId9" Type="http://schemas.openxmlformats.org/officeDocument/2006/relationships/image" Target="media/84d19e35e60a69f30d2fec22e16151565957feee.jpg"/><Relationship Id="rId10" Type="http://schemas.openxmlformats.org/officeDocument/2006/relationships/image" Target="media/a0ba60b8a944eda9696b5cf41d95d0637620dffc.png"/><Relationship Id="rId11" Type="http://schemas.openxmlformats.org/officeDocument/2006/relationships/image" Target="media/89976fc34a65fd26374835fdd6ade55f0de5fe34.png"/><Relationship Id="rId12" Type="http://schemas.openxmlformats.org/officeDocument/2006/relationships/image" Target="media/928438b1de02282f5316a747d310097802e02de6.png"/><Relationship Id="rId13" Type="http://schemas.openxmlformats.org/officeDocument/2006/relationships/image" Target="media/9b14dfab5f8da2255bc0c5deacc08f7db129473e.png"/><Relationship Id="rId14" Type="http://schemas.openxmlformats.org/officeDocument/2006/relationships/image" Target="media/7647b5b99b08639e09f31237753adea14f11047b.png"/><Relationship Id="rId15" Type="http://schemas.openxmlformats.org/officeDocument/2006/relationships/image" Target="media/aec8659da93b50ef1425ebca4ff638de9e3c24e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OTP 1.1.0</dc:title>
  <dc:creator>Bharathidasan</dc:creator>
  <cp:lastModifiedBy>Un-named</cp:lastModifiedBy>
  <cp:revision>1</cp:revision>
  <dcterms:created xsi:type="dcterms:W3CDTF">2026-10-01T14:01:04.075Z</dcterms:created>
  <dcterms:modified xsi:type="dcterms:W3CDTF">2026-10-01T14:01:04.076Z</dcterms:modified>
</cp:coreProperties>
</file>

<file path=docProps/custom.xml><?xml version="1.0" encoding="utf-8"?>
<Properties xmlns="http://schemas.openxmlformats.org/officeDocument/2006/custom-properties" xmlns:vt="http://schemas.openxmlformats.org/officeDocument/2006/docPropsVTypes"/>
</file>