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A6EA2" w14:textId="4690701E" w:rsidR="00D97860" w:rsidRPr="00D97860" w:rsidRDefault="002F1FCE" w:rsidP="00D97860">
      <w:pPr>
        <w:rPr>
          <w:rFonts w:ascii="Times New Roman" w:hAnsi="Times New Roman" w:cs="Times New Roman"/>
          <w:b/>
          <w:bCs/>
        </w:rPr>
      </w:pPr>
      <w:r>
        <w:rPr>
          <w:rFonts w:ascii="Times New Roman" w:hAnsi="Times New Roman" w:cs="Times New Roman"/>
          <w:b/>
          <w:bCs/>
        </w:rPr>
        <w:t xml:space="preserve">Phase 2: </w:t>
      </w:r>
      <w:r w:rsidR="00D97860" w:rsidRPr="00D97860">
        <w:rPr>
          <w:rFonts w:ascii="Times New Roman" w:hAnsi="Times New Roman" w:cs="Times New Roman"/>
          <w:b/>
          <w:bCs/>
        </w:rPr>
        <w:t xml:space="preserve"> Innovation in Air Quality Monitoring</w:t>
      </w:r>
    </w:p>
    <w:p w14:paraId="5A32EFE0" w14:textId="77777777" w:rsidR="00D97860" w:rsidRPr="00D97860" w:rsidRDefault="00D97860" w:rsidP="00D97860">
      <w:pPr>
        <w:rPr>
          <w:rFonts w:ascii="Times New Roman" w:hAnsi="Times New Roman" w:cs="Times New Roman"/>
        </w:rPr>
      </w:pPr>
      <w:r w:rsidRPr="00D97860">
        <w:rPr>
          <w:rFonts w:ascii="Times New Roman" w:hAnsi="Times New Roman" w:cs="Times New Roman"/>
        </w:rPr>
        <w:t>Air quality monitoring has undergone a significant transformation in recent years, with the integration of cutting-edge technologies and data-driven solutions. This transformation is driven by the pressing need to address the severe health and environmental consequences of poor air quality. In this document, we will explore the latest innovations that are revolutionizing air quality monitoring.</w:t>
      </w:r>
    </w:p>
    <w:p w14:paraId="6F2958F6" w14:textId="77777777" w:rsidR="00D97860" w:rsidRPr="00D97860" w:rsidRDefault="00D97860" w:rsidP="00D97860">
      <w:pPr>
        <w:rPr>
          <w:rFonts w:ascii="Times New Roman" w:hAnsi="Times New Roman" w:cs="Times New Roman"/>
        </w:rPr>
      </w:pPr>
    </w:p>
    <w:p w14:paraId="565FAC19" w14:textId="6F6254A5" w:rsidR="00D97860" w:rsidRPr="00D97860" w:rsidRDefault="00D97860" w:rsidP="00D97860">
      <w:pPr>
        <w:rPr>
          <w:rFonts w:ascii="Times New Roman" w:hAnsi="Times New Roman" w:cs="Times New Roman"/>
          <w:b/>
          <w:bCs/>
        </w:rPr>
      </w:pPr>
      <w:r w:rsidRPr="00D97860">
        <w:rPr>
          <w:rFonts w:ascii="Times New Roman" w:hAnsi="Times New Roman" w:cs="Times New Roman"/>
          <w:b/>
          <w:bCs/>
        </w:rPr>
        <w:t>Low-Cost Sensors:</w:t>
      </w:r>
    </w:p>
    <w:p w14:paraId="2F5A22EF" w14:textId="77777777" w:rsidR="00D97860" w:rsidRPr="00D97860" w:rsidRDefault="00D97860" w:rsidP="00D97860">
      <w:pPr>
        <w:rPr>
          <w:rFonts w:ascii="Times New Roman" w:hAnsi="Times New Roman" w:cs="Times New Roman"/>
        </w:rPr>
      </w:pPr>
      <w:r w:rsidRPr="00D97860">
        <w:rPr>
          <w:rFonts w:ascii="Times New Roman" w:hAnsi="Times New Roman" w:cs="Times New Roman"/>
        </w:rPr>
        <w:t>One of the most notable advancements is the proliferation of low-cost air quality sensors. These portable devices have made it possible for individuals and communities to monitor air quality in real-time. By connecting these sensors to smartphones or integrating them into wearable devices, people can have instant access to vital air quality information. This has empowered individuals to make informed decisions about outdoor activities and personal health.</w:t>
      </w:r>
    </w:p>
    <w:p w14:paraId="2FFAFB39" w14:textId="77777777" w:rsidR="00D97860" w:rsidRPr="00D97860" w:rsidRDefault="00D97860" w:rsidP="00D97860">
      <w:pPr>
        <w:rPr>
          <w:rFonts w:ascii="Times New Roman" w:hAnsi="Times New Roman" w:cs="Times New Roman"/>
        </w:rPr>
      </w:pPr>
    </w:p>
    <w:p w14:paraId="5A8A9A20" w14:textId="2A56426B" w:rsidR="00D97860" w:rsidRPr="00D97860" w:rsidRDefault="00D97860" w:rsidP="00D97860">
      <w:pPr>
        <w:rPr>
          <w:rFonts w:ascii="Times New Roman" w:hAnsi="Times New Roman" w:cs="Times New Roman"/>
          <w:b/>
          <w:bCs/>
        </w:rPr>
      </w:pPr>
      <w:r w:rsidRPr="00D97860">
        <w:rPr>
          <w:rFonts w:ascii="Times New Roman" w:hAnsi="Times New Roman" w:cs="Times New Roman"/>
          <w:b/>
          <w:bCs/>
        </w:rPr>
        <w:t>IoT and Connectivity:</w:t>
      </w:r>
    </w:p>
    <w:p w14:paraId="1247A960" w14:textId="77777777" w:rsidR="00D97860" w:rsidRPr="00D97860" w:rsidRDefault="00D97860" w:rsidP="00D97860">
      <w:pPr>
        <w:rPr>
          <w:rFonts w:ascii="Times New Roman" w:hAnsi="Times New Roman" w:cs="Times New Roman"/>
        </w:rPr>
      </w:pPr>
      <w:r w:rsidRPr="00D97860">
        <w:rPr>
          <w:rFonts w:ascii="Times New Roman" w:hAnsi="Times New Roman" w:cs="Times New Roman"/>
        </w:rPr>
        <w:t>The Internet of Things (IoT) has played a pivotal role in advancing air quality monitoring. IoT technologies enable the deployment of a vast network of interconnected air quality sensors. These devices continuously collect data and transmit it to centralized databases, offering real-time information about air quality across various locations. This extensive network provides a comprehensive view of air quality and pollution sources.</w:t>
      </w:r>
    </w:p>
    <w:p w14:paraId="623982FE" w14:textId="77777777" w:rsidR="00D97860" w:rsidRPr="00D97860" w:rsidRDefault="00D97860" w:rsidP="00D97860">
      <w:pPr>
        <w:rPr>
          <w:rFonts w:ascii="Times New Roman" w:hAnsi="Times New Roman" w:cs="Times New Roman"/>
        </w:rPr>
      </w:pPr>
    </w:p>
    <w:p w14:paraId="1F3C0963" w14:textId="4A3EBBBE" w:rsidR="00D97860" w:rsidRPr="00D97860" w:rsidRDefault="00D97860" w:rsidP="00D97860">
      <w:pPr>
        <w:rPr>
          <w:rFonts w:ascii="Times New Roman" w:hAnsi="Times New Roman" w:cs="Times New Roman"/>
          <w:b/>
          <w:bCs/>
        </w:rPr>
      </w:pPr>
      <w:r w:rsidRPr="00D97860">
        <w:rPr>
          <w:rFonts w:ascii="Times New Roman" w:hAnsi="Times New Roman" w:cs="Times New Roman"/>
          <w:b/>
          <w:bCs/>
        </w:rPr>
        <w:t>Data Visualization:</w:t>
      </w:r>
    </w:p>
    <w:p w14:paraId="5D40E90A" w14:textId="77777777" w:rsidR="00D97860" w:rsidRPr="00D97860" w:rsidRDefault="00D97860" w:rsidP="00D97860">
      <w:pPr>
        <w:rPr>
          <w:rFonts w:ascii="Times New Roman" w:hAnsi="Times New Roman" w:cs="Times New Roman"/>
        </w:rPr>
      </w:pPr>
      <w:r w:rsidRPr="00D97860">
        <w:rPr>
          <w:rFonts w:ascii="Times New Roman" w:hAnsi="Times New Roman" w:cs="Times New Roman"/>
        </w:rPr>
        <w:t>Innovations in data visualization tools and applications have made it easier for the general public to understand air quality data. With color-coded maps and user-friendly interfaces, individuals can readily interpret air quality information. These tools not only serve as educational resources but also help people take appropriate actions when air quality deteriorates, such as limiting outdoor activities.</w:t>
      </w:r>
    </w:p>
    <w:p w14:paraId="1E3908D0" w14:textId="77777777" w:rsidR="00D97860" w:rsidRPr="00D97860" w:rsidRDefault="00D97860" w:rsidP="00D97860">
      <w:pPr>
        <w:rPr>
          <w:rFonts w:ascii="Times New Roman" w:hAnsi="Times New Roman" w:cs="Times New Roman"/>
        </w:rPr>
      </w:pPr>
    </w:p>
    <w:p w14:paraId="4FAFC3CA" w14:textId="63B53CB1" w:rsidR="00D97860" w:rsidRPr="00D97860" w:rsidRDefault="00D97860" w:rsidP="00D97860">
      <w:pPr>
        <w:rPr>
          <w:rFonts w:ascii="Times New Roman" w:hAnsi="Times New Roman" w:cs="Times New Roman"/>
          <w:b/>
          <w:bCs/>
        </w:rPr>
      </w:pPr>
      <w:r w:rsidRPr="00D97860">
        <w:rPr>
          <w:rFonts w:ascii="Times New Roman" w:hAnsi="Times New Roman" w:cs="Times New Roman"/>
          <w:b/>
          <w:bCs/>
        </w:rPr>
        <w:t>Machine Learning and Predictive Models:</w:t>
      </w:r>
    </w:p>
    <w:p w14:paraId="24F6F7F2" w14:textId="77777777" w:rsidR="00D97860" w:rsidRPr="00D97860" w:rsidRDefault="00D97860" w:rsidP="00D97860">
      <w:pPr>
        <w:rPr>
          <w:rFonts w:ascii="Times New Roman" w:hAnsi="Times New Roman" w:cs="Times New Roman"/>
        </w:rPr>
      </w:pPr>
      <w:r w:rsidRPr="00D97860">
        <w:rPr>
          <w:rFonts w:ascii="Times New Roman" w:hAnsi="Times New Roman" w:cs="Times New Roman"/>
        </w:rPr>
        <w:t xml:space="preserve">Machine learning and artificial intelligence have become critical components of air quality monitoring. These technologies can create predictive models that forecast air quality by </w:t>
      </w:r>
      <w:proofErr w:type="spellStart"/>
      <w:r w:rsidRPr="00D97860">
        <w:rPr>
          <w:rFonts w:ascii="Times New Roman" w:hAnsi="Times New Roman" w:cs="Times New Roman"/>
        </w:rPr>
        <w:t>analyzing</w:t>
      </w:r>
      <w:proofErr w:type="spellEnd"/>
      <w:r w:rsidRPr="00D97860">
        <w:rPr>
          <w:rFonts w:ascii="Times New Roman" w:hAnsi="Times New Roman" w:cs="Times New Roman"/>
        </w:rPr>
        <w:t xml:space="preserve"> a multitude of data sources. Factors like weather conditions, traffic patterns, historical air quality data, and other environmental variables are taken into account. Predictive models help authorities and individuals plan and make informed decisions in advance, such as issuing health advisories during periods of expected poor air quality.</w:t>
      </w:r>
    </w:p>
    <w:p w14:paraId="3192D768" w14:textId="77777777" w:rsidR="00D97860" w:rsidRPr="00D97860" w:rsidRDefault="00D97860" w:rsidP="00D97860">
      <w:pPr>
        <w:rPr>
          <w:rFonts w:ascii="Times New Roman" w:hAnsi="Times New Roman" w:cs="Times New Roman"/>
        </w:rPr>
      </w:pPr>
    </w:p>
    <w:p w14:paraId="6832C760" w14:textId="3AE635E2" w:rsidR="00D97860" w:rsidRPr="00D97860" w:rsidRDefault="00D97860" w:rsidP="00D97860">
      <w:pPr>
        <w:rPr>
          <w:rFonts w:ascii="Times New Roman" w:hAnsi="Times New Roman" w:cs="Times New Roman"/>
          <w:b/>
          <w:bCs/>
        </w:rPr>
      </w:pPr>
      <w:r w:rsidRPr="00D97860">
        <w:rPr>
          <w:rFonts w:ascii="Times New Roman" w:hAnsi="Times New Roman" w:cs="Times New Roman"/>
          <w:b/>
          <w:bCs/>
        </w:rPr>
        <w:t>Satellite Technology:</w:t>
      </w:r>
    </w:p>
    <w:p w14:paraId="3FF55B50" w14:textId="7F179BB7" w:rsidR="00E74BDD" w:rsidRPr="00D97860" w:rsidRDefault="00D97860" w:rsidP="00D97860">
      <w:pPr>
        <w:rPr>
          <w:rFonts w:ascii="Times New Roman" w:hAnsi="Times New Roman" w:cs="Times New Roman"/>
        </w:rPr>
      </w:pPr>
      <w:r w:rsidRPr="00D97860">
        <w:rPr>
          <w:rFonts w:ascii="Times New Roman" w:hAnsi="Times New Roman" w:cs="Times New Roman"/>
        </w:rPr>
        <w:t>Satellites equipped with remote sensing instruments have brought air quality monitoring to a global scale. These satellites collect data on various pollutants and particulate matter, allowing scientists to track pollution sources, understand air quality trends on a global scale, and assess the impact of air pollution on climate change. Satellite technology is instrumental in providing a big-picture perspective on air quality.</w:t>
      </w:r>
    </w:p>
    <w:p w14:paraId="25C18EED" w14:textId="77777777" w:rsidR="00D97860" w:rsidRPr="00D97860" w:rsidRDefault="00D97860" w:rsidP="00D97860">
      <w:pPr>
        <w:rPr>
          <w:rFonts w:ascii="Times New Roman" w:hAnsi="Times New Roman" w:cs="Times New Roman"/>
        </w:rPr>
      </w:pPr>
    </w:p>
    <w:p w14:paraId="0B4E79A7" w14:textId="7BBA7AF9" w:rsidR="00D97860" w:rsidRPr="00D97860" w:rsidRDefault="00D97860" w:rsidP="00D97860">
      <w:pPr>
        <w:rPr>
          <w:rFonts w:ascii="Times New Roman" w:hAnsi="Times New Roman" w:cs="Times New Roman"/>
          <w:b/>
          <w:bCs/>
          <w:sz w:val="24"/>
          <w:szCs w:val="24"/>
        </w:rPr>
      </w:pPr>
      <w:r w:rsidRPr="00D97860">
        <w:rPr>
          <w:rFonts w:ascii="Times New Roman" w:hAnsi="Times New Roman" w:cs="Times New Roman"/>
          <w:b/>
          <w:bCs/>
          <w:sz w:val="24"/>
          <w:szCs w:val="24"/>
        </w:rPr>
        <w:lastRenderedPageBreak/>
        <w:t>Innovation in Air Quality Monitoring (Continued)</w:t>
      </w:r>
    </w:p>
    <w:p w14:paraId="5C9DA926" w14:textId="77777777" w:rsidR="00D97860" w:rsidRPr="00D97860" w:rsidRDefault="00D97860" w:rsidP="00D97860">
      <w:pPr>
        <w:rPr>
          <w:rFonts w:ascii="Times New Roman" w:hAnsi="Times New Roman" w:cs="Times New Roman"/>
        </w:rPr>
      </w:pPr>
    </w:p>
    <w:p w14:paraId="678B4AAB" w14:textId="3C0CADAD" w:rsidR="00D97860" w:rsidRPr="00D97860" w:rsidRDefault="00D97860" w:rsidP="00D97860">
      <w:pPr>
        <w:rPr>
          <w:rFonts w:ascii="Times New Roman" w:hAnsi="Times New Roman" w:cs="Times New Roman"/>
          <w:b/>
          <w:bCs/>
        </w:rPr>
      </w:pPr>
      <w:r w:rsidRPr="00D97860">
        <w:rPr>
          <w:rFonts w:ascii="Times New Roman" w:hAnsi="Times New Roman" w:cs="Times New Roman"/>
          <w:b/>
          <w:bCs/>
        </w:rPr>
        <w:t>Air Quality Apps:</w:t>
      </w:r>
    </w:p>
    <w:p w14:paraId="65BC7F19" w14:textId="77777777" w:rsidR="00D97860" w:rsidRPr="00D97860" w:rsidRDefault="00D97860" w:rsidP="00D97860">
      <w:pPr>
        <w:rPr>
          <w:rFonts w:ascii="Times New Roman" w:hAnsi="Times New Roman" w:cs="Times New Roman"/>
        </w:rPr>
      </w:pPr>
      <w:r w:rsidRPr="00D97860">
        <w:rPr>
          <w:rFonts w:ascii="Times New Roman" w:hAnsi="Times New Roman" w:cs="Times New Roman"/>
        </w:rPr>
        <w:t>The rise of smartphone apps dedicated to air quality monitoring has empowered individuals to stay informed about their local air quality. These apps provide real-time air quality information based on local sensor data. Users can receive alerts and recommendations to protect their health when air quality deteriorates. This direct access to information puts air quality management into the hands of the public.</w:t>
      </w:r>
    </w:p>
    <w:p w14:paraId="0B64E164" w14:textId="77777777" w:rsidR="00D97860" w:rsidRPr="00D97860" w:rsidRDefault="00D97860" w:rsidP="00D97860">
      <w:pPr>
        <w:rPr>
          <w:rFonts w:ascii="Times New Roman" w:hAnsi="Times New Roman" w:cs="Times New Roman"/>
        </w:rPr>
      </w:pPr>
    </w:p>
    <w:p w14:paraId="59442680" w14:textId="4D6F8C34" w:rsidR="00D97860" w:rsidRPr="00D97860" w:rsidRDefault="00D97860" w:rsidP="00D97860">
      <w:pPr>
        <w:rPr>
          <w:rFonts w:ascii="Times New Roman" w:hAnsi="Times New Roman" w:cs="Times New Roman"/>
          <w:b/>
          <w:bCs/>
        </w:rPr>
      </w:pPr>
      <w:r w:rsidRPr="00D97860">
        <w:rPr>
          <w:rFonts w:ascii="Times New Roman" w:hAnsi="Times New Roman" w:cs="Times New Roman"/>
          <w:b/>
          <w:bCs/>
        </w:rPr>
        <w:t>Community-Driven Initiatives:</w:t>
      </w:r>
    </w:p>
    <w:p w14:paraId="2685EC98" w14:textId="77777777" w:rsidR="00D97860" w:rsidRPr="00D97860" w:rsidRDefault="00D97860" w:rsidP="00D97860">
      <w:pPr>
        <w:rPr>
          <w:rFonts w:ascii="Times New Roman" w:hAnsi="Times New Roman" w:cs="Times New Roman"/>
        </w:rPr>
      </w:pPr>
      <w:r w:rsidRPr="00D97860">
        <w:rPr>
          <w:rFonts w:ascii="Times New Roman" w:hAnsi="Times New Roman" w:cs="Times New Roman"/>
        </w:rPr>
        <w:t>Citizen science projects and community-driven initiatives have gained momentum, encouraging individuals to contribute air quality data through their own sensors. This grassroots approach fosters community engagement and builds a more comprehensive understanding of local air quality. It also promotes collaboration between citizens and scientists in tackling air quality issues at the community level.</w:t>
      </w:r>
    </w:p>
    <w:p w14:paraId="7AD252DD" w14:textId="77777777" w:rsidR="00D97860" w:rsidRPr="00D97860" w:rsidRDefault="00D97860" w:rsidP="00D97860">
      <w:pPr>
        <w:rPr>
          <w:rFonts w:ascii="Times New Roman" w:hAnsi="Times New Roman" w:cs="Times New Roman"/>
        </w:rPr>
      </w:pPr>
    </w:p>
    <w:p w14:paraId="262E320F" w14:textId="71C1EBB5" w:rsidR="00D97860" w:rsidRPr="00D97860" w:rsidRDefault="00D97860" w:rsidP="00D97860">
      <w:pPr>
        <w:rPr>
          <w:rFonts w:ascii="Times New Roman" w:hAnsi="Times New Roman" w:cs="Times New Roman"/>
          <w:b/>
          <w:bCs/>
        </w:rPr>
      </w:pPr>
      <w:r w:rsidRPr="00D97860">
        <w:rPr>
          <w:rFonts w:ascii="Times New Roman" w:hAnsi="Times New Roman" w:cs="Times New Roman"/>
          <w:b/>
          <w:bCs/>
        </w:rPr>
        <w:t>Regulatory Improvements:</w:t>
      </w:r>
    </w:p>
    <w:p w14:paraId="59417D30" w14:textId="77777777" w:rsidR="00D97860" w:rsidRPr="00D97860" w:rsidRDefault="00D97860" w:rsidP="00D97860">
      <w:pPr>
        <w:rPr>
          <w:rFonts w:ascii="Times New Roman" w:hAnsi="Times New Roman" w:cs="Times New Roman"/>
        </w:rPr>
      </w:pPr>
      <w:r w:rsidRPr="00D97860">
        <w:rPr>
          <w:rFonts w:ascii="Times New Roman" w:hAnsi="Times New Roman" w:cs="Times New Roman"/>
        </w:rPr>
        <w:t>Governments and regulatory bodies have adopted advanced air quality monitoring technologies for compliance and enforcement purposes. These technologies ensure that industrial and commercial activities adhere to air quality standards. Regulatory improvements not only enhance air quality but also hold businesses accountable for their environmental impact.</w:t>
      </w:r>
    </w:p>
    <w:p w14:paraId="406C7A6C" w14:textId="77777777" w:rsidR="00D97860" w:rsidRPr="00D97860" w:rsidRDefault="00D97860" w:rsidP="00D97860">
      <w:pPr>
        <w:rPr>
          <w:rFonts w:ascii="Times New Roman" w:hAnsi="Times New Roman" w:cs="Times New Roman"/>
        </w:rPr>
      </w:pPr>
    </w:p>
    <w:p w14:paraId="735B2EA7" w14:textId="4B62963C" w:rsidR="00D97860" w:rsidRPr="00D97860" w:rsidRDefault="00D97860" w:rsidP="00D97860">
      <w:pPr>
        <w:rPr>
          <w:rFonts w:ascii="Times New Roman" w:hAnsi="Times New Roman" w:cs="Times New Roman"/>
          <w:b/>
          <w:bCs/>
        </w:rPr>
      </w:pPr>
      <w:r w:rsidRPr="00D97860">
        <w:rPr>
          <w:rFonts w:ascii="Times New Roman" w:hAnsi="Times New Roman" w:cs="Times New Roman"/>
          <w:b/>
          <w:bCs/>
        </w:rPr>
        <w:t>Air Purification Technologies:</w:t>
      </w:r>
    </w:p>
    <w:p w14:paraId="4F8CCA12" w14:textId="1E557978" w:rsidR="00D97860" w:rsidRPr="00D97860" w:rsidRDefault="00D97860" w:rsidP="00D97860">
      <w:pPr>
        <w:rPr>
          <w:rFonts w:ascii="Times New Roman" w:hAnsi="Times New Roman" w:cs="Times New Roman"/>
        </w:rPr>
      </w:pPr>
      <w:r w:rsidRPr="00D97860">
        <w:rPr>
          <w:rFonts w:ascii="Times New Roman" w:hAnsi="Times New Roman" w:cs="Times New Roman"/>
        </w:rPr>
        <w:t>Innovations in air purification technologies have complemented air quality monitoring efforts. Advanced filters and air purifiers are more efficient in removing pollutants from indoor environments. This has become especially important in regions with high levels of pollution, where maintaining indoor air quality is a key strategy for safeguarding public health.</w:t>
      </w:r>
    </w:p>
    <w:p w14:paraId="5AF973A0" w14:textId="202A527E" w:rsidR="00D97860" w:rsidRPr="00D97860" w:rsidRDefault="00D97860" w:rsidP="00D97860">
      <w:pPr>
        <w:rPr>
          <w:rFonts w:ascii="Times New Roman" w:hAnsi="Times New Roman" w:cs="Times New Roman"/>
          <w:b/>
          <w:bCs/>
        </w:rPr>
      </w:pPr>
      <w:r w:rsidRPr="00D97860">
        <w:rPr>
          <w:rFonts w:ascii="Times New Roman" w:hAnsi="Times New Roman" w:cs="Times New Roman"/>
          <w:b/>
          <w:bCs/>
        </w:rPr>
        <w:t>Public Awareness and Advocacy:</w:t>
      </w:r>
    </w:p>
    <w:p w14:paraId="550E173C" w14:textId="5B44D9D8" w:rsidR="00D97860" w:rsidRPr="00D97860" w:rsidRDefault="00D97860" w:rsidP="00D97860">
      <w:pPr>
        <w:rPr>
          <w:rFonts w:ascii="Times New Roman" w:hAnsi="Times New Roman" w:cs="Times New Roman"/>
        </w:rPr>
      </w:pPr>
      <w:r w:rsidRPr="00D97860">
        <w:rPr>
          <w:rFonts w:ascii="Times New Roman" w:hAnsi="Times New Roman" w:cs="Times New Roman"/>
        </w:rPr>
        <w:t>Increased public awareness about the health effects of poor air quality has spurred innovation in air quality monitoring. Advocacy efforts have put pressure on governments and businesses to invest in monitoring and reducing air pollution. The collective voice of concerned citizens has become a driving force in shaping air quality policies and promoting sustainable practices.</w:t>
      </w:r>
    </w:p>
    <w:p w14:paraId="3A7FA016" w14:textId="77777777" w:rsidR="002F1FCE" w:rsidRDefault="00D97860" w:rsidP="002F1FCE">
      <w:pPr>
        <w:ind w:firstLine="720"/>
        <w:rPr>
          <w:rFonts w:ascii="Times New Roman" w:hAnsi="Times New Roman" w:cs="Times New Roman"/>
        </w:rPr>
      </w:pPr>
      <w:r w:rsidRPr="00D97860">
        <w:rPr>
          <w:rFonts w:ascii="Times New Roman" w:hAnsi="Times New Roman" w:cs="Times New Roman"/>
        </w:rPr>
        <w:t>In conclusion, the ongoing innovations in air quality monitoring are transforming how we understand and address air pollution. From low-cost sensors that empower individuals to cutting-edge technologies that provide comprehensive data, these innovations are paving the way for healthier communities and a cleaner environment. As technology continues to evolve, the fight for clean air is increasingly becoming a collaborative effort that involves individuals, communities, businesses, and governments working together to safeguard the air we breathe.</w:t>
      </w:r>
    </w:p>
    <w:p w14:paraId="178DACC9" w14:textId="5021C496" w:rsidR="002F1FCE" w:rsidRDefault="002F1FCE" w:rsidP="002F1FCE">
      <w:pPr>
        <w:rPr>
          <w:rFonts w:ascii="Times New Roman" w:hAnsi="Times New Roman" w:cs="Times New Roman"/>
        </w:rPr>
      </w:pPr>
      <w:r>
        <w:rPr>
          <w:rFonts w:ascii="Times New Roman" w:hAnsi="Times New Roman" w:cs="Times New Roman"/>
        </w:rPr>
        <w:t>Team members:</w:t>
      </w:r>
    </w:p>
    <w:tbl>
      <w:tblPr>
        <w:tblStyle w:val="TableGrid"/>
        <w:tblW w:w="0" w:type="auto"/>
        <w:tblLook w:val="04A0" w:firstRow="1" w:lastRow="0" w:firstColumn="1" w:lastColumn="0" w:noHBand="0" w:noVBand="1"/>
      </w:tblPr>
      <w:tblGrid>
        <w:gridCol w:w="1494"/>
        <w:gridCol w:w="1494"/>
        <w:gridCol w:w="1495"/>
        <w:gridCol w:w="2001"/>
        <w:gridCol w:w="1449"/>
      </w:tblGrid>
      <w:tr w:rsidR="002F1FCE" w14:paraId="4FC62CDB" w14:textId="77777777" w:rsidTr="002F1FCE">
        <w:tc>
          <w:tcPr>
            <w:tcW w:w="1494" w:type="dxa"/>
          </w:tcPr>
          <w:p w14:paraId="38D01FD1" w14:textId="086DE15E" w:rsidR="002F1FCE" w:rsidRDefault="002F1FCE" w:rsidP="002F1FCE">
            <w:pPr>
              <w:rPr>
                <w:rFonts w:ascii="Times New Roman" w:hAnsi="Times New Roman" w:cs="Times New Roman"/>
              </w:rPr>
            </w:pPr>
            <w:r>
              <w:rPr>
                <w:rFonts w:ascii="Times New Roman" w:hAnsi="Times New Roman" w:cs="Times New Roman"/>
              </w:rPr>
              <w:t>Dharani R</w:t>
            </w:r>
          </w:p>
        </w:tc>
        <w:tc>
          <w:tcPr>
            <w:tcW w:w="1494" w:type="dxa"/>
          </w:tcPr>
          <w:p w14:paraId="236157E0" w14:textId="05C1E3EB" w:rsidR="002F1FCE" w:rsidRDefault="002F1FCE" w:rsidP="002F1FCE">
            <w:pPr>
              <w:rPr>
                <w:rFonts w:ascii="Times New Roman" w:hAnsi="Times New Roman" w:cs="Times New Roman"/>
              </w:rPr>
            </w:pPr>
            <w:r>
              <w:rPr>
                <w:rFonts w:ascii="Times New Roman" w:hAnsi="Times New Roman" w:cs="Times New Roman"/>
              </w:rPr>
              <w:t>Bharathi P A</w:t>
            </w:r>
          </w:p>
        </w:tc>
        <w:tc>
          <w:tcPr>
            <w:tcW w:w="1495" w:type="dxa"/>
          </w:tcPr>
          <w:p w14:paraId="6874FE58" w14:textId="0275A77D" w:rsidR="002F1FCE" w:rsidRDefault="002F1FCE" w:rsidP="002F1FCE">
            <w:pPr>
              <w:rPr>
                <w:rFonts w:ascii="Times New Roman" w:hAnsi="Times New Roman" w:cs="Times New Roman"/>
              </w:rPr>
            </w:pPr>
            <w:r>
              <w:rPr>
                <w:rFonts w:ascii="Times New Roman" w:hAnsi="Times New Roman" w:cs="Times New Roman"/>
              </w:rPr>
              <w:t>Ashvitha D</w:t>
            </w:r>
          </w:p>
        </w:tc>
        <w:tc>
          <w:tcPr>
            <w:tcW w:w="2001" w:type="dxa"/>
          </w:tcPr>
          <w:p w14:paraId="6B4E6B3B" w14:textId="04987D9E" w:rsidR="002F1FCE" w:rsidRDefault="002F1FCE" w:rsidP="002F1FCE">
            <w:pPr>
              <w:rPr>
                <w:rFonts w:ascii="Times New Roman" w:hAnsi="Times New Roman" w:cs="Times New Roman"/>
              </w:rPr>
            </w:pPr>
            <w:r>
              <w:rPr>
                <w:rFonts w:ascii="Times New Roman" w:hAnsi="Times New Roman" w:cs="Times New Roman"/>
              </w:rPr>
              <w:t>Devadharshini M</w:t>
            </w:r>
          </w:p>
        </w:tc>
        <w:tc>
          <w:tcPr>
            <w:tcW w:w="1449" w:type="dxa"/>
          </w:tcPr>
          <w:p w14:paraId="3A749A8A" w14:textId="1BF2CC5C" w:rsidR="002F1FCE" w:rsidRDefault="002F1FCE" w:rsidP="002F1FCE">
            <w:pPr>
              <w:rPr>
                <w:rFonts w:ascii="Times New Roman" w:hAnsi="Times New Roman" w:cs="Times New Roman"/>
              </w:rPr>
            </w:pPr>
            <w:r>
              <w:rPr>
                <w:rFonts w:ascii="Times New Roman" w:hAnsi="Times New Roman" w:cs="Times New Roman"/>
              </w:rPr>
              <w:t>Sowmiya P J</w:t>
            </w:r>
          </w:p>
        </w:tc>
      </w:tr>
    </w:tbl>
    <w:p w14:paraId="163E942F" w14:textId="43F13511" w:rsidR="002F1FCE" w:rsidRDefault="002F1FCE" w:rsidP="002F1FCE">
      <w:pPr>
        <w:rPr>
          <w:rFonts w:ascii="Times New Roman" w:hAnsi="Times New Roman" w:cs="Times New Roman"/>
        </w:rPr>
      </w:pPr>
    </w:p>
    <w:p w14:paraId="03F92C16" w14:textId="77777777" w:rsidR="002F1FCE" w:rsidRDefault="002F1FCE" w:rsidP="00D97860">
      <w:pPr>
        <w:ind w:firstLine="720"/>
        <w:rPr>
          <w:rFonts w:ascii="Times New Roman" w:hAnsi="Times New Roman" w:cs="Times New Roman"/>
        </w:rPr>
      </w:pPr>
    </w:p>
    <w:p w14:paraId="1D0B72EE" w14:textId="77777777" w:rsidR="002F1FCE" w:rsidRPr="00D97860" w:rsidRDefault="002F1FCE" w:rsidP="00D97860">
      <w:pPr>
        <w:ind w:firstLine="720"/>
        <w:rPr>
          <w:rFonts w:ascii="Times New Roman" w:hAnsi="Times New Roman" w:cs="Times New Roman"/>
        </w:rPr>
      </w:pPr>
    </w:p>
    <w:sectPr w:rsidR="002F1FCE" w:rsidRPr="00D97860" w:rsidSect="00D9786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5C86A" w14:textId="77777777" w:rsidR="00F279E6" w:rsidRDefault="00F279E6" w:rsidP="002F1FCE">
      <w:pPr>
        <w:spacing w:after="0" w:line="240" w:lineRule="auto"/>
      </w:pPr>
      <w:r>
        <w:separator/>
      </w:r>
    </w:p>
  </w:endnote>
  <w:endnote w:type="continuationSeparator" w:id="0">
    <w:p w14:paraId="6ED9538A" w14:textId="77777777" w:rsidR="00F279E6" w:rsidRDefault="00F279E6" w:rsidP="002F1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1B801" w14:textId="77777777" w:rsidR="00F279E6" w:rsidRDefault="00F279E6" w:rsidP="002F1FCE">
      <w:pPr>
        <w:spacing w:after="0" w:line="240" w:lineRule="auto"/>
      </w:pPr>
      <w:r>
        <w:separator/>
      </w:r>
    </w:p>
  </w:footnote>
  <w:footnote w:type="continuationSeparator" w:id="0">
    <w:p w14:paraId="66EC70C1" w14:textId="77777777" w:rsidR="00F279E6" w:rsidRDefault="00F279E6" w:rsidP="002F1F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BD"/>
    <w:rsid w:val="002B3940"/>
    <w:rsid w:val="002F1FCE"/>
    <w:rsid w:val="004969F0"/>
    <w:rsid w:val="00615155"/>
    <w:rsid w:val="006A4C96"/>
    <w:rsid w:val="00BC63BD"/>
    <w:rsid w:val="00D97860"/>
    <w:rsid w:val="00E74BDD"/>
    <w:rsid w:val="00F27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C69F"/>
  <w15:chartTrackingRefBased/>
  <w15:docId w15:val="{C85A1A6C-B98C-4A1D-9C01-66A8F55E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FCE"/>
  </w:style>
  <w:style w:type="paragraph" w:styleId="Footer">
    <w:name w:val="footer"/>
    <w:basedOn w:val="Normal"/>
    <w:link w:val="FooterChar"/>
    <w:uiPriority w:val="99"/>
    <w:unhideWhenUsed/>
    <w:rsid w:val="002F1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Naveen</dc:creator>
  <cp:keywords/>
  <dc:description/>
  <cp:lastModifiedBy>Elitebook 840 G6</cp:lastModifiedBy>
  <cp:revision>2</cp:revision>
  <dcterms:created xsi:type="dcterms:W3CDTF">2023-10-11T15:19:00Z</dcterms:created>
  <dcterms:modified xsi:type="dcterms:W3CDTF">2023-10-11T15:19:00Z</dcterms:modified>
</cp:coreProperties>
</file>