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160"/>
      </w:pPr>
      <w:r>
        <w:rPr>
          <w:rFonts w:ascii="Helvetica" w:hAnsi="Helvetica" w:cs="Helvetica"/>
          <w:sz w:val="53"/>
          <w:sz-cs w:val="53"/>
          <w:b/>
          <w:spacing w:val="0"/>
        </w:rPr>
        <w:t xml:space="preserve">JobScan V2 — Product Requirements Document</w:t>
      </w:r>
    </w:p>
    <w:p>
      <w:pPr>
        <w:spacing w:after="213"/>
      </w:pPr>
      <w:r>
        <w:rPr>
          <w:rFonts w:ascii="Helvetica" w:hAnsi="Helvetica" w:cs="Helvetica"/>
          <w:sz w:val="29"/>
          <w:sz-cs w:val="29"/>
          <w:b/>
          <w:spacing w:val="0"/>
        </w:rPr>
        <w:t xml:space="preserve">Current version:</w:t>
      </w:r>
      <w:r>
        <w:rPr>
          <w:rFonts w:ascii="Helvetica" w:hAnsi="Helvetica" w:cs="Helvetica"/>
          <w:sz w:val="29"/>
          <w:sz-cs w:val="29"/>
          <w:spacing w:val="0"/>
        </w:rPr>
        <w:t xml:space="preserve"> 1.2 · </w:t>
      </w:r>
      <w:r>
        <w:rPr>
          <w:rFonts w:ascii="Helvetica" w:hAnsi="Helvetica" w:cs="Helvetica"/>
          <w:sz w:val="29"/>
          <w:sz-cs w:val="29"/>
          <w:b/>
          <w:spacing w:val="0"/>
        </w:rPr>
        <w:t xml:space="preserve">Last updated:</w:t>
      </w:r>
      <w:r>
        <w:rPr>
          <w:rFonts w:ascii="Helvetica" w:hAnsi="Helvetica" w:cs="Helvetica"/>
          <w:sz w:val="29"/>
          <w:sz-cs w:val="29"/>
          <w:spacing w:val="0"/>
        </w:rPr>
        <w:t xml:space="preserve"> 2026-08-29 · </w:t>
      </w:r>
      <w:r>
        <w:rPr>
          <w:rFonts w:ascii="Helvetica" w:hAnsi="Helvetica" w:cs="Helvetica"/>
          <w:sz w:val="29"/>
          <w:sz-cs w:val="29"/>
          <w:b/>
          <w:spacing w:val="0"/>
        </w:rPr>
        <w:t xml:space="preserve">Owner:</w:t>
      </w:r>
      <w:r>
        <w:rPr>
          <w:rFonts w:ascii="Helvetica" w:hAnsi="Helvetica" w:cs="Helvetica"/>
          <w:sz w:val="29"/>
          <w:sz-cs w:val="29"/>
          <w:spacing w:val="0"/>
        </w:rPr>
        <w:t xml:space="preserve"> Bharath Raghu</w:t>
      </w:r>
    </w:p>
    <w:p>
      <w:pPr/>
      <w:r>
        <w:rPr>
          <w:rFonts w:ascii="Helvetica" w:hAnsi="Helvetica" w:cs="Helvetica"/>
          <w:sz w:val="29"/>
          <w:sz-cs w:val="29"/>
          <w:spacing w:val="0"/>
          <w:color w:val="6D6D6D"/>
        </w:rPr>
        <w:t xml:space="preserve"/>
      </w:r>
    </w:p>
    <w:p>
      <w:pPr>
        <w:spacing w:after="106"/>
      </w:pPr>
      <w:r>
        <w:rPr>
          <w:rFonts w:ascii="Helvetica" w:hAnsi="Helvetica" w:cs="Helvetica"/>
          <w:sz w:val="37"/>
          <w:sz-cs w:val="37"/>
          <w:b/>
          <w:spacing w:val="0"/>
        </w:rPr>
        <w:t xml:space="preserve">Document control</w:t>
      </w:r>
    </w:p>
    <w:p>
      <w:pPr>
        <w:spacing w:after="213"/>
      </w:pPr>
      <w:r>
        <w:rPr>
          <w:rFonts w:ascii="Helvetica" w:hAnsi="Helvetica" w:cs="Helvetica"/>
          <w:sz w:val="29"/>
          <w:sz-cs w:val="29"/>
          <w:b/>
          <w:spacing w:val="0"/>
        </w:rPr>
        <w:t xml:space="preserve">Version 1.2 — 2026-08-29 — Open decisions closed</w:t>
      </w:r>
      <w:r>
        <w:rPr>
          <w:rFonts w:ascii="Helvetica" w:hAnsi="Helvetica" w:cs="Helvetica"/>
          <w:sz w:val="29"/>
          <w:sz-cs w:val="29"/>
          <w:spacing w:val="0"/>
        </w:rPr>
        <w:t xml:space="preserve"/>
      </w:r>
    </w:p>
    <w:p>
      <w:pPr>
        <w:ind w:left="720" w:first-line="-720"/>
        <w:spacing w:after="8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C1 resolved.</w:t>
      </w:r>
      <w:r>
        <w:rPr>
          <w:rFonts w:ascii="Helvetica" w:hAnsi="Helvetica" w:cs="Helvetica"/>
          <w:sz w:val="29"/>
          <w:sz-cs w:val="29"/>
          <w:spacing w:val="0"/>
        </w:rPr>
        <w:t xml:space="preserve"> The waiting period before an application reads as Deemed</w:t>
      </w:r>
    </w:p>
    <w:p>
      <w:pPr>
        <w:spacing w:after="213"/>
      </w:pPr>
      <w:r>
        <w:rPr>
          <w:rFonts w:ascii="Helvetica" w:hAnsi="Helvetica" w:cs="Helvetica"/>
          <w:sz w:val="29"/>
          <w:sz-cs w:val="29"/>
          <w:spacing w:val="0"/>
        </w:rPr>
        <w:t xml:space="preserve">Pending is </w:t>
      </w:r>
      <w:r>
        <w:rPr>
          <w:rFonts w:ascii="Helvetica" w:hAnsi="Helvetica" w:cs="Helvetica"/>
          <w:sz w:val="29"/>
          <w:sz-cs w:val="29"/>
          <w:b/>
          <w:spacing w:val="0"/>
        </w:rPr>
        <w:t xml:space="preserve">14 days</w:t>
      </w:r>
      <w:r>
        <w:rPr>
          <w:rFonts w:ascii="Helvetica" w:hAnsi="Helvetica" w:cs="Helvetica"/>
          <w:sz w:val="29"/>
          <w:sz-cs w:val="29"/>
          <w:spacing w:val="0"/>
        </w:rPr>
        <w:t xml:space="preserve">, per this PRD's original "2 weeks". The Application Analytics document's 21 days is superseded.</w:t>
      </w:r>
    </w:p>
    <w:p>
      <w:pPr>
        <w:ind w:left="720" w:first-line="-720"/>
        <w:spacing w:after="8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C4 resolved.</w:t>
      </w:r>
      <w:r>
        <w:rPr>
          <w:rFonts w:ascii="Helvetica" w:hAnsi="Helvetica" w:cs="Helvetica"/>
          <w:sz w:val="29"/>
          <w:sz-cs w:val="29"/>
          <w:spacing w:val="0"/>
        </w:rPr>
        <w:t xml:space="preserve"> Outreach moves to </w:t>
      </w:r>
      <w:r>
        <w:rPr>
          <w:rFonts w:ascii="Helvetica" w:hAnsi="Helvetica" w:cs="Helvetica"/>
          <w:sz w:val="29"/>
          <w:sz-cs w:val="29"/>
          <w:b/>
          <w:spacing w:val="0"/>
        </w:rPr>
        <w:t xml:space="preserve">Phase 2</w:t>
      </w:r>
      <w:r>
        <w:rPr>
          <w:rFonts w:ascii="Helvetica" w:hAnsi="Helvetica" w:cs="Helvetica"/>
          <w:sz w:val="29"/>
          <w:sz-cs w:val="29"/>
          <w:spacing w:val="0"/>
        </w:rPr>
        <w:t xml:space="preserve">, not Phase 1.5. It lives on the</w:t>
      </w:r>
    </w:p>
    <w:p>
      <w:pPr>
        <w:spacing w:after="213"/>
      </w:pPr>
      <w:r>
        <w:rPr>
          <w:rFonts w:ascii="Helvetica" w:hAnsi="Helvetica" w:cs="Helvetica"/>
          <w:sz w:val="29"/>
          <w:sz-cs w:val="29"/>
          <w:spacing w:val="0"/>
        </w:rPr>
        <w:t xml:space="preserve">Application board and is invoked on request rather than generated for every application.</w:t>
      </w:r>
    </w:p>
    <w:p>
      <w:pPr>
        <w:ind w:left="720" w:first-line="-720"/>
        <w:spacing w:after="8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Added §9.7</w:t>
      </w:r>
      <w:r>
        <w:rPr>
          <w:rFonts w:ascii="Helvetica" w:hAnsi="Helvetica" w:cs="Helvetica"/>
          <w:sz w:val="29"/>
          <w:sz-cs w:val="29"/>
          <w:spacing w:val="0"/>
        </w:rPr>
        <w:t xml:space="preserve"> Token accounting. Usage is measured per run from Claude Code's</w:t>
      </w:r>
    </w:p>
    <w:p>
      <w:pPr>
        <w:spacing w:after="213"/>
      </w:pPr>
      <w:r>
        <w:rPr>
          <w:rFonts w:ascii="Helvetica" w:hAnsi="Helvetica" w:cs="Helvetica"/>
          <w:sz w:val="29"/>
          <w:sz-cs w:val="29"/>
          <w:spacing w:val="0"/>
        </w:rPr>
        <w:t xml:space="preserve">own reporting rather than estimated, and stored against each job.</w:t>
      </w:r>
    </w:p>
    <w:p>
      <w:pPr>
        <w:spacing w:after="213"/>
      </w:pPr>
      <w:r>
        <w:rPr>
          <w:rFonts w:ascii="Helvetica" w:hAnsi="Helvetica" w:cs="Helvetica"/>
          <w:sz w:val="29"/>
          <w:sz-cs w:val="29"/>
          <w:b/>
          <w:spacing w:val="0"/>
        </w:rPr>
        <w:t xml:space="preserve">Version 1.1 — 2026-08-29 — Phase 1 delivered</w:t>
      </w:r>
      <w:r>
        <w:rPr>
          <w:rFonts w:ascii="Helvetica" w:hAnsi="Helvetica" w:cs="Helvetica"/>
          <w:sz w:val="29"/>
          <w:sz-cs w:val="29"/>
          <w:spacing w:val="0"/>
        </w:rPr>
        <w:t xml:space="preserve"/>
      </w:r>
    </w:p>
    <w:p>
      <w:pPr>
        <w:spacing w:after="213"/>
      </w:pPr>
      <w:r>
        <w:rPr>
          <w:rFonts w:ascii="Helvetica" w:hAnsi="Helvetica" w:cs="Helvetica"/>
          <w:sz w:val="29"/>
          <w:sz-cs w:val="29"/>
          <w:spacing w:val="0"/>
        </w:rPr>
        <w:t xml:space="preserve">Added, following the Phase 1 build of Manual Ingestion and Application Management:</w:t>
      </w:r>
    </w:p>
    <w:p>
      <w:pPr>
        <w:ind w:left="720" w:first-line="-720"/>
        <w:spacing w:after="8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Application status model resolved and frozen (§9.1). Three source documents</w:t>
      </w:r>
    </w:p>
    <w:p>
      <w:pPr>
        <w:spacing w:after="213"/>
      </w:pPr>
      <w:r>
        <w:rPr>
          <w:rFonts w:ascii="Helvetica" w:hAnsi="Helvetica" w:cs="Helvetica"/>
          <w:sz w:val="29"/>
          <w:sz-cs w:val="29"/>
          <w:spacing w:val="0"/>
        </w:rPr>
        <w:t xml:space="preserve">disagreed; </w:t>
      </w:r>
      <w:r>
        <w:rPr>
          <w:rFonts w:ascii="Menlo" w:hAnsi="Menlo" w:cs="Menlo"/>
          <w:sz w:val="25"/>
          <w:sz-cs w:val="25"/>
          <w:spacing w:val="0"/>
        </w:rPr>
        <w:t xml:space="preserve">Offer</w:t>
      </w:r>
      <w:r>
        <w:rPr>
          <w:rFonts w:ascii="Helvetica" w:hAnsi="Helvetica" w:cs="Helvetica"/>
          <w:sz w:val="29"/>
          <w:sz-cs w:val="29"/>
          <w:spacing w:val="0"/>
        </w:rPr>
        <w:t xml:space="preserve"> restored, design-document naming adopted.</w:t>
      </w:r>
    </w:p>
    <w:p>
      <w:pPr>
        <w:ind w:left="720" w:first-line="-720"/>
        <w:spacing w:after="80"/>
      </w:pPr>
      <w:r>
        <w:rPr>
          <w:rFonts w:ascii="Menlo" w:hAnsi="Menlo" w:cs="Menlo"/>
          <w:sz w:val="25"/>
          <w:sz-cs w:val="25"/>
        </w:rPr>
        <w:t xml:space="preserve"/>
        <w:tab/>
        <w:t xml:space="preserve">•</w:t>
        <w:tab/>
        <w:t xml:space="preserve"/>
      </w:r>
      <w:r>
        <w:rPr>
          <w:rFonts w:ascii="Menlo" w:hAnsi="Menlo" w:cs="Menlo"/>
          <w:sz w:val="25"/>
          <w:sz-cs w:val="25"/>
          <w:spacing w:val="0"/>
        </w:rPr>
        <w:t xml:space="preserve">Deemed Pending</w:t>
      </w:r>
      <w:r>
        <w:rPr>
          <w:rFonts w:ascii="Helvetica" w:hAnsi="Helvetica" w:cs="Helvetica"/>
          <w:sz w:val="29"/>
          <w:sz-cs w:val="29"/>
          <w:spacing w:val="0"/>
        </w:rPr>
        <w:t xml:space="preserve"> redefined as a derived state rather than a stored status (§9.2).</w:t>
      </w:r>
    </w:p>
    <w:p>
      <w:pPr>
        <w:ind w:left="720" w:first-line="-720"/>
        <w:spacing w:after="8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Job-to-application creation rule stated for MVP and Phase 2 (§9.3).</w:t>
      </w:r>
    </w:p>
    <w:p>
      <w:pPr>
        <w:ind w:left="720" w:first-line="-720"/>
        <w:spacing w:after="8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AI execution mechanism decided and costed (§9.4). Claude Pro does not include</w:t>
      </w:r>
    </w:p>
    <w:p>
      <w:pPr>
        <w:spacing w:after="213"/>
      </w:pPr>
      <w:r>
        <w:rPr>
          <w:rFonts w:ascii="Helvetica" w:hAnsi="Helvetica" w:cs="Helvetica"/>
          <w:sz w:val="29"/>
          <w:sz-cs w:val="29"/>
          <w:spacing w:val="0"/>
        </w:rPr>
        <w:t xml:space="preserve">API access; a local Claude Code worker executes against the subscription.</w:t>
      </w:r>
    </w:p>
    <w:p>
      <w:pPr>
        <w:ind w:left="720" w:first-line="-720"/>
        <w:spacing w:after="8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Model selection per task recorded (§9.5).</w:t>
      </w:r>
    </w:p>
    <w:p>
      <w:pPr>
        <w:ind w:left="720" w:first-line="-720"/>
        <w:spacing w:after="8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Hosting and access control decided (§9.6).</w:t>
      </w:r>
    </w:p>
    <w:p>
      <w:pPr>
        <w:ind w:left="720" w:first-line="-720"/>
        <w:spacing w:after="8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Data model documented (§10) — six tables, not the four originally scoped.</w:t>
      </w:r>
    </w:p>
    <w:p>
      <w:pPr>
        <w:ind w:left="720" w:first-line="-720"/>
        <w:spacing w:after="8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Five open conflicts recorded rather than silently reconciled (§11).</w:t>
      </w:r>
    </w:p>
    <w:p>
      <w:pPr>
        <w:ind w:left="720" w:first-line="-720"/>
        <w:spacing w:after="8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Phase boundaries restated (§12).</w:t>
      </w:r>
    </w:p>
    <w:p>
      <w:pPr>
        <w:spacing w:after="213"/>
      </w:pPr>
      <w:r>
        <w:rPr>
          <w:rFonts w:ascii="Helvetica" w:hAnsi="Helvetica" w:cs="Helvetica"/>
          <w:sz w:val="29"/>
          <w:sz-cs w:val="29"/>
          <w:b/>
          <w:spacing w:val="0"/>
        </w:rPr>
        <w:t xml:space="preserve">Version 1.0 — 2026-08 — Initial PRD</w:t>
      </w:r>
      <w:r>
        <w:rPr>
          <w:rFonts w:ascii="Helvetica" w:hAnsi="Helvetica" w:cs="Helvetica"/>
          <w:sz w:val="29"/>
          <w:sz-cs w:val="29"/>
          <w:spacing w:val="0"/>
        </w:rPr>
        <w:t xml:space="preserve"/>
      </w:r>
    </w:p>
    <w:p>
      <w:pPr>
        <w:spacing w:after="213"/>
      </w:pPr>
      <w:r>
        <w:rPr>
          <w:rFonts w:ascii="Helvetica" w:hAnsi="Helvetica" w:cs="Helvetica"/>
          <w:sz w:val="29"/>
          <w:sz-cs w:val="29"/>
          <w:spacing w:val="0"/>
        </w:rPr>
        <w:t xml:space="preserve">Original document covering vision, principles, journey so far, journey ahead, high-level user flow, tech and infra architecture, project structure and module architecture.</w:t>
      </w:r>
    </w:p>
    <w:p>
      <w:pPr/>
      <w:r>
        <w:rPr>
          <w:rFonts w:ascii="Helvetica" w:hAnsi="Helvetica" w:cs="Helvetica"/>
          <w:sz w:val="29"/>
          <w:sz-cs w:val="29"/>
          <w:spacing w:val="0"/>
          <w:color w:val="6D6D6D"/>
        </w:rPr>
        <w:t xml:space="preserve"/>
      </w:r>
    </w:p>
    <w:p>
      <w:pPr>
        <w:spacing w:after="106"/>
      </w:pPr>
      <w:r>
        <w:rPr>
          <w:rFonts w:ascii="Helvetica" w:hAnsi="Helvetica" w:cs="Helvetica"/>
          <w:sz w:val="37"/>
          <w:sz-cs w:val="37"/>
          <w:b/>
          <w:spacing w:val="0"/>
        </w:rPr>
        <w:t xml:space="preserve">1. Vision</w:t>
      </w:r>
    </w:p>
    <w:p>
      <w:pPr>
        <w:spacing w:after="213"/>
      </w:pPr>
      <w:r>
        <w:rPr>
          <w:rFonts w:ascii="Helvetica" w:hAnsi="Helvetica" w:cs="Helvetica"/>
          <w:sz w:val="29"/>
          <w:sz-cs w:val="29"/>
          <w:spacing w:val="0"/>
        </w:rPr>
        <w:t xml:space="preserve">JobScan is an AI-powered platform that finds Product Management jobs with visa sponsorship. Every day it fetches jobs from multiple sources, scores them based on sponsorship likelihood and relevance, and generates customised CVs, cover letters and application tracking.</w:t>
      </w:r>
    </w:p>
    <w:p>
      <w:pPr>
        <w:spacing w:after="106"/>
      </w:pPr>
      <w:r>
        <w:rPr>
          <w:rFonts w:ascii="Helvetica" w:hAnsi="Helvetica" w:cs="Helvetica"/>
          <w:sz w:val="37"/>
          <w:sz-cs w:val="37"/>
          <w:b/>
          <w:spacing w:val="0"/>
        </w:rPr>
        <w:t xml:space="preserve">2. Product principles</w:t>
      </w:r>
    </w:p>
    <w:p>
      <w:pPr>
        <w:ind w:left="720" w:first-line="-720"/>
        <w:spacing w:after="8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Modularity</w:t>
      </w:r>
      <w:r>
        <w:rPr>
          <w:rFonts w:ascii="Helvetica" w:hAnsi="Helvetica" w:cs="Helvetica"/>
          <w:sz w:val="29"/>
          <w:sz-cs w:val="29"/>
          <w:spacing w:val="0"/>
        </w:rPr>
        <w:t xml:space="preserve"> — every module must function standalone and compose with others.</w:t>
      </w:r>
    </w:p>
    <w:p>
      <w:pPr>
        <w:ind w:left="720" w:first-line="-720"/>
        <w:spacing w:after="8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Low-cost infra</w:t>
      </w:r>
      <w:r>
        <w:rPr>
          <w:rFonts w:ascii="Helvetica" w:hAnsi="Helvetica" w:cs="Helvetica"/>
          <w:sz w:val="29"/>
          <w:sz-cs w:val="29"/>
          <w:spacing w:val="0"/>
        </w:rPr>
        <w:t xml:space="preserve"> — build with free-tier tools where possible.</w:t>
      </w:r>
    </w:p>
    <w:p>
      <w:pPr>
        <w:ind w:left="720" w:first-line="-720"/>
        <w:spacing w:after="8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Privacy-first</w:t>
      </w:r>
      <w:r>
        <w:rPr>
          <w:rFonts w:ascii="Helvetica" w:hAnsi="Helvetica" w:cs="Helvetica"/>
          <w:sz w:val="29"/>
          <w:sz-cs w:val="29"/>
          <w:spacing w:val="0"/>
        </w:rPr>
        <w:t xml:space="preserve"> — all data belongs to the user.</w:t>
      </w:r>
    </w:p>
    <w:p>
      <w:pPr>
        <w:ind w:left="720" w:first-line="-720"/>
        <w:spacing w:after="8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Iteration over perfection</w:t>
      </w:r>
      <w:r>
        <w:rPr>
          <w:rFonts w:ascii="Helvetica" w:hAnsi="Helvetica" w:cs="Helvetica"/>
          <w:sz w:val="29"/>
          <w:sz-cs w:val="29"/>
          <w:spacing w:val="0"/>
        </w:rPr>
        <w:t xml:space="preserve"> — each module can evolve independently.</w:t>
      </w:r>
    </w:p>
    <w:p>
      <w:pPr>
        <w:spacing w:after="106"/>
      </w:pPr>
      <w:r>
        <w:rPr>
          <w:rFonts w:ascii="Helvetica" w:hAnsi="Helvetica" w:cs="Helvetica"/>
          <w:sz w:val="37"/>
          <w:sz-cs w:val="37"/>
          <w:b/>
          <w:spacing w:val="0"/>
        </w:rPr>
        <w:t xml:space="preserve">3. Available subscriptions</w:t>
      </w:r>
    </w:p>
    <w:p>
      <w:pPr>
        <w:ind w:left="720" w:first-line="-720"/>
        <w:spacing w:after="8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Google AI Pro</w:t>
      </w:r>
    </w:p>
    <w:p>
      <w:pPr>
        <w:ind w:left="720" w:first-line="-720"/>
        <w:spacing w:after="8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Claude Pro</w:t>
      </w:r>
    </w:p>
    <w:p>
      <w:pPr>
        <w:ind w:left="720" w:first-line="-720"/>
        <w:spacing w:after="8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Apify LinkedIn Job Scraper Actor, if required</w:t>
      </w:r>
    </w:p>
    <w:p>
      <w:pPr>
        <w:spacing w:after="213"/>
      </w:pPr>
      <w:r>
        <w:rPr>
          <w:rFonts w:ascii="Helvetica" w:hAnsi="Helvetica" w:cs="Helvetica"/>
          <w:sz w:val="29"/>
          <w:sz-cs w:val="29"/>
          <w:b/>
          <w:spacing w:val="0"/>
        </w:rPr>
        <w:t xml:space="preserve">Clarification added in v1.1:</w:t>
      </w:r>
      <w:r>
        <w:rPr>
          <w:rFonts w:ascii="Helvetica" w:hAnsi="Helvetica" w:cs="Helvetica"/>
          <w:sz w:val="29"/>
          <w:sz-cs w:val="29"/>
          <w:spacing w:val="0"/>
        </w:rPr>
        <w:t xml:space="preserve"> Claude Pro does </w:t>
      </w:r>
      <w:r>
        <w:rPr>
          <w:rFonts w:ascii="Helvetica" w:hAnsi="Helvetica" w:cs="Helvetica"/>
          <w:sz w:val="29"/>
          <w:sz-cs w:val="29"/>
          <w:b/>
          <w:spacing w:val="0"/>
        </w:rPr>
        <w:t xml:space="preserve">not</w:t>
      </w:r>
      <w:r>
        <w:rPr>
          <w:rFonts w:ascii="Helvetica" w:hAnsi="Helvetica" w:cs="Helvetica"/>
          <w:sz w:val="29"/>
          <w:sz-cs w:val="29"/>
          <w:spacing w:val="0"/>
        </w:rPr>
        <w:t xml:space="preserve"> include Anthropic API access. They are separate products with separate billing. See §9.4.</w:t>
      </w:r>
    </w:p>
    <w:p>
      <w:pPr>
        <w:spacing w:after="106"/>
      </w:pPr>
      <w:r>
        <w:rPr>
          <w:rFonts w:ascii="Helvetica" w:hAnsi="Helvetica" w:cs="Helvetica"/>
          <w:sz w:val="37"/>
          <w:sz-cs w:val="37"/>
          <w:b/>
          <w:spacing w:val="0"/>
        </w:rPr>
        <w:t xml:space="preserve">4. Journey so far</w:t>
      </w:r>
    </w:p>
    <w:p>
      <w:pPr>
        <w:spacing w:after="213"/>
      </w:pPr>
      <w:r>
        <w:rPr>
          <w:rFonts w:ascii="Helvetica" w:hAnsi="Helvetica" w:cs="Helvetica"/>
          <w:sz w:val="29"/>
          <w:sz-cs w:val="29"/>
          <w:spacing w:val="0"/>
        </w:rPr>
        <w:t xml:space="preserve">Existing reusable workflows, held as Claude projects:</w:t>
      </w:r>
    </w:p>
    <w:p>
      <w:pPr>
        <w:ind w:left="720" w:first-line="-720"/>
        <w:spacing w:after="8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Job scorer</w:t>
      </w:r>
      <w:r>
        <w:rPr>
          <w:rFonts w:ascii="Helvetica" w:hAnsi="Helvetica" w:cs="Helvetica"/>
          <w:sz w:val="29"/>
          <w:sz-cs w:val="29"/>
          <w:spacing w:val="0"/>
        </w:rPr>
        <w:t xml:space="preserve"> — evaluates an opportunity and assigns a score across visa,</w:t>
      </w:r>
    </w:p>
    <w:p>
      <w:pPr>
        <w:spacing w:after="213"/>
      </w:pPr>
      <w:r>
        <w:rPr>
          <w:rFonts w:ascii="Helvetica" w:hAnsi="Helvetica" w:cs="Helvetica"/>
          <w:sz w:val="29"/>
          <w:sz-cs w:val="29"/>
          <w:spacing w:val="0"/>
        </w:rPr>
        <w:t xml:space="preserve">domain and relevance.</w:t>
      </w:r>
    </w:p>
    <w:p>
      <w:pPr>
        <w:ind w:left="720" w:first-line="-720"/>
        <w:spacing w:after="8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Company profile</w:t>
      </w:r>
      <w:r>
        <w:rPr>
          <w:rFonts w:ascii="Helvetica" w:hAnsi="Helvetica" w:cs="Helvetica"/>
          <w:sz w:val="29"/>
          <w:sz-cs w:val="29"/>
          <w:spacing w:val="0"/>
        </w:rPr>
        <w:t xml:space="preserve"> — generates a two-page report per company on shortlist.</w:t>
      </w:r>
    </w:p>
    <w:p>
      <w:pPr>
        <w:ind w:left="720" w:first-line="-720"/>
        <w:spacing w:after="8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CV optimiser</w:t>
      </w:r>
      <w:r>
        <w:rPr>
          <w:rFonts w:ascii="Helvetica" w:hAnsi="Helvetica" w:cs="Helvetica"/>
          <w:sz w:val="29"/>
          <w:sz-cs w:val="29"/>
          <w:spacing w:val="0"/>
        </w:rPr>
        <w:t xml:space="preserve"> — tailors the resume per JD, runs an ATS format check, calls</w:t>
      </w:r>
    </w:p>
    <w:p>
      <w:pPr>
        <w:spacing w:after="213"/>
      </w:pPr>
      <w:r>
        <w:rPr>
          <w:rFonts w:ascii="Helvetica" w:hAnsi="Helvetica" w:cs="Helvetica"/>
          <w:sz w:val="29"/>
          <w:sz-cs w:val="29"/>
          <w:spacing w:val="0"/>
        </w:rPr>
        <w:t xml:space="preserve">out domain gaps, produces a one-page CV and cover letter, and applies an adversarial validation pass.</w:t>
      </w:r>
    </w:p>
    <w:p>
      <w:pPr>
        <w:ind w:left="720" w:first-line="-720"/>
        <w:spacing w:after="8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Message generator</w:t>
      </w:r>
      <w:r>
        <w:rPr>
          <w:rFonts w:ascii="Helvetica" w:hAnsi="Helvetica" w:cs="Helvetica"/>
          <w:sz w:val="29"/>
          <w:sz-cs w:val="29"/>
          <w:spacing w:val="0"/>
        </w:rPr>
        <w:t xml:space="preserve"> — curated mail/message to recruiter, referrer or hiring</w:t>
      </w:r>
    </w:p>
    <w:p>
      <w:pPr>
        <w:spacing w:after="213"/>
      </w:pPr>
      <w:r>
        <w:rPr>
          <w:rFonts w:ascii="Helvetica" w:hAnsi="Helvetica" w:cs="Helvetica"/>
          <w:sz w:val="29"/>
          <w:sz-cs w:val="29"/>
          <w:spacing w:val="0"/>
        </w:rPr>
        <w:t xml:space="preserve">manager.</w:t>
      </w:r>
    </w:p>
    <w:p>
      <w:pPr>
        <w:ind w:left="720" w:first-line="-720"/>
        <w:spacing w:after="8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Technical interview preparation</w:t>
      </w:r>
      <w:r>
        <w:rPr>
          <w:rFonts w:ascii="Helvetica" w:hAnsi="Helvetica" w:cs="Helvetica"/>
          <w:sz w:val="29"/>
          <w:sz-cs w:val="29"/>
          <w:spacing w:val="0"/>
        </w:rPr>
        <w:t xml:space="preserve"> — generates a chaptered PDF book from a</w:t>
      </w:r>
    </w:p>
    <w:p>
      <w:pPr>
        <w:spacing w:after="213"/>
      </w:pPr>
      <w:r>
        <w:rPr>
          <w:rFonts w:ascii="Helvetica" w:hAnsi="Helvetica" w:cs="Helvetica"/>
          <w:sz w:val="29"/>
          <w:sz-cs w:val="29"/>
          <w:spacing w:val="0"/>
        </w:rPr>
        <w:t xml:space="preserve">subject and the gaps to be covered.</w:t>
      </w:r>
    </w:p>
    <w:p>
      <w:pPr>
        <w:ind w:left="720" w:first-line="-720"/>
        <w:spacing w:after="8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Case study preparation</w:t>
      </w:r>
      <w:r>
        <w:rPr>
          <w:rFonts w:ascii="Helvetica" w:hAnsi="Helvetica" w:cs="Helvetica"/>
          <w:sz w:val="29"/>
          <w:sz-cs w:val="29"/>
          <w:spacing w:val="0"/>
        </w:rPr>
        <w:t xml:space="preserve"> — trains against a one-time generated frameworks book.</w:t>
      </w:r>
    </w:p>
    <w:p>
      <w:pPr>
        <w:ind w:left="720" w:first-line="-720"/>
        <w:spacing w:after="8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Application tracker</w:t>
      </w:r>
      <w:r>
        <w:rPr>
          <w:rFonts w:ascii="Helvetica" w:hAnsi="Helvetica" w:cs="Helvetica"/>
          <w:sz w:val="29"/>
          <w:sz-cs w:val="29"/>
          <w:spacing w:val="0"/>
        </w:rPr>
        <w:t xml:space="preserve"> — a Google Sheet. No analytics.</w:t>
      </w:r>
    </w:p>
    <w:p>
      <w:pPr>
        <w:spacing w:after="213"/>
      </w:pPr>
      <w:r>
        <w:rPr>
          <w:rFonts w:ascii="Helvetica" w:hAnsi="Helvetica" w:cs="Helvetica"/>
          <w:sz w:val="29"/>
          <w:sz-cs w:val="29"/>
          <w:b/>
          <w:spacing w:val="0"/>
        </w:rPr>
        <w:t xml:space="preserve">Clarification added in v1.1:</w:t>
      </w:r>
      <w:r>
        <w:rPr>
          <w:rFonts w:ascii="Helvetica" w:hAnsi="Helvetica" w:cs="Helvetica"/>
          <w:sz w:val="29"/>
          <w:sz-cs w:val="29"/>
          <w:spacing w:val="0"/>
        </w:rPr>
        <w:t xml:space="preserve"> these are Claude project instructions plus attachments. They are </w:t>
      </w:r>
      <w:r>
        <w:rPr>
          <w:rFonts w:ascii="Helvetica" w:hAnsi="Helvetica" w:cs="Helvetica"/>
          <w:sz w:val="29"/>
          <w:sz-cs w:val="29"/>
          <w:b/>
          <w:spacing w:val="0"/>
        </w:rPr>
        <w:t xml:space="preserve">not</w:t>
      </w:r>
      <w:r>
        <w:rPr>
          <w:rFonts w:ascii="Helvetica" w:hAnsi="Helvetica" w:cs="Helvetica"/>
          <w:sz w:val="29"/>
          <w:sz-cs w:val="29"/>
          <w:spacing w:val="0"/>
        </w:rPr>
        <w:t xml:space="preserve"> executable Claude Skills and cannot be invoked from an application runtime as-is. To be used by JobScan they must be exported into </w:t>
      </w:r>
      <w:r>
        <w:rPr>
          <w:rFonts w:ascii="Menlo" w:hAnsi="Menlo" w:cs="Menlo"/>
          <w:sz w:val="25"/>
          <w:sz-cs w:val="25"/>
          <w:spacing w:val="0"/>
        </w:rPr>
        <w:t xml:space="preserve">/prompts/&lt;skill&gt;/</w:t>
      </w:r>
      <w:r>
        <w:rPr>
          <w:rFonts w:ascii="Helvetica" w:hAnsi="Helvetica" w:cs="Helvetica"/>
          <w:sz w:val="29"/>
          <w:sz-cs w:val="29"/>
          <w:spacing w:val="0"/>
        </w:rPr>
        <w:t xml:space="preserve"> as markdown.</w:t>
      </w:r>
    </w:p>
    <w:p>
      <w:pPr>
        <w:spacing w:after="106"/>
      </w:pPr>
      <w:r>
        <w:rPr>
          <w:rFonts w:ascii="Helvetica" w:hAnsi="Helvetica" w:cs="Helvetica"/>
          <w:sz w:val="37"/>
          <w:sz-cs w:val="37"/>
          <w:b/>
          <w:spacing w:val="0"/>
        </w:rPr>
        <w:t xml:space="preserve">5. Journey ahead</w:t>
      </w:r>
    </w:p>
    <w:p>
      <w:pPr>
        <w:spacing w:after="80"/>
      </w:pPr>
      <w:r>
        <w:rPr>
          <w:rFonts w:ascii="Helvetica" w:hAnsi="Helvetica" w:cs="Helvetica"/>
          <w:sz w:val="32"/>
          <w:sz-cs w:val="32"/>
          <w:b/>
          <w:spacing w:val="0"/>
        </w:rPr>
        <w:t xml:space="preserve">5.1 Job ingestion</w:t>
      </w:r>
    </w:p>
    <w:p>
      <w:pPr>
        <w:spacing w:after="213"/>
      </w:pPr>
      <w:r>
        <w:rPr>
          <w:rFonts w:ascii="Helvetica" w:hAnsi="Helvetica" w:cs="Helvetica"/>
          <w:sz w:val="29"/>
          <w:sz-cs w:val="29"/>
          <w:spacing w:val="0"/>
        </w:rPr>
        <w:t xml:space="preserve">Auto-fetch jobs across recognised portals, apply pre-qualification filters (location, role, domain, relevance) and populate the dashboard. Provide a back door to upload jobs manually via spreadsheet.</w:t>
      </w:r>
    </w:p>
    <w:p>
      <w:pPr>
        <w:spacing w:after="80"/>
      </w:pPr>
      <w:r>
        <w:rPr>
          <w:rFonts w:ascii="Helvetica" w:hAnsi="Helvetica" w:cs="Helvetica"/>
          <w:sz w:val="32"/>
          <w:sz-cs w:val="32"/>
          <w:b/>
          <w:spacing w:val="0"/>
        </w:rPr>
        <w:t xml:space="preserve">5.2 Application management</w:t>
      </w:r>
    </w:p>
    <w:p>
      <w:pPr>
        <w:spacing w:after="213"/>
      </w:pPr>
      <w:r>
        <w:rPr>
          <w:rFonts w:ascii="Helvetica" w:hAnsi="Helvetica" w:cs="Helvetica"/>
          <w:sz w:val="29"/>
          <w:sz-cs w:val="29"/>
          <w:spacing w:val="0"/>
        </w:rPr>
        <w:t xml:space="preserve">A unified dashboard of all applicable jobs. Each job becomes an application with:</w:t>
      </w:r>
    </w:p>
    <w:p>
      <w:pPr>
        <w:ind w:left="720" w:first-line="-720"/>
        <w:spacing w:after="8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Resume</w:t>
      </w:r>
      <w:r>
        <w:rPr>
          <w:rFonts w:ascii="Helvetica" w:hAnsi="Helvetica" w:cs="Helvetica"/>
          <w:sz w:val="29"/>
          <w:sz-cs w:val="29"/>
          <w:spacing w:val="0"/>
        </w:rPr>
        <w:t xml:space="preserve"> — CV and CL customised for the role, ready to download</w:t>
      </w:r>
    </w:p>
    <w:p>
      <w:pPr>
        <w:ind w:left="720" w:first-line="-720"/>
        <w:spacing w:after="8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Job score</w:t>
      </w:r>
      <w:r>
        <w:rPr>
          <w:rFonts w:ascii="Helvetica" w:hAnsi="Helvetica" w:cs="Helvetica"/>
          <w:sz w:val="29"/>
          <w:sz-cs w:val="29"/>
          <w:spacing w:val="0"/>
        </w:rPr>
        <w:t xml:space="preserve"> — post-qualification score plus analysis</w:t>
      </w:r>
    </w:p>
    <w:p>
      <w:pPr>
        <w:ind w:left="720" w:first-line="-720"/>
        <w:spacing w:after="8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Application status</w:t>
      </w:r>
      <w:r>
        <w:rPr>
          <w:rFonts w:ascii="Helvetica" w:hAnsi="Helvetica" w:cs="Helvetica"/>
          <w:sz w:val="29"/>
          <w:sz-cs w:val="29"/>
          <w:spacing w:val="0"/>
        </w:rPr>
        <w:t xml:space="preserve"> — see §9.1 for the resolved model</w:t>
      </w:r>
    </w:p>
    <w:p>
      <w:pPr>
        <w:ind w:left="720" w:first-line="-720"/>
        <w:spacing w:after="8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Referral</w:t>
      </w:r>
      <w:r>
        <w:rPr>
          <w:rFonts w:ascii="Helvetica" w:hAnsi="Helvetica" w:cs="Helvetica"/>
          <w:sz w:val="29"/>
          <w:sz-cs w:val="29"/>
          <w:spacing w:val="0"/>
        </w:rPr>
        <w:t xml:space="preserve"> — referral status for the role</w:t>
      </w:r>
    </w:p>
    <w:p>
      <w:pPr>
        <w:ind w:left="720" w:first-line="-720"/>
        <w:spacing w:after="8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Outreach</w:t>
      </w:r>
      <w:r>
        <w:rPr>
          <w:rFonts w:ascii="Helvetica" w:hAnsi="Helvetica" w:cs="Helvetica"/>
          <w:sz w:val="29"/>
          <w:sz-cs w:val="29"/>
          <w:spacing w:val="0"/>
        </w:rPr>
        <w:t xml:space="preserve"> — custom messages from predefined formats, sent via LinkedIn/Gmail</w:t>
      </w:r>
    </w:p>
    <w:p>
      <w:pPr>
        <w:ind w:left="720" w:first-line="-720"/>
        <w:spacing w:after="8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Application attempt</w:t>
      </w:r>
      <w:r>
        <w:rPr>
          <w:rFonts w:ascii="Helvetica" w:hAnsi="Helvetica" w:cs="Helvetica"/>
          <w:sz w:val="29"/>
          <w:sz-cs w:val="29"/>
          <w:spacing w:val="0"/>
        </w:rPr>
        <w:t xml:space="preserve"> — a fresh application to an already-applied job,</w:t>
      </w:r>
    </w:p>
    <w:p>
      <w:pPr>
        <w:spacing w:after="213"/>
      </w:pPr>
      <w:r>
        <w:rPr>
          <w:rFonts w:ascii="Helvetica" w:hAnsi="Helvetica" w:cs="Helvetica"/>
          <w:sz w:val="29"/>
          <w:sz-cs w:val="29"/>
          <w:spacing w:val="0"/>
        </w:rPr>
        <w:t xml:space="preserve">sometimes from a new email address, sometimes produces a shortlist</w:t>
      </w:r>
    </w:p>
    <w:p>
      <w:pPr>
        <w:spacing w:after="80"/>
      </w:pPr>
      <w:r>
        <w:rPr>
          <w:rFonts w:ascii="Helvetica" w:hAnsi="Helvetica" w:cs="Helvetica"/>
          <w:sz w:val="32"/>
          <w:sz-cs w:val="32"/>
          <w:b/>
          <w:spacing w:val="0"/>
        </w:rPr>
        <w:t xml:space="preserve">5.3 Application analytics</w:t>
      </w:r>
    </w:p>
    <w:p>
      <w:pPr>
        <w:spacing w:after="213"/>
      </w:pPr>
      <w:r>
        <w:rPr>
          <w:rFonts w:ascii="Helvetica" w:hAnsi="Helvetica" w:cs="Helvetica"/>
          <w:sz w:val="29"/>
          <w:sz-cs w:val="29"/>
          <w:spacing w:val="0"/>
        </w:rPr>
        <w:t xml:space="preserve">Total applications, awaiting response, shortlist rate, interview rate, rejection rate (post-interview, post-screening, post-application), ghost rate, conversion rate. Filters for geography, dates and referral.</w:t>
      </w:r>
    </w:p>
    <w:p>
      <w:pPr>
        <w:spacing w:after="106"/>
      </w:pPr>
      <w:r>
        <w:rPr>
          <w:rFonts w:ascii="Helvetica" w:hAnsi="Helvetica" w:cs="Helvetica"/>
          <w:sz w:val="37"/>
          <w:sz-cs w:val="37"/>
          <w:b/>
          <w:spacing w:val="0"/>
        </w:rPr>
        <w:t xml:space="preserve">6. High-level user flow</w:t>
      </w:r>
    </w:p>
    <w:p>
      <w:pPr>
        <w:ind w:left="720" w:first-line="-720"/>
        <w:spacing w:after="8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Discover and ingest</w:t>
      </w:r>
      <w:r>
        <w:rPr>
          <w:rFonts w:ascii="Helvetica" w:hAnsi="Helvetica" w:cs="Helvetica"/>
          <w:sz w:val="29"/>
          <w:sz-cs w:val="29"/>
          <w:spacing w:val="0"/>
        </w:rPr>
        <w:t xml:space="preserve"> — fetch periodically across job boards, verified</w:t>
      </w:r>
    </w:p>
    <w:p>
      <w:pPr>
        <w:spacing w:after="213"/>
      </w:pPr>
      <w:r>
        <w:rPr>
          <w:rFonts w:ascii="Helvetica" w:hAnsi="Helvetica" w:cs="Helvetica"/>
          <w:sz w:val="29"/>
          <w:sz-cs w:val="29"/>
          <w:spacing w:val="0"/>
        </w:rPr>
        <w:t xml:space="preserve">company career sites and manual uploads.</w:t>
      </w:r>
    </w:p>
    <w:p>
      <w:pPr>
        <w:ind w:left="720" w:first-line="-720"/>
        <w:spacing w:after="8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Pre-qualification</w:t>
      </w:r>
      <w:r>
        <w:rPr>
          <w:rFonts w:ascii="Helvetica" w:hAnsi="Helvetica" w:cs="Helvetica"/>
          <w:sz w:val="29"/>
          <w:sz-cs w:val="29"/>
          <w:spacing w:val="0"/>
        </w:rPr>
        <w:t xml:space="preserve"> — deterministic filters for role, domain, experience,</w:t>
      </w:r>
    </w:p>
    <w:p>
      <w:pPr>
        <w:spacing w:after="213"/>
      </w:pPr>
      <w:r>
        <w:rPr>
          <w:rFonts w:ascii="Helvetica" w:hAnsi="Helvetica" w:cs="Helvetica"/>
          <w:sz w:val="29"/>
          <w:sz-cs w:val="29"/>
          <w:spacing w:val="0"/>
        </w:rPr>
        <w:t xml:space="preserve">location, freshness and duplicates.</w:t>
      </w:r>
    </w:p>
    <w:p>
      <w:pPr>
        <w:ind w:left="720" w:first-line="-720"/>
        <w:spacing w:after="8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Job scoring and categorisation</w:t>
      </w:r>
      <w:r>
        <w:rPr>
          <w:rFonts w:ascii="Helvetica" w:hAnsi="Helvetica" w:cs="Helvetica"/>
          <w:sz w:val="29"/>
          <w:sz-cs w:val="29"/>
          <w:spacing w:val="0"/>
        </w:rPr>
        <w:t xml:space="preserve"> — deep-score qualified jobs and classify</w:t>
      </w:r>
    </w:p>
    <w:p>
      <w:pPr>
        <w:spacing w:after="213"/>
      </w:pPr>
      <w:r>
        <w:rPr>
          <w:rFonts w:ascii="Helvetica" w:hAnsi="Helvetica" w:cs="Helvetica"/>
          <w:sz w:val="29"/>
          <w:sz-cs w:val="29"/>
          <w:spacing w:val="0"/>
        </w:rPr>
        <w:t xml:space="preserve">them, with referral requirements flagged.</w:t>
      </w:r>
    </w:p>
    <w:p>
      <w:pPr>
        <w:ind w:left="720" w:first-line="-720"/>
        <w:spacing w:after="8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Material generation</w:t>
      </w:r>
      <w:r>
        <w:rPr>
          <w:rFonts w:ascii="Helvetica" w:hAnsi="Helvetica" w:cs="Helvetica"/>
          <w:sz w:val="29"/>
          <w:sz-cs w:val="29"/>
          <w:spacing w:val="0"/>
        </w:rPr>
        <w:t xml:space="preserve"> — tailored resumes, cover letters and gap analysis for</w:t>
      </w:r>
    </w:p>
    <w:p>
      <w:pPr>
        <w:spacing w:after="213"/>
      </w:pPr>
      <w:r>
        <w:rPr>
          <w:rFonts w:ascii="Helvetica" w:hAnsi="Helvetica" w:cs="Helvetica"/>
          <w:sz w:val="29"/>
          <w:sz-cs w:val="29"/>
          <w:spacing w:val="0"/>
        </w:rPr>
        <w:t xml:space="preserve">high-potential jobs. Outreach, referral and technical-prep material on request.</w:t>
      </w:r>
    </w:p>
    <w:p>
      <w:pPr>
        <w:ind w:left="720" w:first-line="-720"/>
        <w:spacing w:after="8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Daily notification</w:t>
      </w:r>
      <w:r>
        <w:rPr>
          <w:rFonts w:ascii="Helvetica" w:hAnsi="Helvetica" w:cs="Helvetica"/>
          <w:sz w:val="29"/>
          <w:sz-cs w:val="29"/>
          <w:spacing w:val="0"/>
        </w:rPr>
        <w:t xml:space="preserve"> — top 10 jobs per country with key signals.</w:t>
      </w:r>
    </w:p>
    <w:p>
      <w:pPr>
        <w:ind w:left="720" w:first-line="-720"/>
        <w:spacing w:after="8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Dashboard and action</w:t>
      </w:r>
      <w:r>
        <w:rPr>
          <w:rFonts w:ascii="Helvetica" w:hAnsi="Helvetica" w:cs="Helvetica"/>
          <w:sz w:val="29"/>
          <w:sz-cs w:val="29"/>
          <w:spacing w:val="0"/>
        </w:rPr>
        <w:t xml:space="preserve"> — review, examine analysis, apply, request a referral,</w:t>
      </w:r>
    </w:p>
    <w:p>
      <w:pPr>
        <w:spacing w:after="213"/>
      </w:pPr>
      <w:r>
        <w:rPr>
          <w:rFonts w:ascii="Helvetica" w:hAnsi="Helvetica" w:cs="Helvetica"/>
          <w:sz w:val="29"/>
          <w:sz-cs w:val="29"/>
          <w:spacing w:val="0"/>
        </w:rPr>
        <w:t xml:space="preserve">generate material, or reject.</w:t>
      </w:r>
    </w:p>
    <w:p>
      <w:pPr>
        <w:spacing w:after="106"/>
      </w:pPr>
      <w:r>
        <w:rPr>
          <w:rFonts w:ascii="Helvetica" w:hAnsi="Helvetica" w:cs="Helvetica"/>
          <w:sz w:val="37"/>
          <w:sz-cs w:val="37"/>
          <w:b/>
          <w:spacing w:val="0"/>
        </w:rPr>
        <w:t xml:space="preserve">7. Tech and infra architecture</w:t>
      </w:r>
    </w:p>
    <w:p>
      <w:pPr>
        <w:ind w:left="720" w:first-line="-720"/>
        <w:spacing w:after="8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Frontend</w:t>
      </w:r>
      <w:r>
        <w:rPr>
          <w:rFonts w:ascii="Helvetica" w:hAnsi="Helvetica" w:cs="Helvetica"/>
          <w:sz w:val="29"/>
          <w:sz-cs w:val="29"/>
          <w:spacing w:val="0"/>
        </w:rPr>
        <w:t xml:space="preserve"> — Next.js + React + Tailwind. ₹0</w:t>
      </w:r>
    </w:p>
    <w:p>
      <w:pPr>
        <w:ind w:left="720" w:first-line="-720"/>
        <w:spacing w:after="8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Backend</w:t>
      </w:r>
      <w:r>
        <w:rPr>
          <w:rFonts w:ascii="Helvetica" w:hAnsi="Helvetica" w:cs="Helvetica"/>
          <w:sz w:val="29"/>
          <w:sz-cs w:val="29"/>
          <w:spacing w:val="0"/>
        </w:rPr>
        <w:t xml:space="preserve"> — Next.js Route Handlers / Server Actions. ₹0</w:t>
      </w:r>
    </w:p>
    <w:p>
      <w:pPr>
        <w:ind w:left="720" w:first-line="-720"/>
        <w:spacing w:after="8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Database</w:t>
      </w:r>
      <w:r>
        <w:rPr>
          <w:rFonts w:ascii="Helvetica" w:hAnsi="Helvetica" w:cs="Helvetica"/>
          <w:sz w:val="29"/>
          <w:sz-cs w:val="29"/>
          <w:spacing w:val="0"/>
        </w:rPr>
        <w:t xml:space="preserve"> — Supabase PostgreSQL free tier. ₹0</w:t>
      </w:r>
    </w:p>
    <w:p>
      <w:pPr>
        <w:ind w:left="720" w:first-line="-720"/>
        <w:spacing w:after="8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ORM</w:t>
      </w:r>
      <w:r>
        <w:rPr>
          <w:rFonts w:ascii="Helvetica" w:hAnsi="Helvetica" w:cs="Helvetica"/>
          <w:sz w:val="29"/>
          <w:sz-cs w:val="29"/>
          <w:spacing w:val="0"/>
        </w:rPr>
        <w:t xml:space="preserve"> — Drizzle. ₹0</w:t>
      </w:r>
    </w:p>
    <w:p>
      <w:pPr>
        <w:ind w:left="720" w:first-line="-720"/>
        <w:spacing w:after="8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AI</w:t>
      </w:r>
      <w:r>
        <w:rPr>
          <w:rFonts w:ascii="Helvetica" w:hAnsi="Helvetica" w:cs="Helvetica"/>
          <w:sz w:val="29"/>
          <w:sz-cs w:val="29"/>
          <w:spacing w:val="0"/>
        </w:rPr>
        <w:t xml:space="preserve"> — existing Claude workflows. Existing subscription</w:t>
      </w:r>
    </w:p>
    <w:p>
      <w:pPr>
        <w:ind w:left="720" w:first-line="-720"/>
        <w:spacing w:after="8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AI review</w:t>
      </w:r>
      <w:r>
        <w:rPr>
          <w:rFonts w:ascii="Helvetica" w:hAnsi="Helvetica" w:cs="Helvetica"/>
          <w:sz w:val="29"/>
          <w:sz-cs w:val="29"/>
          <w:spacing w:val="0"/>
        </w:rPr>
        <w:t xml:space="preserve"> — Gemini + Antigravity, development layer only. Existing subscription</w:t>
      </w:r>
    </w:p>
    <w:p>
      <w:pPr>
        <w:ind w:left="720" w:first-line="-720"/>
        <w:spacing w:after="8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Job extraction</w:t>
      </w:r>
      <w:r>
        <w:rPr>
          <w:rFonts w:ascii="Helvetica" w:hAnsi="Helvetica" w:cs="Helvetica"/>
          <w:sz w:val="29"/>
          <w:sz-cs w:val="29"/>
          <w:spacing w:val="0"/>
        </w:rPr>
        <w:t xml:space="preserve"> — Apify for LinkedIn and difficult sources. API usage</w:t>
      </w:r>
    </w:p>
    <w:p>
      <w:pPr>
        <w:ind w:left="720" w:first-line="-720"/>
        <w:spacing w:after="8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Scheduler / background jobs</w:t>
      </w:r>
      <w:r>
        <w:rPr>
          <w:rFonts w:ascii="Helvetica" w:hAnsi="Helvetica" w:cs="Helvetica"/>
          <w:sz w:val="29"/>
          <w:sz-cs w:val="29"/>
          <w:spacing w:val="0"/>
        </w:rPr>
        <w:t xml:space="preserve"> — GitHub Actions. No Redis, Celery or queues. ₹0</w:t>
      </w:r>
    </w:p>
    <w:p>
      <w:pPr>
        <w:ind w:left="720" w:first-line="-720"/>
        <w:spacing w:after="8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File storage</w:t>
      </w:r>
      <w:r>
        <w:rPr>
          <w:rFonts w:ascii="Helvetica" w:hAnsi="Helvetica" w:cs="Helvetica"/>
          <w:sz w:val="29"/>
          <w:sz-cs w:val="29"/>
          <w:spacing w:val="0"/>
        </w:rPr>
        <w:t xml:space="preserve"> — Supabase Storage. ₹0 within free limits</w:t>
      </w:r>
    </w:p>
    <w:p>
      <w:pPr>
        <w:ind w:left="720" w:first-line="-720"/>
        <w:spacing w:after="8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PDF</w:t>
      </w:r>
      <w:r>
        <w:rPr>
          <w:rFonts w:ascii="Helvetica" w:hAnsi="Helvetica" w:cs="Helvetica"/>
          <w:sz w:val="29"/>
          <w:sz-cs w:val="29"/>
          <w:spacing w:val="0"/>
        </w:rPr>
        <w:t xml:space="preserve"> — no PDF library initially; introduce one only on measurable need. ₹0</w:t>
      </w:r>
    </w:p>
    <w:p>
      <w:pPr>
        <w:ind w:left="720" w:first-line="-720"/>
        <w:spacing w:after="8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Git / CI</w:t>
      </w:r>
      <w:r>
        <w:rPr>
          <w:rFonts w:ascii="Helvetica" w:hAnsi="Helvetica" w:cs="Helvetica"/>
          <w:sz w:val="29"/>
          <w:sz-cs w:val="29"/>
          <w:spacing w:val="0"/>
        </w:rPr>
        <w:t xml:space="preserve"> — GitHub. ₹0</w:t>
      </w:r>
    </w:p>
    <w:p>
      <w:pPr>
        <w:ind w:left="720" w:first-line="-720"/>
        <w:spacing w:after="8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Hosting</w:t>
      </w:r>
      <w:r>
        <w:rPr>
          <w:rFonts w:ascii="Helvetica" w:hAnsi="Helvetica" w:cs="Helvetica"/>
          <w:sz w:val="29"/>
          <w:sz-cs w:val="29"/>
          <w:spacing w:val="0"/>
        </w:rPr>
        <w:t xml:space="preserve"> — Vercel. ₹0</w:t>
      </w:r>
    </w:p>
    <w:p>
      <w:pPr>
        <w:spacing w:after="106"/>
      </w:pPr>
      <w:r>
        <w:rPr>
          <w:rFonts w:ascii="Helvetica" w:hAnsi="Helvetica" w:cs="Helvetica"/>
          <w:sz w:val="37"/>
          <w:sz-cs w:val="37"/>
          <w:b/>
          <w:spacing w:val="0"/>
        </w:rPr>
        <w:t xml:space="preserve">8. Module architecture</w:t>
      </w:r>
    </w:p>
    <w:p>
      <w:pPr>
        <w:ind w:left="720" w:first-line="-720"/>
        <w:spacing w:after="8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Ingestion</w:t>
      </w:r>
      <w:r>
        <w:rPr>
          <w:rFonts w:ascii="Helvetica" w:hAnsi="Helvetica" w:cs="Helvetica"/>
          <w:sz w:val="29"/>
          <w:sz-cs w:val="29"/>
          <w:spacing w:val="0"/>
        </w:rPr>
        <w:t xml:space="preserve"> — fetcher, watcher, upload, pre-qualification filters, notification</w:t>
      </w:r>
    </w:p>
    <w:p>
      <w:pPr>
        <w:ind w:left="720" w:first-line="-720"/>
        <w:spacing w:after="8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Intelligence</w:t>
      </w:r>
      <w:r>
        <w:rPr>
          <w:rFonts w:ascii="Helvetica" w:hAnsi="Helvetica" w:cs="Helvetica"/>
          <w:sz w:val="29"/>
          <w:sz-cs w:val="29"/>
          <w:spacing w:val="0"/>
        </w:rPr>
        <w:t xml:space="preserve"> — scoring, available as existing capability</w:t>
      </w:r>
    </w:p>
    <w:p>
      <w:pPr>
        <w:ind w:left="720" w:first-line="-720"/>
        <w:spacing w:after="8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Optimization</w:t>
      </w:r>
      <w:r>
        <w:rPr>
          <w:rFonts w:ascii="Helvetica" w:hAnsi="Helvetica" w:cs="Helvetica"/>
          <w:sz w:val="29"/>
          <w:sz-cs w:val="29"/>
          <w:spacing w:val="0"/>
        </w:rPr>
        <w:t xml:space="preserve"> — CV optimiser, available as existing capability</w:t>
      </w:r>
    </w:p>
    <w:p>
      <w:pPr>
        <w:ind w:left="720" w:first-line="-720"/>
        <w:spacing w:after="8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Applications</w:t>
      </w:r>
      <w:r>
        <w:rPr>
          <w:rFonts w:ascii="Helvetica" w:hAnsi="Helvetica" w:cs="Helvetica"/>
          <w:sz w:val="29"/>
          <w:sz-cs w:val="29"/>
          <w:spacing w:val="0"/>
        </w:rPr>
        <w:t xml:space="preserve"> — application management</w:t>
      </w:r>
    </w:p>
    <w:p>
      <w:pPr>
        <w:ind w:left="720" w:first-line="-720"/>
        <w:spacing w:after="8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Preparation</w:t>
      </w:r>
      <w:r>
        <w:rPr>
          <w:rFonts w:ascii="Helvetica" w:hAnsi="Helvetica" w:cs="Helvetica"/>
          <w:sz w:val="29"/>
          <w:sz-cs w:val="29"/>
          <w:spacing w:val="0"/>
        </w:rPr>
        <w:t xml:space="preserve"> — technical and case-study interview prep</w:t>
      </w:r>
    </w:p>
    <w:p>
      <w:pPr>
        <w:ind w:left="720" w:first-line="-720"/>
        <w:spacing w:after="8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Insights</w:t>
      </w:r>
      <w:r>
        <w:rPr>
          <w:rFonts w:ascii="Helvetica" w:hAnsi="Helvetica" w:cs="Helvetica"/>
          <w:sz w:val="29"/>
          <w:sz-cs w:val="29"/>
          <w:spacing w:val="0"/>
        </w:rPr>
        <w:t xml:space="preserve"> — application analytics</w:t>
      </w:r>
    </w:p>
    <w:p>
      <w:pPr/>
      <w:r>
        <w:rPr>
          <w:rFonts w:ascii="Helvetica" w:hAnsi="Helvetica" w:cs="Helvetica"/>
          <w:sz w:val="29"/>
          <w:sz-cs w:val="29"/>
          <w:spacing w:val="0"/>
          <w:color w:val="6D6D6D"/>
        </w:rPr>
        <w:t xml:space="preserve"/>
      </w:r>
    </w:p>
    <w:p>
      <w:pPr>
        <w:spacing w:after="106"/>
      </w:pPr>
      <w:r>
        <w:rPr>
          <w:rFonts w:ascii="Helvetica" w:hAnsi="Helvetica" w:cs="Helvetica"/>
          <w:sz w:val="37"/>
          <w:sz-cs w:val="37"/>
          <w:b/>
          <w:spacing w:val="0"/>
        </w:rPr>
        <w:t xml:space="preserve">9. Decisions (added in v1.1)</w:t>
      </w:r>
    </w:p>
    <w:p>
      <w:pPr>
        <w:spacing w:after="80"/>
      </w:pPr>
      <w:r>
        <w:rPr>
          <w:rFonts w:ascii="Helvetica" w:hAnsi="Helvetica" w:cs="Helvetica"/>
          <w:sz w:val="32"/>
          <w:sz-cs w:val="32"/>
          <w:b/>
          <w:spacing w:val="0"/>
        </w:rPr>
        <w:t xml:space="preserve">9.1 Application status model</w:t>
      </w:r>
    </w:p>
    <w:p>
      <w:pPr>
        <w:spacing w:after="213"/>
      </w:pPr>
      <w:r>
        <w:rPr>
          <w:rFonts w:ascii="Helvetica" w:hAnsi="Helvetica" w:cs="Helvetica"/>
          <w:sz w:val="29"/>
          <w:sz-cs w:val="29"/>
          <w:spacing w:val="0"/>
        </w:rPr>
        <w:t xml:space="preserve">The PRD, the Application Management design document and backlog item JSV2S1083 disagreed. Resolved as follows.</w:t>
      </w:r>
    </w:p>
    <w:p>
      <w:pPr>
        <w:spacing w:after="213"/>
      </w:pPr>
      <w:r>
        <w:rPr>
          <w:rFonts w:ascii="Helvetica" w:hAnsi="Helvetica" w:cs="Helvetica"/>
          <w:sz w:val="29"/>
          <w:sz-cs w:val="29"/>
          <w:spacing w:val="0"/>
        </w:rPr>
        <w:t xml:space="preserve">Adopted statuses: </w:t>
      </w:r>
      <w:r>
        <w:rPr>
          <w:rFonts w:ascii="Menlo" w:hAnsi="Menlo" w:cs="Menlo"/>
          <w:sz w:val="25"/>
          <w:sz-cs w:val="25"/>
          <w:spacing w:val="0"/>
        </w:rPr>
        <w:t xml:space="preserve">Ready to Apply</w:t>
      </w:r>
      <w:r>
        <w:rPr>
          <w:rFonts w:ascii="Helvetica" w:hAnsi="Helvetica" w:cs="Helvetica"/>
          <w:sz w:val="29"/>
          <w:sz-cs w:val="29"/>
          <w:spacing w:val="0"/>
        </w:rPr>
        <w:t xml:space="preserve">, </w:t>
      </w:r>
      <w:r>
        <w:rPr>
          <w:rFonts w:ascii="Menlo" w:hAnsi="Menlo" w:cs="Menlo"/>
          <w:sz w:val="25"/>
          <w:sz-cs w:val="25"/>
          <w:spacing w:val="0"/>
        </w:rPr>
        <w:t xml:space="preserve">Applied</w:t>
      </w:r>
      <w:r>
        <w:rPr>
          <w:rFonts w:ascii="Helvetica" w:hAnsi="Helvetica" w:cs="Helvetica"/>
          <w:sz w:val="29"/>
          <w:sz-cs w:val="29"/>
          <w:spacing w:val="0"/>
        </w:rPr>
        <w:t xml:space="preserve">, </w:t>
      </w:r>
      <w:r>
        <w:rPr>
          <w:rFonts w:ascii="Menlo" w:hAnsi="Menlo" w:cs="Menlo"/>
          <w:sz w:val="25"/>
          <w:sz-cs w:val="25"/>
          <w:spacing w:val="0"/>
        </w:rPr>
        <w:t xml:space="preserve">Shortlisted</w:t>
      </w:r>
      <w:r>
        <w:rPr>
          <w:rFonts w:ascii="Helvetica" w:hAnsi="Helvetica" w:cs="Helvetica"/>
          <w:sz w:val="29"/>
          <w:sz-cs w:val="29"/>
          <w:spacing w:val="0"/>
        </w:rPr>
        <w:t xml:space="preserve">, </w:t>
      </w:r>
      <w:r>
        <w:rPr>
          <w:rFonts w:ascii="Menlo" w:hAnsi="Menlo" w:cs="Menlo"/>
          <w:sz w:val="25"/>
          <w:sz-cs w:val="25"/>
          <w:spacing w:val="0"/>
        </w:rPr>
        <w:t xml:space="preserve">Interview</w:t>
      </w:r>
      <w:r>
        <w:rPr>
          <w:rFonts w:ascii="Helvetica" w:hAnsi="Helvetica" w:cs="Helvetica"/>
          <w:sz w:val="29"/>
          <w:sz-cs w:val="29"/>
          <w:spacing w:val="0"/>
        </w:rPr>
        <w:t xml:space="preserve">, </w:t>
      </w:r>
      <w:r>
        <w:rPr>
          <w:rFonts w:ascii="Menlo" w:hAnsi="Menlo" w:cs="Menlo"/>
          <w:sz w:val="25"/>
          <w:sz-cs w:val="25"/>
          <w:spacing w:val="0"/>
        </w:rPr>
        <w:t xml:space="preserve">Offer</w:t>
      </w:r>
      <w:r>
        <w:rPr>
          <w:rFonts w:ascii="Helvetica" w:hAnsi="Helvetica" w:cs="Helvetica"/>
          <w:sz w:val="29"/>
          <w:sz-cs w:val="29"/>
          <w:spacing w:val="0"/>
        </w:rPr>
        <w:t xml:space="preserve">, </w:t>
      </w:r>
      <w:r>
        <w:rPr>
          <w:rFonts w:ascii="Menlo" w:hAnsi="Menlo" w:cs="Menlo"/>
          <w:sz w:val="25"/>
          <w:sz-cs w:val="25"/>
          <w:spacing w:val="0"/>
        </w:rPr>
        <w:t xml:space="preserve">Rejected — Application</w:t>
      </w:r>
      <w:r>
        <w:rPr>
          <w:rFonts w:ascii="Helvetica" w:hAnsi="Helvetica" w:cs="Helvetica"/>
          <w:sz w:val="29"/>
          <w:sz-cs w:val="29"/>
          <w:spacing w:val="0"/>
        </w:rPr>
        <w:t xml:space="preserve">, </w:t>
      </w:r>
      <w:r>
        <w:rPr>
          <w:rFonts w:ascii="Menlo" w:hAnsi="Menlo" w:cs="Menlo"/>
          <w:sz w:val="25"/>
          <w:sz-cs w:val="25"/>
          <w:spacing w:val="0"/>
        </w:rPr>
        <w:t xml:space="preserve">Rejected — Screening</w:t>
      </w:r>
      <w:r>
        <w:rPr>
          <w:rFonts w:ascii="Helvetica" w:hAnsi="Helvetica" w:cs="Helvetica"/>
          <w:sz w:val="29"/>
          <w:sz-cs w:val="29"/>
          <w:spacing w:val="0"/>
        </w:rPr>
        <w:t xml:space="preserve">, </w:t>
      </w:r>
      <w:r>
        <w:rPr>
          <w:rFonts w:ascii="Menlo" w:hAnsi="Menlo" w:cs="Menlo"/>
          <w:sz w:val="25"/>
          <w:sz-cs w:val="25"/>
          <w:spacing w:val="0"/>
        </w:rPr>
        <w:t xml:space="preserve">Rejected — Interview</w:t>
      </w:r>
      <w:r>
        <w:rPr>
          <w:rFonts w:ascii="Helvetica" w:hAnsi="Helvetica" w:cs="Helvetica"/>
          <w:sz w:val="29"/>
          <w:sz-cs w:val="29"/>
          <w:spacing w:val="0"/>
        </w:rPr>
        <w:t xml:space="preserve">, </w:t>
      </w:r>
      <w:r>
        <w:rPr>
          <w:rFonts w:ascii="Menlo" w:hAnsi="Menlo" w:cs="Menlo"/>
          <w:sz w:val="25"/>
          <w:sz-cs w:val="25"/>
          <w:spacing w:val="0"/>
        </w:rPr>
        <w:t xml:space="preserve">Rejected — Visa</w:t>
      </w:r>
      <w:r>
        <w:rPr>
          <w:rFonts w:ascii="Helvetica" w:hAnsi="Helvetica" w:cs="Helvetica"/>
          <w:sz w:val="29"/>
          <w:sz-cs w:val="29"/>
          <w:spacing w:val="0"/>
        </w:rPr>
        <w:t xml:space="preserve">.</w:t>
      </w:r>
    </w:p>
    <w:p>
      <w:pPr>
        <w:spacing w:after="213"/>
      </w:pPr>
      <w:r>
        <w:rPr>
          <w:rFonts w:ascii="Helvetica" w:hAnsi="Helvetica" w:cs="Helvetica"/>
          <w:sz w:val="29"/>
          <w:sz-cs w:val="29"/>
          <w:spacing w:val="0"/>
        </w:rPr>
        <w:t xml:space="preserve">Rationale: the design document's naming is adopted, because the backlog agrees with it. </w:t>
      </w:r>
      <w:r>
        <w:rPr>
          <w:rFonts w:ascii="Menlo" w:hAnsi="Menlo" w:cs="Menlo"/>
          <w:sz w:val="25"/>
          <w:sz-cs w:val="25"/>
          <w:spacing w:val="0"/>
        </w:rPr>
        <w:t xml:space="preserve">Offer</w:t>
      </w:r>
      <w:r>
        <w:rPr>
          <w:rFonts w:ascii="Helvetica" w:hAnsi="Helvetica" w:cs="Helvetica"/>
          <w:sz w:val="29"/>
          <w:sz-cs w:val="29"/>
          <w:spacing w:val="0"/>
        </w:rPr>
        <w:t xml:space="preserve"> is restored from PRD v1.0 because Application Analytics defines Conversion Rate as movement to a successful outcome — without a terminal success state the funnel has no end.</w:t>
      </w:r>
    </w:p>
    <w:p>
      <w:pPr>
        <w:spacing w:after="213"/>
      </w:pPr>
      <w:r>
        <w:rPr>
          <w:rFonts w:ascii="Menlo" w:hAnsi="Menlo" w:cs="Menlo"/>
          <w:sz w:val="25"/>
          <w:sz-cs w:val="25"/>
          <w:spacing w:val="0"/>
        </w:rPr>
        <w:t xml:space="preserve">Ready to Apply</w:t>
      </w:r>
      <w:r>
        <w:rPr>
          <w:rFonts w:ascii="Helvetica" w:hAnsi="Helvetica" w:cs="Helvetica"/>
          <w:sz w:val="29"/>
          <w:sz-cs w:val="29"/>
          <w:spacing w:val="0"/>
        </w:rPr>
        <w:t xml:space="preserve"> is retained as the first dashboard view and the state every uploaded job enters.</w:t>
      </w:r>
    </w:p>
    <w:p>
      <w:pPr>
        <w:spacing w:after="80"/>
      </w:pPr>
      <w:r>
        <w:rPr>
          <w:rFonts w:ascii="Helvetica" w:hAnsi="Helvetica" w:cs="Helvetica"/>
          <w:sz w:val="32"/>
          <w:sz-cs w:val="32"/>
          <w:b/>
          <w:spacing w:val="0"/>
        </w:rPr>
        <w:t xml:space="preserve">9.2 Deemed Pending is derived, not stored</w:t>
      </w:r>
    </w:p>
    <w:p>
      <w:pPr>
        <w:spacing w:after="213"/>
      </w:pPr>
      <w:r>
        <w:rPr>
          <w:rFonts w:ascii="Menlo" w:hAnsi="Menlo" w:cs="Menlo"/>
          <w:sz w:val="25"/>
          <w:sz-cs w:val="25"/>
          <w:spacing w:val="0"/>
        </w:rPr>
        <w:t xml:space="preserve">Deemed Pending</w:t>
      </w:r>
      <w:r>
        <w:rPr>
          <w:rFonts w:ascii="Helvetica" w:hAnsi="Helvetica" w:cs="Helvetica"/>
          <w:sz w:val="29"/>
          <w:sz-cs w:val="29"/>
          <w:spacing w:val="0"/>
        </w:rPr>
        <w:t xml:space="preserve"> is </w:t>
      </w:r>
      <w:r>
        <w:rPr>
          <w:rFonts w:ascii="Helvetica" w:hAnsi="Helvetica" w:cs="Helvetica"/>
          <w:sz w:val="29"/>
          <w:sz-cs w:val="29"/>
          <w:b/>
          <w:spacing w:val="0"/>
        </w:rPr>
        <w:t xml:space="preserve">not</w:t>
      </w:r>
      <w:r>
        <w:rPr>
          <w:rFonts w:ascii="Helvetica" w:hAnsi="Helvetica" w:cs="Helvetica"/>
          <w:sz w:val="29"/>
          <w:sz-cs w:val="29"/>
          <w:spacing w:val="0"/>
        </w:rPr>
        <w:t xml:space="preserve"> a stored status. It is computed at read time as: the application was submitted, never progressed past </w:t>
      </w:r>
      <w:r>
        <w:rPr>
          <w:rFonts w:ascii="Menlo" w:hAnsi="Menlo" w:cs="Menlo"/>
          <w:sz w:val="25"/>
          <w:sz-cs w:val="25"/>
          <w:spacing w:val="0"/>
        </w:rPr>
        <w:t xml:space="preserve">Applied</w:t>
      </w:r>
      <w:r>
        <w:rPr>
          <w:rFonts w:ascii="Helvetica" w:hAnsi="Helvetica" w:cs="Helvetica"/>
          <w:sz w:val="29"/>
          <w:sz-cs w:val="29"/>
          <w:spacing w:val="0"/>
        </w:rPr>
        <w:t xml:space="preserve">, and the waiting period has elapsed.</w:t>
      </w:r>
    </w:p>
    <w:p>
      <w:pPr>
        <w:spacing w:after="213"/>
      </w:pPr>
      <w:r>
        <w:rPr>
          <w:rFonts w:ascii="Helvetica" w:hAnsi="Helvetica" w:cs="Helvetica"/>
          <w:sz w:val="29"/>
          <w:sz-cs w:val="29"/>
          <w:spacing w:val="0"/>
        </w:rPr>
        <w:t xml:space="preserve">Rationale: storing it would require remembering to set it on every application, and the Ghost Rate metric would inherit whatever was forgotten. Deriving it keeps the stored status an honest record of what actually happened, and gives the Pending dashboard view and the future Ghost Rate one shared definition.</w:t>
      </w:r>
    </w:p>
    <w:p>
      <w:pPr>
        <w:spacing w:after="80"/>
      </w:pPr>
      <w:r>
        <w:rPr>
          <w:rFonts w:ascii="Helvetica" w:hAnsi="Helvetica" w:cs="Helvetica"/>
          <w:sz w:val="32"/>
          <w:sz-cs w:val="32"/>
          <w:b/>
          <w:spacing w:val="0"/>
        </w:rPr>
        <w:t xml:space="preserve">9.3 Job to application creation</w:t>
      </w:r>
    </w:p>
    <w:p>
      <w:pPr>
        <w:spacing w:after="213"/>
      </w:pPr>
      <w:r>
        <w:rPr>
          <w:rFonts w:ascii="Helvetica" w:hAnsi="Helvetica" w:cs="Helvetica"/>
          <w:sz w:val="29"/>
          <w:sz-cs w:val="29"/>
          <w:b/>
          <w:spacing w:val="0"/>
        </w:rPr>
        <w:t xml:space="preserve">MVP:</w:t>
      </w:r>
      <w:r>
        <w:rPr>
          <w:rFonts w:ascii="Helvetica" w:hAnsi="Helvetica" w:cs="Helvetica"/>
          <w:sz w:val="29"/>
          <w:sz-cs w:val="29"/>
          <w:spacing w:val="0"/>
        </w:rPr>
        <w:t xml:space="preserve"> every valid uploaded row becomes an application at </w:t>
      </w:r>
      <w:r>
        <w:rPr>
          <w:rFonts w:ascii="Menlo" w:hAnsi="Menlo" w:cs="Menlo"/>
          <w:sz w:val="25"/>
          <w:sz-cs w:val="25"/>
          <w:spacing w:val="0"/>
        </w:rPr>
        <w:t xml:space="preserve">Ready to Apply</w:t>
      </w:r>
      <w:r>
        <w:rPr>
          <w:rFonts w:ascii="Helvetica" w:hAnsi="Helvetica" w:cs="Helvetica"/>
          <w:sz w:val="29"/>
          <w:sz-cs w:val="29"/>
          <w:spacing w:val="0"/>
        </w:rPr>
        <w:t xml:space="preserve"> immediately, because MVP uploads are pre-filtered outside the system.</w:t>
      </w:r>
    </w:p>
    <w:p>
      <w:pPr>
        <w:spacing w:after="213"/>
      </w:pPr>
      <w:r>
        <w:rPr>
          <w:rFonts w:ascii="Helvetica" w:hAnsi="Helvetica" w:cs="Helvetica"/>
          <w:sz w:val="29"/>
          <w:sz-cs w:val="29"/>
          <w:b/>
          <w:spacing w:val="0"/>
        </w:rPr>
        <w:t xml:space="preserve">Phase 2:</w:t>
      </w:r>
      <w:r>
        <w:rPr>
          <w:rFonts w:ascii="Helvetica" w:hAnsi="Helvetica" w:cs="Helvetica"/>
          <w:sz w:val="29"/>
          <w:sz-cs w:val="29"/>
          <w:spacing w:val="0"/>
        </w:rPr>
        <w:t xml:space="preserve"> jobs that pass pre-qualification become applications, with job score, CV and cover letter generated by default. Jobs that fail remain as raw jobs with no application.</w:t>
      </w:r>
    </w:p>
    <w:p>
      <w:pPr>
        <w:spacing w:after="80"/>
      </w:pPr>
      <w:r>
        <w:rPr>
          <w:rFonts w:ascii="Helvetica" w:hAnsi="Helvetica" w:cs="Helvetica"/>
          <w:sz w:val="32"/>
          <w:sz-cs w:val="32"/>
          <w:b/>
          <w:spacing w:val="0"/>
        </w:rPr>
        <w:t xml:space="preserve">9.4 AI execution mechanism</w:t>
      </w:r>
    </w:p>
    <w:p>
      <w:pPr>
        <w:spacing w:after="213"/>
      </w:pPr>
      <w:r>
        <w:rPr>
          <w:rFonts w:ascii="Helvetica" w:hAnsi="Helvetica" w:cs="Helvetica"/>
          <w:sz w:val="29"/>
          <w:sz-cs w:val="29"/>
          <w:spacing w:val="0"/>
        </w:rPr>
        <w:t xml:space="preserve">Claude Pro does not include Anthropic API access. Four mechanisms were assessed: a local Claude Code worker, the metered Anthropic API, an MCP server driven from Claude Code, and a manual copy-paste bridge.</w:t>
      </w:r>
    </w:p>
    <w:p>
      <w:pPr>
        <w:spacing w:after="213"/>
      </w:pPr>
      <w:r>
        <w:rPr>
          <w:rFonts w:ascii="Helvetica" w:hAnsi="Helvetica" w:cs="Helvetica"/>
          <w:sz w:val="29"/>
          <w:sz-cs w:val="29"/>
          <w:b/>
          <w:spacing w:val="0"/>
        </w:rPr>
        <w:t xml:space="preserve">Decision:</w:t>
      </w:r>
      <w:r>
        <w:rPr>
          <w:rFonts w:ascii="Helvetica" w:hAnsi="Helvetica" w:cs="Helvetica"/>
          <w:sz w:val="29"/>
          <w:sz-cs w:val="29"/>
          <w:spacing w:val="0"/>
        </w:rPr>
        <w:t xml:space="preserve"> a local Claude Code worker for the MVP, behind a provider interface, with a fixture-based mock driver as the default.</w:t>
      </w:r>
    </w:p>
    <w:p>
      <w:pPr>
        <w:spacing w:after="213"/>
      </w:pPr>
      <w:r>
        <w:rPr>
          <w:rFonts w:ascii="Helvetica" w:hAnsi="Helvetica" w:cs="Helvetica"/>
          <w:sz w:val="29"/>
          <w:sz-cs w:val="29"/>
          <w:spacing w:val="0"/>
        </w:rPr>
        <w:t xml:space="preserve">The application enqueues work in an </w:t>
      </w:r>
      <w:r>
        <w:rPr>
          <w:rFonts w:ascii="Menlo" w:hAnsi="Menlo" w:cs="Menlo"/>
          <w:sz w:val="25"/>
          <w:sz-cs w:val="25"/>
          <w:spacing w:val="0"/>
        </w:rPr>
        <w:t xml:space="preserve">ai_jobs</w:t>
      </w:r>
      <w:r>
        <w:rPr>
          <w:rFonts w:ascii="Helvetica" w:hAnsi="Helvetica" w:cs="Helvetica"/>
          <w:sz w:val="29"/>
          <w:sz-cs w:val="29"/>
          <w:spacing w:val="0"/>
        </w:rPr>
        <w:t xml:space="preserve"> table. A worker on the user's Mac claims rows and runs Claude Code headless against the Pro subscription. Vercel cannot spawn Claude Code, so generation is asynchronous.</w:t>
      </w:r>
    </w:p>
    <w:p>
      <w:pPr>
        <w:spacing w:after="213"/>
      </w:pPr>
      <w:r>
        <w:rPr>
          <w:rFonts w:ascii="Helvetica" w:hAnsi="Helvetica" w:cs="Helvetica"/>
          <w:sz w:val="29"/>
          <w:sz-cs w:val="29"/>
          <w:spacing w:val="0"/>
        </w:rPr>
        <w:t xml:space="preserve">The worker performs no domain writes. It stores a raw result; the application promotes that into documents, scores and timeline events. This keeps the write path in one place.</w:t>
      </w:r>
    </w:p>
    <w:p>
      <w:pPr>
        <w:spacing w:after="213"/>
      </w:pPr>
      <w:r>
        <w:rPr>
          <w:rFonts w:ascii="Helvetica" w:hAnsi="Helvetica" w:cs="Helvetica"/>
          <w:sz w:val="29"/>
          <w:sz-cs w:val="29"/>
          <w:b/>
          <w:spacing w:val="0"/>
        </w:rPr>
        <w:t xml:space="preserve">Accepted risks:</w:t>
      </w:r>
      <w:r>
        <w:rPr>
          <w:rFonts w:ascii="Helvetica" w:hAnsi="Helvetica" w:cs="Helvetica"/>
          <w:sz w:val="29"/>
          <w:sz-cs w:val="29"/>
          <w:spacing w:val="0"/>
        </w:rPr>
        <w:t xml:space="preserve"> the Pro subscription's usage allowance is the binding constraint, and it is shared with the Claude Code sessions used to develop this product. Driving a subscription CLI as an unattended application backend is a grey area in the consumer terms; accepted knowingly for personal single-user use. Nothing generates while the Mac is off. The provider interface means moving to a metered API driver is one additional file.</w:t>
      </w:r>
    </w:p>
    <w:p>
      <w:pPr>
        <w:spacing w:after="213"/>
      </w:pPr>
      <w:r>
        <w:rPr>
          <w:rFonts w:ascii="Helvetica" w:hAnsi="Helvetica" w:cs="Helvetica"/>
          <w:sz w:val="29"/>
          <w:sz-cs w:val="29"/>
          <w:b/>
          <w:spacing w:val="0"/>
        </w:rPr>
        <w:t xml:space="preserve">Indicative cost if the metered API were used</w:t>
      </w:r>
      <w:r>
        <w:rPr>
          <w:rFonts w:ascii="Helvetica" w:hAnsi="Helvetica" w:cs="Helvetica"/>
          <w:sz w:val="29"/>
          <w:sz-cs w:val="29"/>
          <w:spacing w:val="0"/>
        </w:rPr>
        <w:t xml:space="preserve"> (not paid today), at Opus 5 $5/$25 per MTok and Sonnet 5 $2/$10: approximately $0.05 per job score and $0.50 per CV and cover letter package. At 10 scores and 2 packages per day that is about $1.52 daily, $10.64 weekly, $45.60 monthly.</w:t>
      </w:r>
    </w:p>
    <w:p>
      <w:pPr>
        <w:spacing w:after="80"/>
      </w:pPr>
      <w:r>
        <w:rPr>
          <w:rFonts w:ascii="Helvetica" w:hAnsi="Helvetica" w:cs="Helvetica"/>
          <w:sz w:val="32"/>
          <w:sz-cs w:val="32"/>
          <w:b/>
          <w:spacing w:val="0"/>
        </w:rPr>
        <w:t xml:space="preserve">9.5 Model selection</w:t>
      </w:r>
    </w:p>
    <w:p>
      <w:pPr>
        <w:ind w:left="720" w:first-line="-720"/>
        <w:spacing w:after="8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Job scoring</w:t>
      </w:r>
      <w:r>
        <w:rPr>
          <w:rFonts w:ascii="Helvetica" w:hAnsi="Helvetica" w:cs="Helvetica"/>
          <w:sz w:val="29"/>
          <w:sz-cs w:val="29"/>
          <w:spacing w:val="0"/>
        </w:rPr>
        <w:t xml:space="preserve"> — Claude Sonnet 5, effort high</w:t>
      </w:r>
    </w:p>
    <w:p>
      <w:pPr>
        <w:ind w:left="720" w:first-line="-720"/>
        <w:spacing w:after="8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Resume and cover letter</w:t>
      </w:r>
      <w:r>
        <w:rPr>
          <w:rFonts w:ascii="Helvetica" w:hAnsi="Helvetica" w:cs="Helvetica"/>
          <w:sz w:val="29"/>
          <w:sz-cs w:val="29"/>
          <w:spacing w:val="0"/>
        </w:rPr>
        <w:t xml:space="preserve"> — Claude Opus 5, effort high</w:t>
      </w:r>
    </w:p>
    <w:p>
      <w:pPr>
        <w:spacing w:after="213"/>
      </w:pPr>
      <w:r>
        <w:rPr>
          <w:rFonts w:ascii="Helvetica" w:hAnsi="Helvetica" w:cs="Helvetica"/>
          <w:sz w:val="29"/>
          <w:sz-cs w:val="29"/>
          <w:spacing w:val="0"/>
        </w:rPr>
        <w:t xml:space="preserve">Set per task via environment configuration, not hardcoded, so the split can be changed without a code change. Claude Code takes its effort level from its own settings file rather than a per-invocation flag.</w:t>
      </w:r>
    </w:p>
    <w:p>
      <w:pPr>
        <w:spacing w:after="80"/>
      </w:pPr>
      <w:r>
        <w:rPr>
          <w:rFonts w:ascii="Helvetica" w:hAnsi="Helvetica" w:cs="Helvetica"/>
          <w:sz w:val="32"/>
          <w:sz-cs w:val="32"/>
          <w:b/>
          <w:spacing w:val="0"/>
        </w:rPr>
        <w:t xml:space="preserve">9.6 Hosting and access control</w:t>
      </w:r>
    </w:p>
    <w:p>
      <w:pPr>
        <w:spacing w:after="213"/>
      </w:pPr>
      <w:r>
        <w:rPr>
          <w:rFonts w:ascii="Helvetica" w:hAnsi="Helvetica" w:cs="Helvetica"/>
          <w:sz w:val="29"/>
          <w:sz-cs w:val="29"/>
          <w:spacing w:val="0"/>
        </w:rPr>
        <w:t xml:space="preserve">Vercel free tier with Supabase free Postgres. Access is gated by a single shared password enforced in the Next.js proxy; the session cookie stores a hash rather than the password. Supabase Auth is deliberately not used — single user, no sign-up, no roles.</w:t>
      </w:r>
    </w:p>
    <w:p>
      <w:pPr>
        <w:spacing w:after="213"/>
      </w:pPr>
      <w:r>
        <w:rPr>
          <w:rFonts w:ascii="Helvetica" w:hAnsi="Helvetica" w:cs="Helvetica"/>
          <w:sz w:val="29"/>
          <w:sz-cs w:val="29"/>
          <w:spacing w:val="0"/>
        </w:rPr>
        <w:t xml:space="preserve">All database access is server-side through Drizzle. </w:t>
      </w:r>
      <w:r>
        <w:rPr>
          <w:rFonts w:ascii="Menlo" w:hAnsi="Menlo" w:cs="Menlo"/>
          <w:sz w:val="25"/>
          <w:sz-cs w:val="25"/>
          <w:spacing w:val="0"/>
        </w:rPr>
        <w:t xml:space="preserve">supabase-js</w:t>
      </w:r>
      <w:r>
        <w:rPr>
          <w:rFonts w:ascii="Helvetica" w:hAnsi="Helvetica" w:cs="Helvetica"/>
          <w:sz w:val="29"/>
          <w:sz-cs w:val="29"/>
          <w:spacing w:val="0"/>
        </w:rPr>
        <w:t xml:space="preserve"> is not used for data access, so Supabase keys never reach the browser.</w:t>
      </w:r>
    </w:p>
    <w:p>
      <w:pPr>
        <w:spacing w:after="80"/>
      </w:pPr>
      <w:r>
        <w:rPr>
          <w:rFonts w:ascii="Helvetica" w:hAnsi="Helvetica" w:cs="Helvetica"/>
          <w:sz w:val="32"/>
          <w:sz-cs w:val="32"/>
          <w:b/>
          <w:spacing w:val="0"/>
        </w:rPr>
        <w:t xml:space="preserve">9.7 Token accounting (added in v1.2)</w:t>
      </w:r>
    </w:p>
    <w:p>
      <w:pPr>
        <w:spacing w:after="213"/>
      </w:pPr>
      <w:r>
        <w:rPr>
          <w:rFonts w:ascii="Helvetica" w:hAnsi="Helvetica" w:cs="Helvetica"/>
          <w:sz w:val="29"/>
          <w:sz-cs w:val="29"/>
          <w:spacing w:val="0"/>
        </w:rPr>
        <w:t xml:space="preserve">Token usage is </w:t>
      </w:r>
      <w:r>
        <w:rPr>
          <w:rFonts w:ascii="Helvetica" w:hAnsi="Helvetica" w:cs="Helvetica"/>
          <w:sz w:val="29"/>
          <w:sz-cs w:val="29"/>
          <w:b/>
          <w:spacing w:val="0"/>
        </w:rPr>
        <w:t xml:space="preserve">measured, not estimated</w:t>
      </w:r>
      <w:r>
        <w:rPr>
          <w:rFonts w:ascii="Helvetica" w:hAnsi="Helvetica" w:cs="Helvetica"/>
          <w:sz w:val="29"/>
          <w:sz-cs w:val="29"/>
          <w:spacing w:val="0"/>
        </w:rPr>
        <w:t xml:space="preserve">. The worker captures the counts Claude Code reports for each run and stores them against the job, so cost per job comes from real data. </w:t>
      </w:r>
      <w:r>
        <w:rPr>
          <w:rFonts w:ascii="Menlo" w:hAnsi="Menlo" w:cs="Menlo"/>
          <w:sz w:val="25"/>
          <w:sz-cs w:val="25"/>
          <w:spacing w:val="0"/>
        </w:rPr>
        <w:t xml:space="preserve">npm run ai:report</w:t>
      </w:r>
      <w:r>
        <w:rPr>
          <w:rFonts w:ascii="Helvetica" w:hAnsi="Helvetica" w:cs="Helvetica"/>
          <w:sz w:val="29"/>
          <w:sz-cs w:val="29"/>
          <w:spacing w:val="0"/>
        </w:rPr>
        <w:t xml:space="preserve"> summarises measured runs, averages per task, and projects the cadences above.</w:t>
      </w:r>
    </w:p>
    <w:p>
      <w:pPr>
        <w:spacing w:after="213"/>
      </w:pPr>
      <w:r>
        <w:rPr>
          <w:rFonts w:ascii="Helvetica" w:hAnsi="Helvetica" w:cs="Helvetica"/>
          <w:sz w:val="29"/>
          <w:sz-cs w:val="29"/>
          <w:spacing w:val="0"/>
        </w:rPr>
        <w:t xml:space="preserve">On the Pro subscription nothing is charged. The figures answer what the work would cost on the metered API, and indicate how hard each run draws on the subscription allowance.</w:t>
      </w:r>
    </w:p>
    <w:p>
      <w:pPr/>
      <w:r>
        <w:rPr>
          <w:rFonts w:ascii="Helvetica" w:hAnsi="Helvetica" w:cs="Helvetica"/>
          <w:sz w:val="29"/>
          <w:sz-cs w:val="29"/>
          <w:spacing w:val="0"/>
          <w:color w:val="6D6D6D"/>
        </w:rPr>
        <w:t xml:space="preserve"/>
      </w:r>
    </w:p>
    <w:p>
      <w:pPr>
        <w:spacing w:after="106"/>
      </w:pPr>
      <w:r>
        <w:rPr>
          <w:rFonts w:ascii="Helvetica" w:hAnsi="Helvetica" w:cs="Helvetica"/>
          <w:sz w:val="37"/>
          <w:sz-cs w:val="37"/>
          <w:b/>
          <w:spacing w:val="0"/>
        </w:rPr>
        <w:t xml:space="preserve">10. Data model (added in v1.1)</w:t>
      </w:r>
    </w:p>
    <w:p>
      <w:pPr>
        <w:spacing w:after="213"/>
      </w:pPr>
      <w:r>
        <w:rPr>
          <w:rFonts w:ascii="Helvetica" w:hAnsi="Helvetica" w:cs="Helvetica"/>
          <w:sz w:val="29"/>
          <w:sz-cs w:val="29"/>
          <w:spacing w:val="0"/>
        </w:rPr>
        <w:t xml:space="preserve">Six tables. The Phase 1 scope originally specified four; document storage and an AI work queue were both required by P0 backlog items.</w:t>
      </w:r>
    </w:p>
    <w:p>
      <w:pPr>
        <w:ind w:left="720" w:first-line="-720"/>
        <w:spacing w:after="8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raw_jobs</w:t>
      </w:r>
      <w:r>
        <w:rPr>
          <w:rFonts w:ascii="Helvetica" w:hAnsi="Helvetica" w:cs="Helvetica"/>
          <w:sz w:val="29"/>
          <w:sz-cs w:val="29"/>
          <w:spacing w:val="0"/>
        </w:rPr>
        <w:t xml:space="preserve"> — the canonical job record, source-agnostic so Phase 2 adapters</w:t>
      </w:r>
    </w:p>
    <w:p>
      <w:pPr>
        <w:spacing w:after="213"/>
      </w:pPr>
      <w:r>
        <w:rPr>
          <w:rFonts w:ascii="Helvetica" w:hAnsi="Helvetica" w:cs="Helvetica"/>
          <w:sz w:val="29"/>
          <w:sz-cs w:val="29"/>
          <w:spacing w:val="0"/>
        </w:rPr>
        <w:t xml:space="preserve">write to it unchanged. Holds the original payload verbatim, a schema version, and first/last seen timestamps.</w:t>
      </w:r>
    </w:p>
    <w:p>
      <w:pPr>
        <w:ind w:left="720" w:first-line="-720"/>
        <w:spacing w:after="8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applications</w:t>
      </w:r>
      <w:r>
        <w:rPr>
          <w:rFonts w:ascii="Helvetica" w:hAnsi="Helvetica" w:cs="Helvetica"/>
          <w:sz w:val="29"/>
          <w:sz-cs w:val="29"/>
          <w:spacing w:val="0"/>
        </w:rPr>
        <w:t xml:space="preserve"> — the workspace record. One per job in Phase 1. Referral is</w:t>
      </w:r>
    </w:p>
    <w:p>
      <w:pPr>
        <w:spacing w:after="213"/>
      </w:pPr>
      <w:r>
        <w:rPr>
          <w:rFonts w:ascii="Helvetica" w:hAnsi="Helvetica" w:cs="Helvetica"/>
          <w:sz w:val="29"/>
          <w:sz-cs w:val="29"/>
          <w:spacing w:val="0"/>
        </w:rPr>
        <w:t xml:space="preserve">held here as columns, since there is at most one referral per application.</w:t>
      </w:r>
    </w:p>
    <w:p>
      <w:pPr>
        <w:ind w:left="720" w:first-line="-720"/>
        <w:spacing w:after="8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application_attempts</w:t>
      </w:r>
      <w:r>
        <w:rPr>
          <w:rFonts w:ascii="Helvetica" w:hAnsi="Helvetica" w:cs="Helvetica"/>
          <w:sz w:val="29"/>
          <w:sz-cs w:val="29"/>
          <w:spacing w:val="0"/>
        </w:rPr>
        <w:t xml:space="preserve"> — one row per distinct try, each with its own channel,</w:t>
      </w:r>
    </w:p>
    <w:p>
      <w:pPr>
        <w:spacing w:after="213"/>
      </w:pPr>
      <w:r>
        <w:rPr>
          <w:rFonts w:ascii="Helvetica" w:hAnsi="Helvetica" w:cs="Helvetica"/>
          <w:sz w:val="29"/>
          <w:sz-cs w:val="29"/>
          <w:spacing w:val="0"/>
        </w:rPr>
        <w:t xml:space="preserve">email address, outcome and notes.</w:t>
      </w:r>
    </w:p>
    <w:p>
      <w:pPr>
        <w:ind w:left="720" w:first-line="-720"/>
        <w:spacing w:after="8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application_events</w:t>
      </w:r>
      <w:r>
        <w:rPr>
          <w:rFonts w:ascii="Helvetica" w:hAnsi="Helvetica" w:cs="Helvetica"/>
          <w:sz w:val="29"/>
          <w:sz-cs w:val="29"/>
          <w:spacing w:val="0"/>
        </w:rPr>
        <w:t xml:space="preserve"> — append-only. Serves both status history and the</w:t>
      </w:r>
    </w:p>
    <w:p>
      <w:pPr>
        <w:spacing w:after="213"/>
      </w:pPr>
      <w:r>
        <w:rPr>
          <w:rFonts w:ascii="Helvetica" w:hAnsi="Helvetica" w:cs="Helvetica"/>
          <w:sz w:val="29"/>
          <w:sz-cs w:val="29"/>
          <w:spacing w:val="0"/>
        </w:rPr>
        <w:t xml:space="preserve">activity timeline; two tables would mean two versions of the same truth.</w:t>
      </w:r>
    </w:p>
    <w:p>
      <w:pPr>
        <w:ind w:left="720" w:first-line="-720"/>
        <w:spacing w:after="8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application_documents</w:t>
      </w:r>
      <w:r>
        <w:rPr>
          <w:rFonts w:ascii="Helvetica" w:hAnsi="Helvetica" w:cs="Helvetica"/>
          <w:sz w:val="29"/>
          <w:sz-cs w:val="29"/>
          <w:spacing w:val="0"/>
        </w:rPr>
        <w:t xml:space="preserve"> — versioned resumes, cover letters and score reports.</w:t>
      </w:r>
    </w:p>
    <w:p>
      <w:pPr>
        <w:spacing w:after="213"/>
      </w:pPr>
      <w:r>
        <w:rPr>
          <w:rFonts w:ascii="Helvetica" w:hAnsi="Helvetica" w:cs="Helvetica"/>
          <w:sz w:val="29"/>
          <w:sz-cs w:val="29"/>
          <w:spacing w:val="0"/>
        </w:rPr>
        <w:t xml:space="preserve">Content is markdown held in the database, so no file storage is needed yet.</w:t>
      </w:r>
    </w:p>
    <w:p>
      <w:pPr>
        <w:ind w:left="720" w:first-line="-720"/>
        <w:spacing w:after="8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ai_jobs</w:t>
      </w:r>
      <w:r>
        <w:rPr>
          <w:rFonts w:ascii="Helvetica" w:hAnsi="Helvetica" w:cs="Helvetica"/>
          <w:sz w:val="29"/>
          <w:sz-cs w:val="29"/>
          <w:spacing w:val="0"/>
        </w:rPr>
        <w:t xml:space="preserve"> — the work queue for the local worker.</w:t>
      </w:r>
    </w:p>
    <w:p>
      <w:pPr>
        <w:spacing w:after="213"/>
      </w:pPr>
      <w:r>
        <w:rPr>
          <w:rFonts w:ascii="Helvetica" w:hAnsi="Helvetica" w:cs="Helvetica"/>
          <w:sz w:val="29"/>
          <w:sz-cs w:val="29"/>
          <w:b/>
          <w:spacing w:val="0"/>
        </w:rPr>
        <w:t xml:space="preserve">Why the events table ships before analytics:</w:t>
      </w:r>
      <w:r>
        <w:rPr>
          <w:rFonts w:ascii="Helvetica" w:hAnsi="Helvetica" w:cs="Helvetica"/>
          <w:sz w:val="29"/>
          <w:sz-cs w:val="29"/>
          <w:spacing w:val="0"/>
        </w:rPr>
        <w:t xml:space="preserve"> every Application Analytics metric — funnel conversion, ghost rate, time analysis — is computed from status transitions with timestamps. Those cannot be reconstructed retroactively. Capturing them from day one is what makes the analytics phase possible without a data migration.</w:t>
      </w:r>
    </w:p>
    <w:p>
      <w:pPr>
        <w:spacing w:after="213"/>
      </w:pPr>
      <w:r>
        <w:rPr>
          <w:rFonts w:ascii="Helvetica" w:hAnsi="Helvetica" w:cs="Helvetica"/>
          <w:sz w:val="29"/>
          <w:sz-cs w:val="29"/>
          <w:b/>
          <w:spacing w:val="0"/>
        </w:rPr>
        <w:t xml:space="preserve">Identity and deduplication:</w:t>
      </w:r>
      <w:r>
        <w:rPr>
          <w:rFonts w:ascii="Helvetica" w:hAnsi="Helvetica" w:cs="Helvetica"/>
          <w:sz w:val="29"/>
          <w:sz-cs w:val="29"/>
          <w:spacing w:val="0"/>
        </w:rPr>
        <w:t xml:space="preserve"> source plus source job ID where available, otherwise a normalised fingerprint of company, title and location. The fingerprint deliberately excludes the URL, because the same posting often has several URLs.</w:t>
      </w:r>
    </w:p>
    <w:p>
      <w:pPr/>
      <w:r>
        <w:rPr>
          <w:rFonts w:ascii="Helvetica" w:hAnsi="Helvetica" w:cs="Helvetica"/>
          <w:sz w:val="29"/>
          <w:sz-cs w:val="29"/>
          <w:spacing w:val="0"/>
          <w:color w:val="6D6D6D"/>
        </w:rPr>
        <w:t xml:space="preserve"/>
      </w:r>
    </w:p>
    <w:p>
      <w:pPr>
        <w:spacing w:after="106"/>
      </w:pPr>
      <w:r>
        <w:rPr>
          <w:rFonts w:ascii="Helvetica" w:hAnsi="Helvetica" w:cs="Helvetica"/>
          <w:sz w:val="37"/>
          <w:sz-cs w:val="37"/>
          <w:b/>
          <w:spacing w:val="0"/>
        </w:rPr>
        <w:t xml:space="preserve">11. Open decisions (added in v1.1)</w:t>
      </w:r>
    </w:p>
    <w:p>
      <w:pPr>
        <w:spacing w:after="213"/>
      </w:pPr>
      <w:r>
        <w:rPr>
          <w:rFonts w:ascii="Helvetica" w:hAnsi="Helvetica" w:cs="Helvetica"/>
          <w:sz w:val="29"/>
          <w:sz-cs w:val="29"/>
          <w:b/>
          <w:spacing w:val="0"/>
        </w:rPr>
        <w:t xml:space="preserve">C1 — Waiting period. RESOLVED (v1.2).</w:t>
      </w:r>
      <w:r>
        <w:rPr>
          <w:rFonts w:ascii="Helvetica" w:hAnsi="Helvetica" w:cs="Helvetica"/>
          <w:sz w:val="29"/>
          <w:sz-cs w:val="29"/>
          <w:spacing w:val="0"/>
        </w:rPr>
        <w:t xml:space="preserve"> 14 days. PRD v1.0's "2 weeks" stands; the Application Analytics document's 21 days is superseded. Held as a single configuration value so it remains one place to change.</w:t>
      </w:r>
    </w:p>
    <w:p>
      <w:pPr>
        <w:spacing w:after="213"/>
      </w:pPr>
      <w:r>
        <w:rPr>
          <w:rFonts w:ascii="Helvetica" w:hAnsi="Helvetica" w:cs="Helvetica"/>
          <w:sz w:val="29"/>
          <w:sz-cs w:val="29"/>
          <w:b/>
          <w:spacing w:val="0"/>
        </w:rPr>
        <w:t xml:space="preserve">C2 — Deemed Pending stored or derived.</w:t>
      </w:r>
      <w:r>
        <w:rPr>
          <w:rFonts w:ascii="Helvetica" w:hAnsi="Helvetica" w:cs="Helvetica"/>
          <w:sz w:val="29"/>
          <w:sz-cs w:val="29"/>
          <w:spacing w:val="0"/>
        </w:rPr>
        <w:t xml:space="preserve"> Resolved as derived (§9.2). Recorded because the Application Management document lists it among lifecycle outcomes, which reads as a stored status.</w:t>
      </w:r>
    </w:p>
    <w:p>
      <w:pPr>
        <w:spacing w:after="213"/>
      </w:pPr>
      <w:r>
        <w:rPr>
          <w:rFonts w:ascii="Helvetica" w:hAnsi="Helvetica" w:cs="Helvetica"/>
          <w:sz w:val="29"/>
          <w:sz-cs w:val="29"/>
          <w:b/>
          <w:spacing w:val="0"/>
        </w:rPr>
        <w:t xml:space="preserve">C3 — Match category vocabulary.</w:t>
      </w:r>
      <w:r>
        <w:rPr>
          <w:rFonts w:ascii="Helvetica" w:hAnsi="Helvetica" w:cs="Helvetica"/>
          <w:sz w:val="29"/>
          <w:sz-cs w:val="29"/>
          <w:spacing w:val="0"/>
        </w:rPr>
        <w:t xml:space="preserve"> Three vocabularies exist across the documents: Perfect / Dicey / Rejection Pool; Absolute / Relative / No Match; and a separate pre-qualification classification. Stored as free text until the scoring taxonomy is frozen.</w:t>
      </w:r>
    </w:p>
    <w:p>
      <w:pPr>
        <w:spacing w:after="213"/>
      </w:pPr>
      <w:r>
        <w:rPr>
          <w:rFonts w:ascii="Helvetica" w:hAnsi="Helvetica" w:cs="Helvetica"/>
          <w:sz w:val="29"/>
          <w:sz-cs w:val="29"/>
          <w:b/>
          <w:spacing w:val="0"/>
        </w:rPr>
        <w:t xml:space="preserve">C4 — Outreach. RESOLVED (v1.2).</w:t>
      </w:r>
      <w:r>
        <w:rPr>
          <w:rFonts w:ascii="Helvetica" w:hAnsi="Helvetica" w:cs="Helvetica"/>
          <w:sz w:val="29"/>
          <w:sz-cs w:val="29"/>
          <w:spacing w:val="0"/>
        </w:rPr>
        <w:t xml:space="preserve"> Moves to Phase 2. It belongs on the Application board and is invoked on request, not generated for every application. It needs its own table, because unlike referral there are many messages per application.</w:t>
      </w:r>
    </w:p>
    <w:p>
      <w:pPr>
        <w:spacing w:after="213"/>
      </w:pPr>
      <w:r>
        <w:rPr>
          <w:rFonts w:ascii="Helvetica" w:hAnsi="Helvetica" w:cs="Helvetica"/>
          <w:sz w:val="29"/>
          <w:sz-cs w:val="29"/>
          <w:b/>
          <w:spacing w:val="0"/>
        </w:rPr>
        <w:t xml:space="preserve">C5 — Table count.</w:t>
      </w:r>
      <w:r>
        <w:rPr>
          <w:rFonts w:ascii="Helvetica" w:hAnsi="Helvetica" w:cs="Helvetica"/>
          <w:sz w:val="29"/>
          <w:sz-cs w:val="29"/>
          <w:spacing w:val="0"/>
        </w:rPr>
        <w:t xml:space="preserve"> Resolved: six tables, not four (§10).</w:t>
      </w:r>
    </w:p>
    <w:p>
      <w:pPr>
        <w:spacing w:after="213"/>
      </w:pPr>
      <w:r>
        <w:rPr>
          <w:rFonts w:ascii="Helvetica" w:hAnsi="Helvetica" w:cs="Helvetica"/>
          <w:sz w:val="29"/>
          <w:sz-cs w:val="29"/>
          <w:b/>
          <w:spacing w:val="0"/>
        </w:rPr>
        <w:t xml:space="preserve">To verify before relying on:</w:t>
      </w:r>
      <w:r>
        <w:rPr>
          <w:rFonts w:ascii="Helvetica" w:hAnsi="Helvetica" w:cs="Helvetica"/>
          <w:sz w:val="29"/>
          <w:sz-cs w:val="29"/>
          <w:spacing w:val="0"/>
        </w:rPr>
        <w:t xml:space="preserve"> Supabase free-tier limits and project pause behaviour on inactivity; the current advisory status of the spreadsheet parsing library.</w:t>
      </w:r>
    </w:p>
    <w:p>
      <w:pPr/>
      <w:r>
        <w:rPr>
          <w:rFonts w:ascii="Helvetica" w:hAnsi="Helvetica" w:cs="Helvetica"/>
          <w:sz w:val="29"/>
          <w:sz-cs w:val="29"/>
          <w:spacing w:val="0"/>
          <w:color w:val="6D6D6D"/>
        </w:rPr>
        <w:t xml:space="preserve"/>
      </w:r>
    </w:p>
    <w:p>
      <w:pPr>
        <w:spacing w:after="106"/>
      </w:pPr>
      <w:r>
        <w:rPr>
          <w:rFonts w:ascii="Helvetica" w:hAnsi="Helvetica" w:cs="Helvetica"/>
          <w:sz w:val="37"/>
          <w:sz-cs w:val="37"/>
          <w:b/>
          <w:spacing w:val="0"/>
        </w:rPr>
        <w:t xml:space="preserve">12. Phase boundaries (added in v1.1)</w:t>
      </w:r>
    </w:p>
    <w:p>
      <w:pPr>
        <w:spacing w:after="213"/>
      </w:pPr>
      <w:r>
        <w:rPr>
          <w:rFonts w:ascii="Helvetica" w:hAnsi="Helvetica" w:cs="Helvetica"/>
          <w:sz w:val="29"/>
          <w:sz-cs w:val="29"/>
          <w:b/>
          <w:spacing w:val="0"/>
        </w:rPr>
        <w:t xml:space="preserve">Phase 1 — delivered.</w:t>
      </w:r>
      <w:r>
        <w:rPr>
          <w:rFonts w:ascii="Helvetica" w:hAnsi="Helvetica" w:cs="Helvetica"/>
          <w:sz w:val="29"/>
          <w:sz-cs w:val="29"/>
          <w:spacing w:val="0"/>
        </w:rPr>
        <w:t xml:space="preserve"> Manual ingestion and application management. Upload, validation, deduplication, the application dashboard and workspace, job score display, resume and cover letter storage and download, status lifecycle, referral tracking, application attempts and the activity timeline.</w:t>
      </w:r>
    </w:p>
    <w:p>
      <w:pPr>
        <w:spacing w:after="213"/>
      </w:pPr>
      <w:r>
        <w:rPr>
          <w:rFonts w:ascii="Helvetica" w:hAnsi="Helvetica" w:cs="Helvetica"/>
          <w:sz w:val="29"/>
          <w:sz-cs w:val="29"/>
          <w:b/>
          <w:spacing w:val="0"/>
        </w:rPr>
        <w:t xml:space="preserve">Phase 2.</w:t>
      </w:r>
      <w:r>
        <w:rPr>
          <w:rFonts w:ascii="Helvetica" w:hAnsi="Helvetica" w:cs="Helvetica"/>
          <w:sz w:val="29"/>
          <w:sz-cs w:val="29"/>
          <w:spacing w:val="0"/>
        </w:rPr>
        <w:t xml:space="preserve"> Outreach generation and history on the Application board, invoked on request (C4). Automated fetching, source adapters, LinkedIn via Apify, other job boards, career-site watchers, the scheduler, pre-qualification filters and the daily digest. Also the scoring and CV-optimiser refinements.</w:t>
      </w:r>
    </w:p>
    <w:p>
      <w:pPr>
        <w:spacing w:after="213"/>
      </w:pPr>
      <w:r>
        <w:rPr>
          <w:rFonts w:ascii="Helvetica" w:hAnsi="Helvetica" w:cs="Helvetica"/>
          <w:sz w:val="29"/>
          <w:sz-cs w:val="29"/>
          <w:b/>
          <w:spacing w:val="0"/>
        </w:rPr>
        <w:t xml:space="preserve">Phase 3.</w:t>
      </w:r>
      <w:r>
        <w:rPr>
          <w:rFonts w:ascii="Helvetica" w:hAnsi="Helvetica" w:cs="Helvetica"/>
          <w:sz w:val="29"/>
          <w:sz-cs w:val="29"/>
          <w:spacing w:val="0"/>
        </w:rPr>
        <w:t xml:space="preserve"> Application analytics and interview preparation.</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