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Week-1</w:t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611091</wp:posOffset>
            </wp:positionH>
            <wp:positionV relativeFrom="line">
              <wp:posOffset>819660</wp:posOffset>
            </wp:positionV>
            <wp:extent cx="6324340" cy="34992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image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(1).png" descr="image (1)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340" cy="3499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jc w:val="center"/>
      </w:pPr>
      <w:r>
        <w:rPr>
          <w:rtl w:val="0"/>
          <w:lang w:val="en-US"/>
        </w:rPr>
        <w:t>Week-2</w:t>
      </w:r>
    </w:p>
    <w:p>
      <w:pPr>
        <w:pStyle w:val="Body A"/>
      </w:pPr>
    </w:p>
    <w:p>
      <w:pPr>
        <w:pStyle w:val="Body A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The accuracy of the model is </w:t>
      </w:r>
      <w:r>
        <w:rPr>
          <w:sz w:val="30"/>
          <w:szCs w:val="30"/>
          <w:rtl w:val="0"/>
          <w:lang w:val="en-US"/>
        </w:rPr>
        <w:t>“</w:t>
      </w:r>
      <w:r>
        <w:rPr>
          <w:sz w:val="30"/>
          <w:szCs w:val="30"/>
          <w:rtl w:val="0"/>
          <w:lang w:val="en-US"/>
        </w:rPr>
        <w:t>0.924</w:t>
      </w:r>
      <w:r>
        <w:rPr>
          <w:sz w:val="30"/>
          <w:szCs w:val="30"/>
          <w:rtl w:val="0"/>
          <w:lang w:val="en-US"/>
        </w:rPr>
        <w:t>”</w:t>
      </w:r>
    </w:p>
    <w:p>
      <w:pPr>
        <w:pStyle w:val="Body A"/>
        <w:rPr>
          <w:sz w:val="30"/>
          <w:szCs w:val="30"/>
        </w:rPr>
      </w:pPr>
      <w:r>
        <w:rPr>
          <w:sz w:val="30"/>
          <w:szCs w:val="3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215900</wp:posOffset>
            </wp:positionV>
            <wp:extent cx="6120057" cy="42780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78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</w:rPr>
        <w:br w:type="page"/>
      </w:r>
    </w:p>
    <w:p>
      <w:pPr>
        <w:pStyle w:val="Title"/>
        <w:jc w:val="center"/>
      </w:pPr>
      <w:r>
        <w:rPr>
          <w:rtl w:val="0"/>
          <w:lang w:val="en-US"/>
        </w:rPr>
        <w:t>Week-3</w:t>
      </w:r>
    </w:p>
    <w:p>
      <w:pPr>
        <w:pStyle w:val="Body A"/>
      </w:pPr>
    </w:p>
    <w:p>
      <w:pPr>
        <w:pStyle w:val="Body A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The accuracy of the model is </w:t>
      </w:r>
      <w:r>
        <w:rPr>
          <w:sz w:val="30"/>
          <w:szCs w:val="30"/>
          <w:rtl w:val="0"/>
          <w:lang w:val="en-US"/>
        </w:rPr>
        <w:t>“</w:t>
      </w:r>
      <w:r>
        <w:rPr>
          <w:sz w:val="30"/>
          <w:szCs w:val="30"/>
          <w:rtl w:val="0"/>
          <w:lang w:val="en-US"/>
        </w:rPr>
        <w:t>0.87</w:t>
      </w:r>
      <w:r>
        <w:rPr>
          <w:sz w:val="30"/>
          <w:szCs w:val="30"/>
          <w:rtl w:val="0"/>
          <w:lang w:val="en-US"/>
        </w:rPr>
        <w:t>”</w:t>
      </w:r>
      <w:r>
        <w:rPr>
          <w:sz w:val="30"/>
          <w:szCs w:val="3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350520</wp:posOffset>
            </wp:positionV>
            <wp:extent cx="5874315" cy="5074099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15" cy="50740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</w:rPr>
        <w:br w:type="page"/>
      </w:r>
    </w:p>
    <w:p>
      <w:pPr>
        <w:pStyle w:val="Title"/>
        <w:jc w:val="center"/>
      </w:pPr>
      <w:r>
        <w:rPr>
          <w:rtl w:val="0"/>
          <w:lang w:val="en-US"/>
        </w:rPr>
        <w:t>Week-3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469900</wp:posOffset>
            </wp:positionV>
            <wp:extent cx="6116320" cy="4990573"/>
            <wp:effectExtent l="0" t="0" r="0" b="0"/>
            <wp:wrapTopAndBottom distT="152400" distB="152400"/>
            <wp:docPr id="1073741828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905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5765800</wp:posOffset>
            </wp:positionV>
            <wp:extent cx="6116320" cy="1934287"/>
            <wp:effectExtent l="0" t="0" r="0" b="0"/>
            <wp:wrapTopAndBottom distT="152400" distB="152400"/>
            <wp:docPr id="1073741829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9342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9"/>
      <w:footerReference w:type="default" r:id="rId10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