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243" w:rsidRPr="00301F0A" w:rsidRDefault="00301F0A" w:rsidP="00D02243">
      <w:pPr>
        <w:jc w:val="center"/>
        <w:rPr>
          <w:rFonts w:ascii="Times New Roman" w:hAnsi="Times New Roman" w:cs="Times New Roman"/>
          <w:b/>
          <w:bCs/>
          <w:sz w:val="32"/>
          <w:szCs w:val="29"/>
        </w:rPr>
      </w:pPr>
      <w:r>
        <w:rPr>
          <w:rFonts w:ascii="Times New Roman" w:hAnsi="Times New Roman" w:cs="Times New Roman"/>
          <w:b/>
          <w:bCs/>
          <w:sz w:val="32"/>
          <w:szCs w:val="29"/>
        </w:rPr>
        <w:t xml:space="preserve">Green Synthesis </w:t>
      </w:r>
      <w:r w:rsidR="00D02243" w:rsidRPr="00301F0A">
        <w:rPr>
          <w:rFonts w:ascii="Times New Roman" w:hAnsi="Times New Roman" w:cs="Times New Roman"/>
          <w:b/>
          <w:bCs/>
          <w:sz w:val="32"/>
          <w:szCs w:val="29"/>
        </w:rPr>
        <w:t>of Metal Nanoparticles Using Spices</w:t>
      </w:r>
    </w:p>
    <w:p w:rsidR="00720C9B" w:rsidRDefault="00720C9B" w:rsidP="00D02243">
      <w:pPr>
        <w:spacing w:after="0" w:line="360" w:lineRule="auto"/>
        <w:jc w:val="both"/>
        <w:rPr>
          <w:rFonts w:ascii="Times New Roman" w:eastAsia="Arial Unicode MS" w:hAnsi="Times New Roman" w:cs="Times New Roman"/>
          <w:b/>
          <w:bCs/>
          <w:iCs/>
          <w:color w:val="0D0D0D" w:themeColor="text1" w:themeTint="F2"/>
          <w:sz w:val="24"/>
          <w:szCs w:val="24"/>
        </w:rPr>
      </w:pPr>
    </w:p>
    <w:p w:rsidR="00301F0A" w:rsidRPr="008654CA" w:rsidRDefault="00301F0A" w:rsidP="008654C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Arial Unicode MS" w:hAnsi="Times New Roman" w:cs="Times New Roman"/>
          <w:b/>
          <w:bCs/>
          <w:iCs/>
          <w:color w:val="0D0D0D" w:themeColor="text1" w:themeTint="F2"/>
          <w:sz w:val="24"/>
          <w:szCs w:val="24"/>
        </w:rPr>
      </w:pPr>
      <w:r w:rsidRPr="008654CA">
        <w:rPr>
          <w:rFonts w:ascii="Times New Roman" w:eastAsia="Arial Unicode MS" w:hAnsi="Times New Roman" w:cs="Times New Roman"/>
          <w:b/>
          <w:bCs/>
          <w:iCs/>
          <w:color w:val="0D0D0D" w:themeColor="text1" w:themeTint="F2"/>
          <w:sz w:val="24"/>
          <w:szCs w:val="24"/>
        </w:rPr>
        <w:t xml:space="preserve">Introduction </w:t>
      </w:r>
    </w:p>
    <w:p w:rsidR="00CD517E" w:rsidRPr="00720C9B" w:rsidRDefault="00CD517E" w:rsidP="00720C9B">
      <w:pPr>
        <w:spacing w:after="0" w:line="360" w:lineRule="auto"/>
        <w:jc w:val="both"/>
        <w:rPr>
          <w:rFonts w:ascii="Times New Roman" w:eastAsia="Arial Unicode MS" w:hAnsi="Times New Roman" w:cs="Times New Roman"/>
          <w:bCs/>
          <w:iCs/>
          <w:color w:val="0D0D0D" w:themeColor="text1" w:themeTint="F2"/>
          <w:sz w:val="24"/>
          <w:szCs w:val="24"/>
        </w:rPr>
      </w:pPr>
      <w:r>
        <w:rPr>
          <w:rFonts w:ascii="Times New Roman" w:eastAsia="Arial Unicode MS" w:hAnsi="Times New Roman" w:cs="Times New Roman"/>
          <w:bCs/>
          <w:iCs/>
          <w:color w:val="0D0D0D" w:themeColor="text1" w:themeTint="F2"/>
          <w:sz w:val="24"/>
          <w:szCs w:val="24"/>
        </w:rPr>
        <w:tab/>
      </w:r>
      <w:r w:rsidR="00720C9B">
        <w:rPr>
          <w:rFonts w:ascii="Times New Roman" w:eastAsia="Arial Unicode MS" w:hAnsi="Times New Roman" w:cs="Times New Roman"/>
          <w:bCs/>
          <w:iCs/>
          <w:color w:val="0D0D0D" w:themeColor="text1" w:themeTint="F2"/>
          <w:sz w:val="24"/>
          <w:szCs w:val="24"/>
        </w:rPr>
        <w:t xml:space="preserve">The matter in the universe composed of atoms, known as building blocks. Based on the arrangement of atoms, the particles are divided into three types such as </w:t>
      </w:r>
      <w:r w:rsidR="00720C9B" w:rsidRPr="00720C9B">
        <w:rPr>
          <w:rFonts w:ascii="Times New Roman" w:eastAsia="Arial Unicode MS" w:hAnsi="Times New Roman" w:cs="Times New Roman"/>
          <w:bCs/>
          <w:iCs/>
          <w:color w:val="0D0D0D" w:themeColor="text1" w:themeTint="F2"/>
          <w:sz w:val="24"/>
          <w:szCs w:val="24"/>
        </w:rPr>
        <w:t>coarse</w:t>
      </w:r>
      <w:r w:rsidR="00720C9B">
        <w:rPr>
          <w:rFonts w:ascii="Times New Roman" w:eastAsia="Arial Unicode MS" w:hAnsi="Times New Roman" w:cs="Times New Roman"/>
          <w:bCs/>
          <w:iCs/>
          <w:color w:val="0D0D0D" w:themeColor="text1" w:themeTint="F2"/>
          <w:sz w:val="24"/>
          <w:szCs w:val="24"/>
        </w:rPr>
        <w:t xml:space="preserve"> particles (10,000 </w:t>
      </w:r>
      <w:r w:rsidR="00720C9B" w:rsidRPr="00720C9B">
        <w:rPr>
          <w:rFonts w:ascii="Times New Roman" w:eastAsia="Arial Unicode MS" w:hAnsi="Times New Roman" w:cs="Times New Roman"/>
          <w:bCs/>
          <w:iCs/>
          <w:color w:val="0D0D0D" w:themeColor="text1" w:themeTint="F2"/>
          <w:sz w:val="24"/>
          <w:szCs w:val="24"/>
        </w:rPr>
        <w:t>2,500 nm), fine particles (2,500-100 nm)</w:t>
      </w:r>
      <w:r w:rsidR="00720C9B">
        <w:rPr>
          <w:rFonts w:ascii="Times New Roman" w:eastAsia="Arial Unicode MS" w:hAnsi="Times New Roman" w:cs="Times New Roman"/>
          <w:bCs/>
          <w:iCs/>
          <w:color w:val="0D0D0D" w:themeColor="text1" w:themeTint="F2"/>
          <w:sz w:val="24"/>
          <w:szCs w:val="24"/>
        </w:rPr>
        <w:t xml:space="preserve"> </w:t>
      </w:r>
      <w:r w:rsidR="00720C9B" w:rsidRPr="00720C9B">
        <w:rPr>
          <w:rFonts w:ascii="Times New Roman" w:eastAsia="Arial Unicode MS" w:hAnsi="Times New Roman" w:cs="Times New Roman"/>
          <w:bCs/>
          <w:iCs/>
          <w:color w:val="0D0D0D" w:themeColor="text1" w:themeTint="F2"/>
          <w:sz w:val="24"/>
          <w:szCs w:val="24"/>
        </w:rPr>
        <w:t>and ultrafine particles (1-100 n</w:t>
      </w:r>
      <w:r w:rsidR="00986607">
        <w:rPr>
          <w:rFonts w:ascii="Times New Roman" w:eastAsia="Arial Unicode MS" w:hAnsi="Times New Roman" w:cs="Times New Roman"/>
          <w:bCs/>
          <w:iCs/>
          <w:color w:val="0D0D0D" w:themeColor="text1" w:themeTint="F2"/>
          <w:sz w:val="24"/>
          <w:szCs w:val="24"/>
        </w:rPr>
        <w:t>m) as shown in the Figure 1.</w:t>
      </w:r>
    </w:p>
    <w:p w:rsidR="00301F0A" w:rsidRDefault="00935921" w:rsidP="00CD517E">
      <w:pPr>
        <w:spacing w:after="0" w:line="240" w:lineRule="auto"/>
        <w:jc w:val="center"/>
        <w:rPr>
          <w:rFonts w:ascii="Times New Roman" w:eastAsia="Arial Unicode MS" w:hAnsi="Times New Roman" w:cs="Times New Roman"/>
          <w:bCs/>
          <w:iCs/>
          <w:color w:val="0D0D0D" w:themeColor="text1" w:themeTint="F2"/>
          <w:sz w:val="24"/>
          <w:szCs w:val="24"/>
        </w:rPr>
      </w:pPr>
      <w:r w:rsidRPr="00935921">
        <w:rPr>
          <w:rFonts w:ascii="Times New Roman" w:eastAsia="Arial Unicode MS" w:hAnsi="Times New Roman" w:cs="Times New Roman"/>
          <w:bCs/>
          <w:iCs/>
          <w:noProof/>
          <w:color w:val="0D0D0D" w:themeColor="text1" w:themeTint="F2"/>
          <w:sz w:val="24"/>
          <w:szCs w:val="24"/>
        </w:rPr>
        <w:drawing>
          <wp:inline distT="0" distB="0" distL="0" distR="0">
            <wp:extent cx="4391025" cy="1733550"/>
            <wp:effectExtent l="0" t="0" r="0" b="0"/>
            <wp:docPr id="2" name="Obje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472608" cy="2198132"/>
                      <a:chOff x="467544" y="1196752"/>
                      <a:chExt cx="5472608" cy="2198132"/>
                    </a:xfrm>
                  </a:grpSpPr>
                  <a:sp>
                    <a:nvSpPr>
                      <a:cNvPr id="4" name="Ellipse 3"/>
                      <a:cNvSpPr/>
                    </a:nvSpPr>
                    <a:spPr>
                      <a:xfrm>
                        <a:off x="827584" y="1196752"/>
                        <a:ext cx="1728192" cy="1656184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i="1" dirty="0" smtClean="0"/>
                            <a:t>Coarse particles</a:t>
                          </a:r>
                          <a:endParaRPr lang="en-US" i="1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Ellipse 4"/>
                      <a:cNvSpPr/>
                    </a:nvSpPr>
                    <a:spPr>
                      <a:xfrm>
                        <a:off x="4572000" y="1700808"/>
                        <a:ext cx="792088" cy="79208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800" dirty="0" smtClean="0"/>
                            <a:t>Ultrafine particles</a:t>
                          </a:r>
                          <a:endParaRPr lang="en-US" sz="8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Ellipse 5"/>
                      <a:cNvSpPr/>
                    </a:nvSpPr>
                    <a:spPr>
                      <a:xfrm>
                        <a:off x="2987824" y="1484784"/>
                        <a:ext cx="1152128" cy="115212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dirty="0" smtClean="0"/>
                            <a:t>Fine particles </a:t>
                          </a:r>
                          <a:endParaRPr lang="en-US" sz="1400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" name="Connecteur droit avec flèche 9"/>
                      <a:cNvCxnSpPr/>
                    </a:nvCxnSpPr>
                    <a:spPr>
                      <a:xfrm>
                        <a:off x="539552" y="2996952"/>
                        <a:ext cx="2232248" cy="0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Connecteur droit avec flèche 18"/>
                      <a:cNvCxnSpPr/>
                    </a:nvCxnSpPr>
                    <a:spPr>
                      <a:xfrm>
                        <a:off x="2771800" y="2996952"/>
                        <a:ext cx="1728192" cy="0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Connecteur droit avec flèche 20"/>
                      <a:cNvCxnSpPr/>
                    </a:nvCxnSpPr>
                    <a:spPr>
                      <a:xfrm>
                        <a:off x="4499992" y="2996952"/>
                        <a:ext cx="1008112" cy="0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2" name="Rectangle 31"/>
                      <a:cNvSpPr/>
                    </a:nvSpPr>
                    <a:spPr>
                      <a:xfrm>
                        <a:off x="467544" y="3140968"/>
                        <a:ext cx="2592288" cy="25391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50" i="1" dirty="0" smtClean="0"/>
                            <a:t>10,000 nm  </a:t>
                          </a:r>
                          <a:r>
                            <a:rPr lang="en-US" sz="1050" i="1" dirty="0" smtClean="0"/>
                            <a:t>---------------------------- 2,500 nm</a:t>
                          </a:r>
                          <a:endParaRPr lang="en-US" sz="1050" i="1" dirty="0"/>
                        </a:p>
                      </a:txBody>
                      <a:useSpRect/>
                    </a:txSp>
                  </a:sp>
                  <a:sp>
                    <a:nvSpPr>
                      <a:cNvPr id="34" name="Rectangle 33"/>
                      <a:cNvSpPr/>
                    </a:nvSpPr>
                    <a:spPr>
                      <a:xfrm>
                        <a:off x="2699792" y="3140968"/>
                        <a:ext cx="2016224" cy="25391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50" i="1" dirty="0" smtClean="0"/>
                            <a:t>     ------------------------------ 100 nm</a:t>
                          </a:r>
                          <a:endParaRPr lang="en-US" sz="1050" i="1" dirty="0"/>
                        </a:p>
                      </a:txBody>
                      <a:useSpRect/>
                    </a:txSp>
                  </a:sp>
                  <a:sp>
                    <a:nvSpPr>
                      <a:cNvPr id="35" name="Rectangle 34"/>
                      <a:cNvSpPr/>
                    </a:nvSpPr>
                    <a:spPr>
                      <a:xfrm>
                        <a:off x="4572000" y="3140968"/>
                        <a:ext cx="1368152" cy="25391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50" i="1" dirty="0" smtClean="0"/>
                            <a:t>--------------- 1 nm</a:t>
                          </a:r>
                          <a:endParaRPr lang="en-US" sz="1050" i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D517E" w:rsidRPr="00720C9B" w:rsidRDefault="00CD517E" w:rsidP="00CD517E">
      <w:pPr>
        <w:spacing w:after="0" w:line="240" w:lineRule="auto"/>
        <w:jc w:val="center"/>
        <w:rPr>
          <w:rFonts w:ascii="Times New Roman" w:eastAsia="Arial Unicode MS" w:hAnsi="Times New Roman" w:cs="Times New Roman"/>
          <w:bCs/>
          <w:iCs/>
          <w:color w:val="0D0D0D" w:themeColor="text1" w:themeTint="F2"/>
          <w:sz w:val="24"/>
          <w:szCs w:val="24"/>
        </w:rPr>
      </w:pPr>
    </w:p>
    <w:p w:rsidR="00CD517E" w:rsidRDefault="00CD517E" w:rsidP="008654C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D517E">
        <w:rPr>
          <w:rFonts w:ascii="Times New Roman" w:hAnsi="Times New Roman" w:cs="Times New Roman"/>
          <w:b/>
          <w:bCs/>
        </w:rPr>
        <w:t xml:space="preserve">Figure 1. </w:t>
      </w:r>
      <w:r w:rsidRPr="00CD517E">
        <w:rPr>
          <w:rFonts w:ascii="Times New Roman" w:hAnsi="Times New Roman" w:cs="Times New Roman"/>
        </w:rPr>
        <w:t>Classification of particles on the basis of theirsize distribution in the nanometer scale range.</w:t>
      </w:r>
    </w:p>
    <w:p w:rsidR="008654CA" w:rsidRDefault="00B31A07" w:rsidP="008654C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(Modified from </w:t>
      </w:r>
      <w:r>
        <w:rPr>
          <w:rFonts w:ascii="Times New Roman" w:hAnsi="Times New Roman" w:cs="Times New Roman"/>
        </w:rPr>
        <w:fldChar w:fldCharType="begin" w:fldLock="1"/>
      </w:r>
      <w:r w:rsidR="00D84709">
        <w:rPr>
          <w:rFonts w:ascii="Times New Roman" w:hAnsi="Times New Roman" w:cs="Times New Roman"/>
        </w:rPr>
        <w:instrText>ADDIN CSL_CITATION { "citationItems" : [ { "id" : "ITEM-1", "itemData" : { "author" : [ { "dropping-particle" : "", "family" : "Rodgers", "given" : "Hannah Michelle", "non-dropping-particle" : "", "parse-names" : false, "suffix" : "" } ], "container-title" : "Frontiers in Bioscience", "id" : "ITEM-1", "issued" : { "date-parts" : [ [ "2014" ] ] }, "page" : "1320-1344", "title" : "Gold nanoparticles : various methods of synthesis and antibacterial applications", "type" : "article-journal", "volume" : "19" }, "uris" : [ "http://www.mendeley.com/documents/?uuid=50f034db-8514-4039-b30a-01c4045bb5f9" ] } ], "mendeley" : { "formattedCitation" : "(Rodgers, 2014)", "plainTextFormattedCitation" : "(Rodgers, 2014)", "previouslyFormattedCitation" : "(Rodgers, 2014)" }, "properties" : { "noteIndex" : 0 }, "schema" : "https://github.com/citation-style-language/schema/raw/master/csl-citation.json" }</w:instrText>
      </w:r>
      <w:r>
        <w:rPr>
          <w:rFonts w:ascii="Times New Roman" w:hAnsi="Times New Roman" w:cs="Times New Roman"/>
        </w:rPr>
        <w:fldChar w:fldCharType="separate"/>
      </w:r>
      <w:r w:rsidRPr="00B31A07">
        <w:rPr>
          <w:rFonts w:ascii="Times New Roman" w:hAnsi="Times New Roman" w:cs="Times New Roman"/>
          <w:noProof/>
        </w:rPr>
        <w:t>(Rodgers, 2014)</w:t>
      </w:r>
      <w:r>
        <w:rPr>
          <w:rFonts w:ascii="Times New Roman" w:hAnsi="Times New Roman" w:cs="Times New Roman"/>
        </w:rPr>
        <w:fldChar w:fldCharType="end"/>
      </w:r>
    </w:p>
    <w:p w:rsidR="008654CA" w:rsidRDefault="008654CA" w:rsidP="008654C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A7C3D" w:rsidRPr="00277AA4" w:rsidRDefault="009A29B3" w:rsidP="00277A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</w:r>
      <w:r w:rsidR="00CD517E">
        <w:rPr>
          <w:rFonts w:ascii="Times New Roman" w:hAnsi="Times New Roman" w:cs="Times New Roman"/>
          <w:sz w:val="24"/>
        </w:rPr>
        <w:t>The study of these ultrafine particles</w:t>
      </w:r>
      <w:r w:rsidR="00327B03">
        <w:rPr>
          <w:rFonts w:ascii="Times New Roman" w:hAnsi="Times New Roman" w:cs="Times New Roman"/>
          <w:sz w:val="24"/>
        </w:rPr>
        <w:t xml:space="preserve"> in at least one dimension </w:t>
      </w:r>
      <w:r w:rsidR="00CD517E">
        <w:rPr>
          <w:rFonts w:ascii="Times New Roman" w:hAnsi="Times New Roman" w:cs="Times New Roman"/>
          <w:sz w:val="24"/>
        </w:rPr>
        <w:t xml:space="preserve">is known as </w:t>
      </w:r>
      <w:r w:rsidR="00CD517E" w:rsidRPr="00CD517E">
        <w:rPr>
          <w:rFonts w:ascii="Times New Roman" w:hAnsi="Times New Roman" w:cs="Times New Roman"/>
          <w:sz w:val="24"/>
        </w:rPr>
        <w:t>‘nanotechnology’</w:t>
      </w:r>
      <w:r w:rsidR="00327B03">
        <w:rPr>
          <w:rFonts w:ascii="Times New Roman" w:hAnsi="Times New Roman" w:cs="Times New Roman"/>
          <w:sz w:val="24"/>
        </w:rPr>
        <w:t xml:space="preserve">.  </w:t>
      </w:r>
      <w:r w:rsidR="00327B03" w:rsidRPr="00327B03">
        <w:rPr>
          <w:rFonts w:ascii="Times New Roman" w:hAnsi="Times New Roman" w:cs="Times New Roman"/>
          <w:sz w:val="24"/>
        </w:rPr>
        <w:t xml:space="preserve">Nanotechnology is the art and science of manipulating matter at the nanoscale (down to 1/100,000 the width of a human hair) to create new and </w:t>
      </w:r>
      <w:r w:rsidR="00AA73BB">
        <w:rPr>
          <w:rFonts w:ascii="Times New Roman" w:hAnsi="Times New Roman" w:cs="Times New Roman"/>
          <w:sz w:val="24"/>
        </w:rPr>
        <w:t xml:space="preserve">unique materials and products </w:t>
      </w:r>
      <w:r w:rsidR="00327B03" w:rsidRPr="00327B03">
        <w:rPr>
          <w:rFonts w:ascii="Times New Roman" w:hAnsi="Times New Roman" w:cs="Times New Roman"/>
          <w:sz w:val="24"/>
        </w:rPr>
        <w:t>with enorm</w:t>
      </w:r>
      <w:r w:rsidR="00327B03">
        <w:rPr>
          <w:rFonts w:ascii="Times New Roman" w:hAnsi="Times New Roman" w:cs="Times New Roman"/>
          <w:sz w:val="24"/>
        </w:rPr>
        <w:t xml:space="preserve">ous potential to change society </w:t>
      </w:r>
      <w:r w:rsidR="00327B03" w:rsidRPr="00327B03">
        <w:rPr>
          <w:rFonts w:ascii="Times New Roman" w:hAnsi="Times New Roman" w:cs="Times New Roman"/>
          <w:sz w:val="24"/>
        </w:rPr>
        <w:t>(www.nanotechproject.org)</w:t>
      </w:r>
      <w:r w:rsidR="00327B03">
        <w:rPr>
          <w:rFonts w:ascii="Times New Roman" w:hAnsi="Times New Roman" w:cs="Times New Roman"/>
          <w:sz w:val="24"/>
        </w:rPr>
        <w:t>.</w:t>
      </w:r>
      <w:r w:rsidR="00CD517E">
        <w:rPr>
          <w:rFonts w:ascii="Times New Roman" w:hAnsi="Times New Roman" w:cs="Times New Roman"/>
          <w:sz w:val="24"/>
        </w:rPr>
        <w:t xml:space="preserve"> </w:t>
      </w:r>
      <w:r w:rsidR="00DB2138" w:rsidRPr="00DB2138">
        <w:rPr>
          <w:rFonts w:ascii="Times New Roman" w:hAnsi="Times New Roman" w:cs="Times New Roman"/>
          <w:sz w:val="24"/>
        </w:rPr>
        <w:t xml:space="preserve">Tremendous growth in </w:t>
      </w:r>
      <w:r w:rsidR="00327B03">
        <w:rPr>
          <w:rFonts w:ascii="Times New Roman" w:hAnsi="Times New Roman" w:cs="Times New Roman"/>
          <w:sz w:val="24"/>
        </w:rPr>
        <w:t xml:space="preserve">this field </w:t>
      </w:r>
      <w:r w:rsidR="00DB2138" w:rsidRPr="00DB2138">
        <w:rPr>
          <w:rFonts w:ascii="Times New Roman" w:hAnsi="Times New Roman" w:cs="Times New Roman"/>
          <w:sz w:val="24"/>
        </w:rPr>
        <w:t>has opened up novel fundamental and applied frontiers in</w:t>
      </w:r>
      <w:r w:rsidR="00DB2138">
        <w:rPr>
          <w:rFonts w:ascii="Times New Roman" w:hAnsi="Times New Roman" w:cs="Times New Roman"/>
          <w:sz w:val="24"/>
        </w:rPr>
        <w:t xml:space="preserve"> </w:t>
      </w:r>
      <w:r w:rsidR="00DB2138" w:rsidRPr="00DB2138">
        <w:rPr>
          <w:rFonts w:ascii="Times New Roman" w:hAnsi="Times New Roman" w:cs="Times New Roman"/>
          <w:sz w:val="24"/>
        </w:rPr>
        <w:t>materials science and engineering, such as nanobiotechnology,</w:t>
      </w:r>
      <w:r w:rsidR="00DB2138">
        <w:rPr>
          <w:rFonts w:ascii="Times New Roman" w:hAnsi="Times New Roman" w:cs="Times New Roman"/>
          <w:b/>
          <w:bCs/>
          <w:sz w:val="24"/>
        </w:rPr>
        <w:t xml:space="preserve"> </w:t>
      </w:r>
      <w:r w:rsidR="00DB2138" w:rsidRPr="00DB2138">
        <w:rPr>
          <w:rFonts w:ascii="Times New Roman" w:hAnsi="Times New Roman" w:cs="Times New Roman"/>
          <w:sz w:val="24"/>
        </w:rPr>
        <w:t>bionanotechnology,</w:t>
      </w:r>
      <w:r w:rsidR="00DB2138">
        <w:rPr>
          <w:rFonts w:ascii="Times New Roman" w:hAnsi="Times New Roman" w:cs="Times New Roman"/>
          <w:b/>
          <w:bCs/>
          <w:sz w:val="24"/>
        </w:rPr>
        <w:t xml:space="preserve"> </w:t>
      </w:r>
      <w:r w:rsidR="00DB2138" w:rsidRPr="00DB2138">
        <w:rPr>
          <w:rFonts w:ascii="Times New Roman" w:hAnsi="Times New Roman" w:cs="Times New Roman"/>
          <w:sz w:val="24"/>
        </w:rPr>
        <w:t>quantum dots,</w:t>
      </w:r>
      <w:r w:rsidR="00DB2138">
        <w:rPr>
          <w:rFonts w:ascii="Times New Roman" w:hAnsi="Times New Roman" w:cs="Times New Roman"/>
          <w:b/>
          <w:bCs/>
          <w:sz w:val="24"/>
        </w:rPr>
        <w:t xml:space="preserve"> </w:t>
      </w:r>
      <w:r w:rsidR="00DB2138" w:rsidRPr="00DB2138">
        <w:rPr>
          <w:rFonts w:ascii="Times New Roman" w:hAnsi="Times New Roman" w:cs="Times New Roman"/>
          <w:sz w:val="24"/>
        </w:rPr>
        <w:t>surface-enhanced Raman</w:t>
      </w:r>
      <w:r w:rsidR="00DB2138">
        <w:rPr>
          <w:rFonts w:ascii="Times New Roman" w:hAnsi="Times New Roman" w:cs="Times New Roman"/>
          <w:sz w:val="24"/>
        </w:rPr>
        <w:t xml:space="preserve"> </w:t>
      </w:r>
      <w:r w:rsidR="00DB2138" w:rsidRPr="00DB2138">
        <w:rPr>
          <w:rFonts w:ascii="Times New Roman" w:hAnsi="Times New Roman" w:cs="Times New Roman"/>
          <w:sz w:val="24"/>
        </w:rPr>
        <w:t>scattering (SERS)</w:t>
      </w:r>
      <w:r w:rsidR="00DB2138" w:rsidRPr="00DB2138">
        <w:rPr>
          <w:rFonts w:ascii="Times New Roman" w:hAnsi="Times New Roman" w:cs="Times New Roman"/>
          <w:b/>
          <w:bCs/>
          <w:sz w:val="24"/>
        </w:rPr>
        <w:t xml:space="preserve"> </w:t>
      </w:r>
      <w:r w:rsidR="00DB2138" w:rsidRPr="00DB2138">
        <w:rPr>
          <w:rFonts w:ascii="Times New Roman" w:hAnsi="Times New Roman" w:cs="Times New Roman"/>
          <w:sz w:val="24"/>
        </w:rPr>
        <w:t>and applied microbiology</w:t>
      </w:r>
      <w:r w:rsidR="00DB2138">
        <w:rPr>
          <w:rFonts w:ascii="Times New Roman" w:hAnsi="Times New Roman" w:cs="Times New Roman"/>
          <w:sz w:val="24"/>
        </w:rPr>
        <w:t xml:space="preserve"> </w:t>
      </w:r>
      <w:r w:rsidR="00EE0AD6">
        <w:rPr>
          <w:rFonts w:ascii="Times New Roman" w:hAnsi="Times New Roman" w:cs="Times New Roman"/>
          <w:sz w:val="24"/>
        </w:rPr>
        <w:fldChar w:fldCharType="begin" w:fldLock="1"/>
      </w:r>
      <w:r w:rsidR="00EE0AD6">
        <w:rPr>
          <w:rFonts w:ascii="Times New Roman" w:hAnsi="Times New Roman" w:cs="Times New Roman"/>
          <w:sz w:val="24"/>
        </w:rPr>
        <w:instrText>ADDIN CSL_CITATION { "citationItems" : [ { "id" : "ITEM-1", "itemData" : { "DOI" : "10.1021/nl102184c", "author" : [ { "dropping-particle" : "", "family" : "Shi", "given" : "Jinjun", "non-dropping-particle" : "", "parse-names" : false, "suffix" : "" }, { "dropping-particle" : "", "family" : "Votruba", "given" : "Alexander R", "non-dropping-particle" : "", "parse-names" : false, "suffix" : "" }, { "dropping-particle" : "", "family" : "Farokhzad", "given" : "Omid C", "non-dropping-particle" : "", "parse-names" : false, "suffix" : "" }, { "dropping-particle" : "", "family" : "Langer", "given" : "Robert", "non-dropping-particle" : "", "parse-names" : false, "suffix" : "" } ], "id" : "ITEM-1", "issued" : { "date-parts" : [ [ "2010" ] ] }, "page" : "3223-3230", "title" : "Nanotechnology in Drug Delivery and Tissue Engineering : From Discovery to Applications", "type" : "article-journal" }, "uris" : [ "http://www.mendeley.com/documents/?uuid=2712d0b5-ee20-42df-bc25-5d6e51c7cc12" ] } ], "mendeley" : { "formattedCitation" : "(Shi, Votruba, Farokhzad, &amp; Langer, 2010)", "manualFormatting" : "(Shi, et al., 2010)", "plainTextFormattedCitation" : "(Shi, Votruba, Farokhzad, &amp; Langer, 2010)", "previouslyFormattedCitation" : "(Shi, Votruba, Farokhzad, &amp; Langer, 2010)" }, "properties" : { "noteIndex" : 0 }, "schema" : "https://github.com/citation-style-language/schema/raw/master/csl-citation.json" }</w:instrText>
      </w:r>
      <w:r w:rsidR="00EE0AD6">
        <w:rPr>
          <w:rFonts w:ascii="Times New Roman" w:hAnsi="Times New Roman" w:cs="Times New Roman"/>
          <w:sz w:val="24"/>
        </w:rPr>
        <w:fldChar w:fldCharType="separate"/>
      </w:r>
      <w:r w:rsidR="00EE0AD6" w:rsidRPr="00EE0AD6">
        <w:rPr>
          <w:rFonts w:ascii="Times New Roman" w:hAnsi="Times New Roman" w:cs="Times New Roman"/>
          <w:noProof/>
          <w:sz w:val="24"/>
        </w:rPr>
        <w:t xml:space="preserve">(Shi, </w:t>
      </w:r>
      <w:r w:rsidR="00EE0AD6">
        <w:rPr>
          <w:rFonts w:ascii="Times New Roman" w:hAnsi="Times New Roman" w:cs="Times New Roman"/>
          <w:noProof/>
          <w:sz w:val="24"/>
        </w:rPr>
        <w:t>et al.,</w:t>
      </w:r>
      <w:r w:rsidR="00EE0AD6" w:rsidRPr="00EE0AD6">
        <w:rPr>
          <w:rFonts w:ascii="Times New Roman" w:hAnsi="Times New Roman" w:cs="Times New Roman"/>
          <w:noProof/>
          <w:sz w:val="24"/>
        </w:rPr>
        <w:t xml:space="preserve"> 2010)</w:t>
      </w:r>
      <w:r w:rsidR="00EE0AD6">
        <w:rPr>
          <w:rFonts w:ascii="Times New Roman" w:hAnsi="Times New Roman" w:cs="Times New Roman"/>
          <w:sz w:val="24"/>
        </w:rPr>
        <w:fldChar w:fldCharType="end"/>
      </w:r>
      <w:r w:rsidR="000A59BB">
        <w:rPr>
          <w:rFonts w:ascii="Times New Roman" w:hAnsi="Times New Roman" w:cs="Times New Roman"/>
          <w:sz w:val="24"/>
        </w:rPr>
        <w:fldChar w:fldCharType="begin"/>
      </w:r>
      <w:r w:rsidR="00DB2138">
        <w:instrText xml:space="preserve">"S. Jinjun, A.R. Vortuba, O.C. Farokhzad and R. Langer" </w:instrText>
      </w:r>
      <w:r w:rsidR="000A59BB">
        <w:rPr>
          <w:rFonts w:ascii="Times New Roman" w:hAnsi="Times New Roman" w:cs="Times New Roman"/>
          <w:sz w:val="24"/>
        </w:rPr>
        <w:fldChar w:fldCharType="end"/>
      </w:r>
      <w:r w:rsidR="000A59BB">
        <w:rPr>
          <w:rFonts w:ascii="Times New Roman" w:hAnsi="Times New Roman" w:cs="Times New Roman"/>
          <w:sz w:val="24"/>
        </w:rPr>
        <w:fldChar w:fldCharType="begin"/>
      </w:r>
      <w:r w:rsidR="00DB2138">
        <w:instrText xml:space="preserve"> TA \l "</w:instrText>
      </w:r>
      <w:r w:rsidR="00DB2138" w:rsidRPr="006443BB">
        <w:rPr>
          <w:rFonts w:ascii="Times New Roman" w:hAnsi="Times New Roman" w:cs="Times New Roman"/>
          <w:sz w:val="24"/>
        </w:rPr>
        <w:instrText>(</w:instrText>
      </w:r>
      <w:r w:rsidR="00DB2138">
        <w:instrText xml:space="preserve">" \s "(jink et al., 2011)" \c 1 </w:instrText>
      </w:r>
      <w:r w:rsidR="000A59BB">
        <w:rPr>
          <w:rFonts w:ascii="Times New Roman" w:hAnsi="Times New Roman" w:cs="Times New Roman"/>
          <w:sz w:val="24"/>
        </w:rPr>
        <w:fldChar w:fldCharType="end"/>
      </w:r>
      <w:r w:rsidR="00DB2138">
        <w:rPr>
          <w:rFonts w:ascii="Times New Roman" w:hAnsi="Times New Roman" w:cs="Times New Roman"/>
          <w:sz w:val="24"/>
        </w:rPr>
        <w:t>.</w:t>
      </w:r>
      <w:r w:rsidR="00AA73BB">
        <w:rPr>
          <w:rFonts w:ascii="Times New Roman" w:hAnsi="Times New Roman" w:cs="Times New Roman"/>
          <w:sz w:val="24"/>
        </w:rPr>
        <w:t xml:space="preserve"> </w:t>
      </w:r>
      <w:r w:rsidR="00AA73BB" w:rsidRPr="00AA73BB">
        <w:rPr>
          <w:rFonts w:ascii="Times New Roman" w:hAnsi="Times New Roman" w:cs="Times New Roman"/>
          <w:sz w:val="24"/>
        </w:rPr>
        <w:t>In general, nanoparticles used in the field of biotechnology</w:t>
      </w:r>
      <w:r w:rsidR="00AA73BB">
        <w:rPr>
          <w:rFonts w:ascii="Times New Roman" w:hAnsi="Times New Roman" w:cs="Times New Roman"/>
          <w:sz w:val="24"/>
        </w:rPr>
        <w:t xml:space="preserve"> </w:t>
      </w:r>
      <w:r w:rsidR="00AA73BB" w:rsidRPr="00AA73BB">
        <w:rPr>
          <w:rFonts w:ascii="Times New Roman" w:hAnsi="Times New Roman" w:cs="Times New Roman"/>
          <w:sz w:val="24"/>
        </w:rPr>
        <w:t>range in particle size between 10 and 500 nm, seldom</w:t>
      </w:r>
      <w:r w:rsidR="00AA73BB">
        <w:rPr>
          <w:rFonts w:ascii="Times New Roman" w:hAnsi="Times New Roman" w:cs="Times New Roman"/>
          <w:sz w:val="24"/>
        </w:rPr>
        <w:t xml:space="preserve"> </w:t>
      </w:r>
      <w:r w:rsidR="00AA73BB" w:rsidRPr="00AA73BB">
        <w:rPr>
          <w:rFonts w:ascii="Times New Roman" w:hAnsi="Times New Roman" w:cs="Times New Roman"/>
          <w:sz w:val="24"/>
        </w:rPr>
        <w:t>exceeding 700 nm. The nanosize of these particles allows</w:t>
      </w:r>
      <w:r w:rsidR="00AA73BB">
        <w:rPr>
          <w:rFonts w:ascii="Times New Roman" w:hAnsi="Times New Roman" w:cs="Times New Roman"/>
          <w:sz w:val="24"/>
        </w:rPr>
        <w:t xml:space="preserve"> </w:t>
      </w:r>
      <w:r w:rsidR="00AA73BB" w:rsidRPr="00AA73BB">
        <w:rPr>
          <w:rFonts w:ascii="Times New Roman" w:hAnsi="Times New Roman" w:cs="Times New Roman"/>
          <w:sz w:val="24"/>
        </w:rPr>
        <w:t>various communications with biomolecules on the cell</w:t>
      </w:r>
      <w:r w:rsidR="00AA73BB">
        <w:rPr>
          <w:rFonts w:ascii="Times New Roman" w:hAnsi="Times New Roman" w:cs="Times New Roman"/>
          <w:sz w:val="24"/>
        </w:rPr>
        <w:t xml:space="preserve"> </w:t>
      </w:r>
      <w:r w:rsidR="00AA73BB" w:rsidRPr="00AA73BB">
        <w:rPr>
          <w:rFonts w:ascii="Times New Roman" w:hAnsi="Times New Roman" w:cs="Times New Roman"/>
          <w:sz w:val="24"/>
        </w:rPr>
        <w:t>surfaces and within the cells in way that can be decoded</w:t>
      </w:r>
      <w:r w:rsidR="00AA73BB">
        <w:rPr>
          <w:rFonts w:ascii="Times New Roman" w:hAnsi="Times New Roman" w:cs="Times New Roman"/>
          <w:sz w:val="24"/>
        </w:rPr>
        <w:t xml:space="preserve"> and designated </w:t>
      </w:r>
      <w:r w:rsidR="00AA73BB" w:rsidRPr="00AA73BB">
        <w:rPr>
          <w:rFonts w:ascii="Times New Roman" w:hAnsi="Times New Roman" w:cs="Times New Roman"/>
          <w:sz w:val="24"/>
        </w:rPr>
        <w:t>to various biochemical and physiochemical</w:t>
      </w:r>
      <w:r w:rsidR="00AA73BB">
        <w:rPr>
          <w:rFonts w:ascii="Times New Roman" w:hAnsi="Times New Roman" w:cs="Times New Roman"/>
          <w:sz w:val="24"/>
        </w:rPr>
        <w:t xml:space="preserve"> </w:t>
      </w:r>
      <w:r w:rsidR="00AA73BB" w:rsidRPr="00AA73BB">
        <w:rPr>
          <w:rFonts w:ascii="Times New Roman" w:hAnsi="Times New Roman" w:cs="Times New Roman"/>
          <w:sz w:val="24"/>
        </w:rPr>
        <w:t>properties of these cells</w:t>
      </w:r>
      <w:r w:rsidR="001A7C3D">
        <w:rPr>
          <w:rFonts w:ascii="Times New Roman" w:hAnsi="Times New Roman" w:cs="Times New Roman"/>
          <w:sz w:val="24"/>
        </w:rPr>
        <w:t xml:space="preserve"> </w:t>
      </w:r>
      <w:r w:rsidR="00EE0AD6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645BCC">
        <w:rPr>
          <w:rFonts w:ascii="Times New Roman" w:hAnsi="Times New Roman" w:cs="Times New Roman"/>
          <w:sz w:val="24"/>
          <w:szCs w:val="24"/>
        </w:rPr>
        <w:instrText>ADDIN CSL_CITATION { "citationItems" : [ { "id" : "ITEM-1", "itemData" : { "DOI" : "10.1016/j.addr.2009.04.020", "ISSN" : "0169-409X", "author" : [ { "dropping-particle" : "V", "family" : "Mody", "given" : "Vicky", "non-dropping-particle" : "", "parse-names" : false, "suffix" : "" }, { "dropping-particle" : "", "family" : "Nounou", "given" : "Mohamed Ismail", "non-dropping-particle" : "", "parse-names" : false, "suffix" : "" }, { "dropping-particle" : "", "family" : "Bikram", "given" : "Malavosklish", "non-dropping-particle" : "", "parse-names" : false, "suffix" : "" } ], "container-title" : "Advanced Drug Delivery Reviews", "id" : "ITEM-1", "issue" : "10", "issued" : { "date-parts" : [ [ "2009" ] ] }, "page" : "795-807", "publisher" : "Elsevier B.V.", "title" : "Novel nanomedicine-based MRI contrast agents for gynecological malignancies \u2606", "type" : "article-journal", "volume" : "61" }, "uris" : [ "http://www.mendeley.com/documents/?uuid=38aae580-adb7-4511-ad48-99c23bcec8b4" ] } ], "mendeley" : { "formattedCitation" : "(Mody, Nounou, &amp; Bikram, 2009)", "manualFormatting" : "(Mody ", "plainTextFormattedCitation" : "(Mody, Nounou, &amp; Bikram, 2009)", "previouslyFormattedCitation" : "(Mody, Nounou, &amp; Bikram, 2009)" }, "properties" : { "noteIndex" : 0 }, "schema" : "https://github.com/citation-style-language/schema/raw/master/csl-citation.json" }</w:instrText>
      </w:r>
      <w:r w:rsidR="00EE0AD6">
        <w:rPr>
          <w:rFonts w:ascii="Times New Roman" w:hAnsi="Times New Roman" w:cs="Times New Roman"/>
          <w:sz w:val="24"/>
          <w:szCs w:val="24"/>
        </w:rPr>
        <w:fldChar w:fldCharType="separate"/>
      </w:r>
      <w:r w:rsidR="00EE0AD6" w:rsidRPr="00EE0AD6">
        <w:rPr>
          <w:rFonts w:ascii="Times New Roman" w:hAnsi="Times New Roman" w:cs="Times New Roman"/>
          <w:noProof/>
          <w:sz w:val="24"/>
          <w:szCs w:val="24"/>
        </w:rPr>
        <w:t>(Mody</w:t>
      </w:r>
      <w:r w:rsidR="00EE0AD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E0AD6">
        <w:rPr>
          <w:rFonts w:ascii="Times New Roman" w:hAnsi="Times New Roman" w:cs="Times New Roman"/>
          <w:sz w:val="24"/>
          <w:szCs w:val="24"/>
        </w:rPr>
        <w:fldChar w:fldCharType="end"/>
      </w:r>
      <w:r w:rsidR="001A7C3D" w:rsidRPr="001A7C3D">
        <w:rPr>
          <w:rFonts w:ascii="Times New Roman" w:hAnsi="Times New Roman" w:cs="Times New Roman"/>
          <w:sz w:val="24"/>
          <w:szCs w:val="24"/>
        </w:rPr>
        <w:t>et al., 2009).</w:t>
      </w:r>
      <w:r w:rsidR="001A7C3D">
        <w:rPr>
          <w:rFonts w:ascii="Times New Roman" w:hAnsi="Times New Roman" w:cs="Times New Roman"/>
          <w:sz w:val="24"/>
        </w:rPr>
        <w:t xml:space="preserve"> </w:t>
      </w:r>
      <w:r w:rsidR="00AA73BB" w:rsidRPr="00AA73BB">
        <w:rPr>
          <w:rFonts w:ascii="Times New Roman" w:hAnsi="Times New Roman" w:cs="Times New Roman"/>
          <w:sz w:val="24"/>
        </w:rPr>
        <w:t>Similarly, its potential application</w:t>
      </w:r>
      <w:r w:rsidR="00AA73BB">
        <w:rPr>
          <w:rFonts w:ascii="Times New Roman" w:hAnsi="Times New Roman" w:cs="Times New Roman"/>
          <w:sz w:val="24"/>
        </w:rPr>
        <w:t xml:space="preserve"> </w:t>
      </w:r>
      <w:r w:rsidR="00AA73BB" w:rsidRPr="00AA73BB">
        <w:rPr>
          <w:rFonts w:ascii="Times New Roman" w:hAnsi="Times New Roman" w:cs="Times New Roman"/>
          <w:sz w:val="24"/>
        </w:rPr>
        <w:t>in drug delivery system and noninvasive imaging offered</w:t>
      </w:r>
      <w:r w:rsidR="00AA73BB">
        <w:rPr>
          <w:rFonts w:ascii="Times New Roman" w:hAnsi="Times New Roman" w:cs="Times New Roman"/>
          <w:sz w:val="24"/>
        </w:rPr>
        <w:t xml:space="preserve"> </w:t>
      </w:r>
      <w:r w:rsidR="00AA73BB" w:rsidRPr="00AA73BB">
        <w:rPr>
          <w:rFonts w:ascii="Times New Roman" w:hAnsi="Times New Roman" w:cs="Times New Roman"/>
          <w:sz w:val="24"/>
        </w:rPr>
        <w:t>various advantages over conventional pharmaceutical agents</w:t>
      </w:r>
      <w:r w:rsidR="001A7C3D">
        <w:rPr>
          <w:rFonts w:ascii="Times New Roman" w:hAnsi="Times New Roman" w:cs="Times New Roman"/>
          <w:sz w:val="24"/>
        </w:rPr>
        <w:t xml:space="preserve"> </w:t>
      </w:r>
      <w:r w:rsidR="00EE0AD6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645BCC">
        <w:rPr>
          <w:rFonts w:ascii="Times New Roman" w:hAnsi="Times New Roman" w:cs="Times New Roman"/>
          <w:sz w:val="24"/>
          <w:szCs w:val="24"/>
        </w:rPr>
        <w:instrText>ADDIN CSL_CITATION { "citationItems" : [ { "id" : "ITEM-1", "itemData" : { "DOI" : "10.1016/j.addr.2009.04.020", "ISSN" : "0169-409X", "author" : [ { "dropping-particle" : "V", "family" : "Mody", "given" : "Vicky", "non-dropping-particle" : "", "parse-names" : false, "suffix" : "" }, { "dropping-particle" : "", "family" : "Nounou", "given" : "Mohamed Ismail", "non-dropping-particle" : "", "parse-names" : false, "suffix" : "" }, { "dropping-particle" : "", "family" : "Bikram", "given" : "Malavosklish", "non-dropping-particle" : "", "parse-names" : false, "suffix" : "" } ], "container-title" : "Advanced Drug Delivery Reviews", "id" : "ITEM-1", "issue" : "10", "issued" : { "date-parts" : [ [ "2009" ] ] }, "page" : "795-807", "publisher" : "Elsevier B.V.", "title" : "Novel nanomedicine-based MRI contrast agents for gynecological malignancies \u2606", "type" : "article-journal", "volume" : "61" }, "uris" : [ "http://www.mendeley.com/documents/?uuid=38aae580-adb7-4511-ad48-99c23bcec8b4" ] } ], "mendeley" : { "formattedCitation" : "(Mody et al., 2009)", "manualFormatting" : "(Mody ", "plainTextFormattedCitation" : "(Mody et al., 2009)", "previouslyFormattedCitation" : "(Mody et al., 2009)" }, "properties" : { "noteIndex" : 0 }, "schema" : "https://github.com/citation-style-language/schema/raw/master/csl-citation.json" }</w:instrText>
      </w:r>
      <w:r w:rsidR="00EE0AD6">
        <w:rPr>
          <w:rFonts w:ascii="Times New Roman" w:hAnsi="Times New Roman" w:cs="Times New Roman"/>
          <w:sz w:val="24"/>
          <w:szCs w:val="24"/>
        </w:rPr>
        <w:fldChar w:fldCharType="separate"/>
      </w:r>
      <w:r w:rsidR="00EE0AD6" w:rsidRPr="00EE0AD6">
        <w:rPr>
          <w:rFonts w:ascii="Times New Roman" w:hAnsi="Times New Roman" w:cs="Times New Roman"/>
          <w:noProof/>
          <w:sz w:val="24"/>
          <w:szCs w:val="24"/>
        </w:rPr>
        <w:t>(Mody</w:t>
      </w:r>
      <w:r w:rsidR="00EE0AD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E0AD6">
        <w:rPr>
          <w:rFonts w:ascii="Times New Roman" w:hAnsi="Times New Roman" w:cs="Times New Roman"/>
          <w:sz w:val="24"/>
          <w:szCs w:val="24"/>
        </w:rPr>
        <w:fldChar w:fldCharType="end"/>
      </w:r>
      <w:r w:rsidR="00EE0AD6" w:rsidRPr="001A7C3D">
        <w:rPr>
          <w:rFonts w:ascii="Times New Roman" w:hAnsi="Times New Roman" w:cs="Times New Roman"/>
          <w:sz w:val="24"/>
          <w:szCs w:val="24"/>
        </w:rPr>
        <w:t>et al., 2009)</w:t>
      </w:r>
      <w:r w:rsidR="00645BCC">
        <w:rPr>
          <w:rFonts w:ascii="Times New Roman" w:hAnsi="Times New Roman" w:cs="Times New Roman"/>
          <w:sz w:val="24"/>
          <w:szCs w:val="24"/>
        </w:rPr>
        <w:t xml:space="preserve">. </w:t>
      </w:r>
      <w:r w:rsidR="00277AA4" w:rsidRPr="00277AA4">
        <w:rPr>
          <w:rFonts w:ascii="Times New Roman" w:hAnsi="Times New Roman" w:cs="Times New Roman"/>
          <w:sz w:val="24"/>
          <w:szCs w:val="24"/>
        </w:rPr>
        <w:t>The concept</w:t>
      </w:r>
      <w:r w:rsidR="00645BCC">
        <w:rPr>
          <w:rFonts w:ascii="Times New Roman" w:hAnsi="Times New Roman" w:cs="Times New Roman"/>
          <w:sz w:val="24"/>
          <w:szCs w:val="24"/>
        </w:rPr>
        <w:t xml:space="preserve"> </w:t>
      </w:r>
      <w:r w:rsidR="00277AA4" w:rsidRPr="00277AA4">
        <w:rPr>
          <w:rFonts w:ascii="Times New Roman" w:hAnsi="Times New Roman" w:cs="Times New Roman"/>
          <w:sz w:val="24"/>
          <w:szCs w:val="24"/>
        </w:rPr>
        <w:t>of green nanoparticle preparation was first developed by</w:t>
      </w:r>
      <w:r w:rsidR="00277AA4">
        <w:rPr>
          <w:rFonts w:ascii="Times New Roman" w:hAnsi="Times New Roman" w:cs="Times New Roman"/>
          <w:sz w:val="24"/>
          <w:szCs w:val="24"/>
        </w:rPr>
        <w:t xml:space="preserve"> </w:t>
      </w:r>
      <w:r w:rsidR="00645BCC" w:rsidRPr="00645BCC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645BCC" w:rsidRPr="00645BCC">
        <w:rPr>
          <w:rFonts w:ascii="Times New Roman" w:hAnsi="Times New Roman" w:cs="Times New Roman"/>
          <w:sz w:val="24"/>
          <w:szCs w:val="24"/>
        </w:rPr>
        <w:instrText>ADDIN CSL_CITATION { "citationItems" : [ { "id" : "ITEM-1", "itemData" : { "author" : [ { "dropping-particle" : "", "family" : "Raveendran", "given" : "Poovathinthodiyil", "non-dropping-particle" : "", "parse-names" : false, "suffix" : "" }, { "dropping-particle" : "", "family" : "Fu", "given" : "Jie", "non-dropping-particle" : "", "parse-names" : false, "suffix" : "" }, { "dropping-particle" : "", "family" : "Wallen", "given" : "Scott L", "non-dropping-particle" : "", "parse-names" : false, "suffix" : "" }, { "dropping-particle" : "", "family" : "Hill", "given" : "Chapel", "non-dropping-particle" : "", "parse-names" : false, "suffix" : "" }, { "dropping-particle" : "", "family" : "Carolina", "given" : "North", "non-dropping-particle" : "", "parse-names" : false, "suffix" : "" } ], "id" : "ITEM-1", "issued" : { "date-parts" : [ [ "2003" ] ] }, "page" : "13940-13941", "title" : "Completely \u201c Green \u201d Synthesis and Stabilization of Metal Nanoparticles", "type" : "article-journal" }, "uris" : [ "http://www.mendeley.com/documents/?uuid=608b71b8-2371-4de6-933a-6295e5051a44" ] } ], "mendeley" : { "formattedCitation" : "(Raveendran, Fu, Wallen, Hill, &amp; Carolina, 2003)", "manualFormatting" : "Raveendran", "plainTextFormattedCitation" : "(Raveendran, Fu, Wallen, Hill, &amp; Carolina, 2003)", "previouslyFormattedCitation" : "(Raveendran, Fu, Wallen, Hill, &amp; Carolina, 2003)" }, "properties" : { "noteIndex" : 0 }, "schema" : "https://github.com/citation-style-language/schema/raw/master/csl-citation.json" }</w:instrText>
      </w:r>
      <w:r w:rsidR="00645BCC" w:rsidRPr="00645BCC">
        <w:rPr>
          <w:rFonts w:ascii="Times New Roman" w:hAnsi="Times New Roman" w:cs="Times New Roman"/>
          <w:sz w:val="24"/>
          <w:szCs w:val="24"/>
        </w:rPr>
        <w:fldChar w:fldCharType="separate"/>
      </w:r>
      <w:r w:rsidR="00645BCC" w:rsidRPr="00645BCC">
        <w:rPr>
          <w:rFonts w:ascii="Times New Roman" w:hAnsi="Times New Roman" w:cs="Times New Roman"/>
          <w:noProof/>
          <w:sz w:val="24"/>
          <w:szCs w:val="24"/>
        </w:rPr>
        <w:t>Raveendran</w:t>
      </w:r>
      <w:r w:rsidR="00645BCC" w:rsidRPr="00645BCC">
        <w:rPr>
          <w:rFonts w:ascii="Times New Roman" w:hAnsi="Times New Roman" w:cs="Times New Roman"/>
          <w:sz w:val="24"/>
          <w:szCs w:val="24"/>
        </w:rPr>
        <w:fldChar w:fldCharType="end"/>
      </w:r>
      <w:r w:rsidR="00277AA4">
        <w:rPr>
          <w:rFonts w:ascii="Times New Roman" w:hAnsi="Times New Roman" w:cs="Times New Roman"/>
          <w:sz w:val="24"/>
          <w:szCs w:val="24"/>
        </w:rPr>
        <w:t xml:space="preserve"> et al (</w:t>
      </w:r>
      <w:r w:rsidR="00AA38B0">
        <w:rPr>
          <w:rFonts w:ascii="Times New Roman" w:hAnsi="Times New Roman" w:cs="Times New Roman"/>
          <w:sz w:val="24"/>
          <w:szCs w:val="24"/>
        </w:rPr>
        <w:t>2003</w:t>
      </w:r>
      <w:r w:rsidR="00277AA4">
        <w:rPr>
          <w:rFonts w:ascii="Times New Roman" w:hAnsi="Times New Roman" w:cs="Times New Roman"/>
          <w:sz w:val="24"/>
          <w:szCs w:val="24"/>
        </w:rPr>
        <w:t>)</w:t>
      </w:r>
      <w:r w:rsidR="00277AA4" w:rsidRPr="00277AA4">
        <w:rPr>
          <w:rFonts w:ascii="Times New Roman" w:hAnsi="Times New Roman" w:cs="Times New Roman"/>
          <w:sz w:val="24"/>
          <w:szCs w:val="24"/>
        </w:rPr>
        <w:t xml:space="preserve"> who used b-D-glucose as the reducing</w:t>
      </w:r>
      <w:r w:rsidR="00277AA4">
        <w:rPr>
          <w:rFonts w:ascii="Times New Roman" w:hAnsi="Times New Roman" w:cs="Times New Roman"/>
          <w:sz w:val="24"/>
          <w:szCs w:val="24"/>
        </w:rPr>
        <w:t xml:space="preserve"> </w:t>
      </w:r>
      <w:r w:rsidR="00277AA4" w:rsidRPr="00277AA4">
        <w:rPr>
          <w:rFonts w:ascii="Times New Roman" w:hAnsi="Times New Roman" w:cs="Times New Roman"/>
          <w:sz w:val="24"/>
          <w:szCs w:val="24"/>
        </w:rPr>
        <w:t>agent and starch as a capping agent to prepare</w:t>
      </w:r>
      <w:r w:rsidR="00277AA4">
        <w:rPr>
          <w:rFonts w:ascii="Times New Roman" w:hAnsi="Times New Roman" w:cs="Times New Roman"/>
          <w:sz w:val="24"/>
          <w:szCs w:val="24"/>
        </w:rPr>
        <w:t xml:space="preserve"> </w:t>
      </w:r>
      <w:r w:rsidR="00277AA4" w:rsidRPr="00277AA4">
        <w:rPr>
          <w:rFonts w:ascii="Times New Roman" w:hAnsi="Times New Roman" w:cs="Times New Roman"/>
          <w:sz w:val="24"/>
          <w:szCs w:val="24"/>
        </w:rPr>
        <w:t>starch silver nanoparticles.</w:t>
      </w:r>
    </w:p>
    <w:p w:rsidR="00CD517E" w:rsidRPr="008654CA" w:rsidRDefault="00CD517E" w:rsidP="008654C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8654CA">
        <w:rPr>
          <w:rFonts w:ascii="Times New Roman" w:hAnsi="Times New Roman" w:cs="Times New Roman"/>
          <w:b/>
          <w:sz w:val="24"/>
        </w:rPr>
        <w:t>Types of nanoparticles</w:t>
      </w:r>
    </w:p>
    <w:p w:rsidR="004F3E33" w:rsidRDefault="00CD517E" w:rsidP="004F3E3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CD517E">
        <w:rPr>
          <w:rFonts w:ascii="Times New Roman" w:hAnsi="Times New Roman" w:cs="Times New Roman"/>
          <w:sz w:val="24"/>
        </w:rPr>
        <w:t>At present, nanoparticles can be broadly classified into five</w:t>
      </w:r>
      <w:r>
        <w:rPr>
          <w:rFonts w:ascii="Times New Roman" w:hAnsi="Times New Roman" w:cs="Times New Roman"/>
          <w:sz w:val="24"/>
        </w:rPr>
        <w:t xml:space="preserve"> different categories viz. </w:t>
      </w:r>
      <w:r w:rsidRPr="00CD517E">
        <w:rPr>
          <w:rFonts w:ascii="Times New Roman" w:hAnsi="Times New Roman" w:cs="Times New Roman"/>
          <w:sz w:val="24"/>
        </w:rPr>
        <w:t>semiconductor quantum dots,</w:t>
      </w:r>
      <w:r>
        <w:rPr>
          <w:rFonts w:ascii="Times New Roman" w:hAnsi="Times New Roman" w:cs="Times New Roman"/>
          <w:sz w:val="24"/>
        </w:rPr>
        <w:t xml:space="preserve"> </w:t>
      </w:r>
      <w:r w:rsidRPr="00CD517E">
        <w:rPr>
          <w:rFonts w:ascii="Times New Roman" w:hAnsi="Times New Roman" w:cs="Times New Roman"/>
          <w:sz w:val="24"/>
        </w:rPr>
        <w:t>magnetic nanoparticles, polymeric particles, carbon-based</w:t>
      </w:r>
      <w:r>
        <w:rPr>
          <w:rFonts w:ascii="Times New Roman" w:hAnsi="Times New Roman" w:cs="Times New Roman"/>
          <w:sz w:val="24"/>
        </w:rPr>
        <w:t xml:space="preserve"> </w:t>
      </w:r>
      <w:r w:rsidRPr="00CD517E">
        <w:rPr>
          <w:rFonts w:ascii="Times New Roman" w:hAnsi="Times New Roman" w:cs="Times New Roman"/>
          <w:sz w:val="24"/>
        </w:rPr>
        <w:t>nanostructur</w:t>
      </w:r>
      <w:r w:rsidR="00645BCC">
        <w:rPr>
          <w:rFonts w:ascii="Times New Roman" w:hAnsi="Times New Roman" w:cs="Times New Roman"/>
          <w:sz w:val="24"/>
        </w:rPr>
        <w:t xml:space="preserve">es and metallic nanoparticles </w:t>
      </w:r>
      <w:r w:rsidR="00EE4695">
        <w:rPr>
          <w:rFonts w:ascii="Times New Roman" w:hAnsi="Times New Roman" w:cs="Times New Roman"/>
          <w:sz w:val="24"/>
        </w:rPr>
        <w:fldChar w:fldCharType="begin" w:fldLock="1"/>
      </w:r>
      <w:r w:rsidR="00534736">
        <w:rPr>
          <w:rFonts w:ascii="Times New Roman" w:hAnsi="Times New Roman" w:cs="Times New Roman"/>
          <w:sz w:val="24"/>
        </w:rPr>
        <w:instrText>ADDIN CSL_CITATION { "citationItems" : [ { "id" : "ITEM-1", "itemData" : { "author" : [ { "dropping-particle" : "", "family" : "Huang", "given" : "Xiaohua", "non-dropping-particle" : "", "parse-names" : false, "suffix" : "" }, { "dropping-particle" : "", "family" : "El-sayed", "given" : "Ivan H", "non-dropping-particle" : "", "parse-names" : false, "suffix" : "" }, { "dropping-particle" : "", "family" : "El-sayed", "given" : "Mostafa A", "non-dropping-particle" : "", "parse-names" : false, "suffix" : "" } ], "container-title" : "Nanomedicine", "id" : "ITEM-1", "issue" : "5", "issued" : { "date-parts" : [ [ "2007" ] ] }, "page" : "681-693", "title" : "Gold nanoparticles : interesting optical properties and recent applications in cancer diagnostics and therapy", "type" : "article-journal", "volume" : "2" }, "uris" : [ "http://www.mendeley.com/documents/?uuid=5b047e8e-ee54-475f-8b72-fc763a8b22a9" ] } ], "mendeley" : { "formattedCitation" : "(X. Huang, El-sayed, &amp; El-sayed, 2007)", "manualFormatting" : "(Huang et al., 2007)", "plainTextFormattedCitation" : "(X. Huang, El-sayed, &amp; El-sayed, 2007)", "previouslyFormattedCitation" : "(X. Huang, El-sayed, &amp; El-sayed, 2007)" }, "properties" : { "noteIndex" : 0 }, "schema" : "https://github.com/citation-style-language/schema/raw/master/csl-citation.json" }</w:instrText>
      </w:r>
      <w:r w:rsidR="00EE4695">
        <w:rPr>
          <w:rFonts w:ascii="Times New Roman" w:hAnsi="Times New Roman" w:cs="Times New Roman"/>
          <w:sz w:val="24"/>
        </w:rPr>
        <w:fldChar w:fldCharType="separate"/>
      </w:r>
      <w:r w:rsidR="00EE4695" w:rsidRPr="00EE4695">
        <w:rPr>
          <w:rFonts w:ascii="Times New Roman" w:hAnsi="Times New Roman" w:cs="Times New Roman"/>
          <w:noProof/>
          <w:sz w:val="24"/>
        </w:rPr>
        <w:t>(Huang</w:t>
      </w:r>
      <w:r w:rsidR="00EE4695">
        <w:rPr>
          <w:rFonts w:ascii="Times New Roman" w:hAnsi="Times New Roman" w:cs="Times New Roman"/>
          <w:noProof/>
          <w:sz w:val="24"/>
        </w:rPr>
        <w:t xml:space="preserve"> et al., </w:t>
      </w:r>
      <w:r w:rsidR="00EE4695" w:rsidRPr="00EE4695">
        <w:rPr>
          <w:rFonts w:ascii="Times New Roman" w:hAnsi="Times New Roman" w:cs="Times New Roman"/>
          <w:noProof/>
          <w:sz w:val="24"/>
        </w:rPr>
        <w:t>2007)</w:t>
      </w:r>
      <w:r w:rsidR="00EE4695">
        <w:rPr>
          <w:rFonts w:ascii="Times New Roman" w:hAnsi="Times New Roman" w:cs="Times New Roman"/>
          <w:sz w:val="24"/>
        </w:rPr>
        <w:fldChar w:fldCharType="end"/>
      </w:r>
      <w:r w:rsidRPr="00CD517E">
        <w:rPr>
          <w:rFonts w:ascii="Times New Roman" w:hAnsi="Times New Roman" w:cs="Times New Roman"/>
          <w:sz w:val="24"/>
        </w:rPr>
        <w:t xml:space="preserve"> </w:t>
      </w:r>
      <w:r w:rsidR="00032D6E" w:rsidRPr="00032D6E">
        <w:rPr>
          <w:rFonts w:ascii="Times New Roman" w:hAnsi="Times New Roman" w:cs="Times New Roman"/>
          <w:sz w:val="24"/>
        </w:rPr>
        <w:t>The term metal nanoparticle</w:t>
      </w:r>
      <w:r w:rsidR="00032D6E">
        <w:rPr>
          <w:rFonts w:ascii="Times New Roman" w:hAnsi="Times New Roman" w:cs="Times New Roman"/>
          <w:sz w:val="24"/>
        </w:rPr>
        <w:t xml:space="preserve"> (MNP)</w:t>
      </w:r>
      <w:r w:rsidR="00032D6E" w:rsidRPr="00032D6E">
        <w:rPr>
          <w:rFonts w:ascii="Times New Roman" w:hAnsi="Times New Roman" w:cs="Times New Roman"/>
          <w:sz w:val="24"/>
        </w:rPr>
        <w:t xml:space="preserve"> is used to </w:t>
      </w:r>
      <w:r w:rsidR="00645BCC" w:rsidRPr="00032D6E">
        <w:rPr>
          <w:rFonts w:ascii="Times New Roman" w:hAnsi="Times New Roman" w:cs="Times New Roman"/>
          <w:sz w:val="24"/>
        </w:rPr>
        <w:t>describe</w:t>
      </w:r>
      <w:r w:rsidR="00032D6E" w:rsidRPr="00032D6E">
        <w:rPr>
          <w:rFonts w:ascii="Times New Roman" w:hAnsi="Times New Roman" w:cs="Times New Roman"/>
          <w:sz w:val="24"/>
        </w:rPr>
        <w:t xml:space="preserve"> nano</w:t>
      </w:r>
      <w:r w:rsidR="00032D6E">
        <w:rPr>
          <w:rFonts w:ascii="Times New Roman" w:hAnsi="Times New Roman" w:cs="Times New Roman"/>
          <w:sz w:val="24"/>
        </w:rPr>
        <w:t>-</w:t>
      </w:r>
      <w:r w:rsidR="00032D6E" w:rsidRPr="00032D6E">
        <w:rPr>
          <w:rFonts w:ascii="Times New Roman" w:hAnsi="Times New Roman" w:cs="Times New Roman"/>
          <w:sz w:val="24"/>
        </w:rPr>
        <w:t>sized metals with dimensions (length, width or thickness) within the size range 1</w:t>
      </w:r>
      <w:r w:rsidR="00032D6E" w:rsidRPr="00032D6E">
        <w:rPr>
          <w:rFonts w:ascii="Cambria Math" w:hAnsi="Cambria Math" w:cs="Cambria Math"/>
          <w:sz w:val="24"/>
        </w:rPr>
        <w:t>‐</w:t>
      </w:r>
      <w:r w:rsidR="00032D6E" w:rsidRPr="00032D6E">
        <w:rPr>
          <w:rFonts w:ascii="Times New Roman" w:hAnsi="Times New Roman" w:cs="Times New Roman"/>
          <w:sz w:val="24"/>
        </w:rPr>
        <w:t>100 nm</w:t>
      </w:r>
      <w:r w:rsidR="00032D6E">
        <w:rPr>
          <w:rFonts w:ascii="Times New Roman" w:hAnsi="Times New Roman" w:cs="Times New Roman"/>
          <w:sz w:val="24"/>
        </w:rPr>
        <w:t xml:space="preserve"> (</w:t>
      </w:r>
      <w:r w:rsidR="00032D6E" w:rsidRPr="00032D6E">
        <w:rPr>
          <w:rFonts w:ascii="Times New Roman" w:hAnsi="Times New Roman" w:cs="Times New Roman"/>
          <w:sz w:val="24"/>
          <w:highlight w:val="yellow"/>
        </w:rPr>
        <w:t>http://sabotin.ung.si/)</w:t>
      </w:r>
      <w:r w:rsidR="00032D6E">
        <w:rPr>
          <w:rFonts w:ascii="Times New Roman" w:hAnsi="Times New Roman" w:cs="Times New Roman"/>
          <w:sz w:val="24"/>
        </w:rPr>
        <w:t>.</w:t>
      </w:r>
      <w:r w:rsidR="0095282B">
        <w:rPr>
          <w:rFonts w:ascii="Times New Roman" w:hAnsi="Times New Roman" w:cs="Times New Roman"/>
          <w:sz w:val="24"/>
        </w:rPr>
        <w:t xml:space="preserve"> </w:t>
      </w:r>
      <w:r w:rsidR="00032D6E" w:rsidRPr="00032D6E">
        <w:rPr>
          <w:rFonts w:ascii="Times New Roman" w:hAnsi="Times New Roman" w:cs="Times New Roman"/>
          <w:sz w:val="24"/>
        </w:rPr>
        <w:t xml:space="preserve">The existence of </w:t>
      </w:r>
      <w:r w:rsidR="00032D6E">
        <w:rPr>
          <w:rFonts w:ascii="Times New Roman" w:hAnsi="Times New Roman" w:cs="Times New Roman"/>
          <w:sz w:val="24"/>
        </w:rPr>
        <w:t>MNPs</w:t>
      </w:r>
      <w:r w:rsidR="00032D6E" w:rsidRPr="00032D6E">
        <w:rPr>
          <w:rFonts w:ascii="Times New Roman" w:hAnsi="Times New Roman" w:cs="Times New Roman"/>
          <w:sz w:val="24"/>
        </w:rPr>
        <w:t xml:space="preserve"> in solution was first recognized by Faraday in 1857 and a quantitative explanation of their colour was given by Mie in </w:t>
      </w:r>
      <w:r w:rsidR="00032D6E" w:rsidRPr="00645BCC">
        <w:rPr>
          <w:rFonts w:ascii="Times New Roman" w:hAnsi="Times New Roman" w:cs="Times New Roman"/>
          <w:sz w:val="24"/>
        </w:rPr>
        <w:t>1908</w:t>
      </w:r>
      <w:r w:rsidR="00645BCC" w:rsidRPr="00645BCC">
        <w:rPr>
          <w:rFonts w:ascii="Times New Roman" w:hAnsi="Times New Roman" w:cs="Times New Roman"/>
          <w:sz w:val="24"/>
        </w:rPr>
        <w:t xml:space="preserve"> </w:t>
      </w:r>
      <w:r w:rsidR="00645BCC" w:rsidRPr="00645BCC">
        <w:rPr>
          <w:rFonts w:ascii="Times New Roman" w:hAnsi="Times New Roman" w:cs="Times New Roman"/>
          <w:sz w:val="24"/>
        </w:rPr>
        <w:fldChar w:fldCharType="begin" w:fldLock="1"/>
      </w:r>
      <w:r w:rsidR="00645BCC" w:rsidRPr="00645BCC">
        <w:rPr>
          <w:rFonts w:ascii="Times New Roman" w:hAnsi="Times New Roman" w:cs="Times New Roman"/>
          <w:sz w:val="24"/>
        </w:rPr>
        <w:instrText>ADDIN CSL_CITATION { "citationItems" : [ { "id" : "ITEM-1", "itemData" : { "DOI" : "10.1039/b802654h", "author" : [ { "dropping-particle" : "", "family" : "White", "given" : "Robin J", "non-dropping-particle" : "", "parse-names" : false, "suffix" : "" }, { "dropping-particle" : "", "family" : "Luque", "given" : "Rafael", "non-dropping-particle" : "", "parse-names" : false, "suffix" : "" }, { "dropping-particle" : "", "family" : "Budarin", "given" : "Vitaliy L", "non-dropping-particle" : "", "parse-names" : false, "suffix" : "" }, { "dropping-particle" : "", "family" : "Clark", "given" : "James H", "non-dropping-particle" : "", "parse-names" : false, "suffix" : "" }, { "dropping-particle" : "", "family" : "Macquarrie", "given" : "Duncan J", "non-dropping-particle" : "", "parse-names" : false, "suffix" : "" } ], "id" : "ITEM-1", "issue" : "September 2008", "issued" : { "date-parts" : [ [ "2009" ] ] }, "page" : "481-494", "title" : "Supported metal nanoparticles on porous materials . Methods and applications", "type" : "article-journal" }, "uris" : [ "http://www.mendeley.com/documents/?uuid=8bd241ba-1f43-4554-99e5-b33b78e11ee2" ] } ], "mendeley" : { "formattedCitation" : "(White, Luque, Budarin, Clark, &amp; Macquarrie, 2009)", "manualFormatting" : "(White et al., 2009)", "plainTextFormattedCitation" : "(White, Luque, Budarin, Clark, &amp; Macquarrie, 2009)", "previouslyFormattedCitation" : "(White, Luque, Budarin, Clark, &amp; Macquarrie, 2009)" }, "properties" : { "noteIndex" : 0 }, "schema" : "https://github.com/citation-style-language/schema/raw/master/csl-citation.json" }</w:instrText>
      </w:r>
      <w:r w:rsidR="00645BCC" w:rsidRPr="00645BCC">
        <w:rPr>
          <w:rFonts w:ascii="Times New Roman" w:hAnsi="Times New Roman" w:cs="Times New Roman"/>
          <w:sz w:val="24"/>
        </w:rPr>
        <w:fldChar w:fldCharType="separate"/>
      </w:r>
      <w:r w:rsidR="00645BCC" w:rsidRPr="00645BCC">
        <w:rPr>
          <w:rFonts w:ascii="Times New Roman" w:hAnsi="Times New Roman" w:cs="Times New Roman"/>
          <w:noProof/>
          <w:sz w:val="24"/>
        </w:rPr>
        <w:t>(White et al., 2009)</w:t>
      </w:r>
      <w:r w:rsidR="00645BCC" w:rsidRPr="00645BCC">
        <w:rPr>
          <w:rFonts w:ascii="Times New Roman" w:hAnsi="Times New Roman" w:cs="Times New Roman"/>
          <w:sz w:val="24"/>
        </w:rPr>
        <w:fldChar w:fldCharType="end"/>
      </w:r>
      <w:r w:rsidR="00032D6E" w:rsidRPr="00645BCC">
        <w:rPr>
          <w:rFonts w:ascii="Times New Roman" w:hAnsi="Times New Roman" w:cs="Times New Roman"/>
          <w:sz w:val="24"/>
        </w:rPr>
        <w:t>.</w:t>
      </w:r>
      <w:r w:rsidR="00032D6E">
        <w:rPr>
          <w:rFonts w:ascii="Times New Roman" w:hAnsi="Times New Roman" w:cs="Times New Roman"/>
          <w:sz w:val="24"/>
        </w:rPr>
        <w:t xml:space="preserve"> </w:t>
      </w:r>
      <w:r w:rsidR="0095282B" w:rsidRPr="0095282B">
        <w:rPr>
          <w:rFonts w:ascii="Times New Roman" w:hAnsi="Times New Roman" w:cs="Times New Roman"/>
          <w:sz w:val="24"/>
        </w:rPr>
        <w:t>In contrast to the other categories, potential</w:t>
      </w:r>
      <w:r w:rsidR="0095282B">
        <w:rPr>
          <w:rFonts w:ascii="Times New Roman" w:hAnsi="Times New Roman" w:cs="Times New Roman"/>
          <w:sz w:val="24"/>
        </w:rPr>
        <w:t xml:space="preserve"> </w:t>
      </w:r>
      <w:r w:rsidR="0095282B" w:rsidRPr="0095282B">
        <w:rPr>
          <w:rFonts w:ascii="Times New Roman" w:hAnsi="Times New Roman" w:cs="Times New Roman"/>
          <w:sz w:val="24"/>
        </w:rPr>
        <w:t>applic</w:t>
      </w:r>
      <w:r w:rsidR="00032D6E">
        <w:rPr>
          <w:rFonts w:ascii="Times New Roman" w:hAnsi="Times New Roman" w:cs="Times New Roman"/>
          <w:sz w:val="24"/>
        </w:rPr>
        <w:t>ations of MNPs</w:t>
      </w:r>
      <w:r w:rsidR="0095282B" w:rsidRPr="0095282B">
        <w:rPr>
          <w:rFonts w:ascii="Times New Roman" w:hAnsi="Times New Roman" w:cs="Times New Roman"/>
          <w:sz w:val="24"/>
        </w:rPr>
        <w:t xml:space="preserve"> have proven to be the</w:t>
      </w:r>
      <w:r w:rsidR="0095282B">
        <w:rPr>
          <w:rFonts w:ascii="Times New Roman" w:hAnsi="Times New Roman" w:cs="Times New Roman"/>
          <w:sz w:val="24"/>
        </w:rPr>
        <w:t xml:space="preserve"> </w:t>
      </w:r>
      <w:r w:rsidR="0095282B" w:rsidRPr="0095282B">
        <w:rPr>
          <w:rFonts w:ascii="Times New Roman" w:hAnsi="Times New Roman" w:cs="Times New Roman"/>
          <w:sz w:val="24"/>
        </w:rPr>
        <w:t>most flexible because of the ease in synthesis and control</w:t>
      </w:r>
      <w:r w:rsidR="0095282B">
        <w:rPr>
          <w:rFonts w:ascii="Times New Roman" w:hAnsi="Times New Roman" w:cs="Times New Roman"/>
          <w:sz w:val="24"/>
        </w:rPr>
        <w:t xml:space="preserve"> </w:t>
      </w:r>
      <w:r w:rsidR="0095282B" w:rsidRPr="0095282B">
        <w:rPr>
          <w:rFonts w:ascii="Times New Roman" w:hAnsi="Times New Roman" w:cs="Times New Roman"/>
          <w:sz w:val="24"/>
        </w:rPr>
        <w:t>over size, shape, composition, structure and assembly.</w:t>
      </w:r>
      <w:r w:rsidR="00032D6E">
        <w:rPr>
          <w:rFonts w:ascii="Times New Roman" w:hAnsi="Times New Roman" w:cs="Times New Roman"/>
          <w:sz w:val="24"/>
        </w:rPr>
        <w:t xml:space="preserve"> </w:t>
      </w:r>
      <w:r w:rsidR="0095282B" w:rsidRPr="0095282B">
        <w:rPr>
          <w:rFonts w:ascii="Times New Roman" w:hAnsi="Times New Roman" w:cs="Times New Roman"/>
          <w:sz w:val="24"/>
        </w:rPr>
        <w:t>This</w:t>
      </w:r>
      <w:r w:rsidR="0095282B">
        <w:rPr>
          <w:rFonts w:ascii="Times New Roman" w:hAnsi="Times New Roman" w:cs="Times New Roman"/>
          <w:sz w:val="24"/>
        </w:rPr>
        <w:t xml:space="preserve"> </w:t>
      </w:r>
      <w:r w:rsidR="0095282B" w:rsidRPr="0095282B">
        <w:rPr>
          <w:rFonts w:ascii="Times New Roman" w:hAnsi="Times New Roman" w:cs="Times New Roman"/>
          <w:sz w:val="24"/>
        </w:rPr>
        <w:t>results in fine tunability of their optical properties which</w:t>
      </w:r>
      <w:r w:rsidR="0095282B">
        <w:rPr>
          <w:rFonts w:ascii="Times New Roman" w:hAnsi="Times New Roman" w:cs="Times New Roman"/>
          <w:sz w:val="24"/>
        </w:rPr>
        <w:t xml:space="preserve"> forms the basis for </w:t>
      </w:r>
      <w:r w:rsidR="00645BCC">
        <w:rPr>
          <w:rFonts w:ascii="Times New Roman" w:hAnsi="Times New Roman" w:cs="Times New Roman"/>
          <w:sz w:val="24"/>
        </w:rPr>
        <w:t xml:space="preserve">various applications </w:t>
      </w:r>
      <w:r w:rsidR="00645BCC">
        <w:rPr>
          <w:rFonts w:ascii="Times New Roman" w:hAnsi="Times New Roman" w:cs="Times New Roman"/>
          <w:sz w:val="24"/>
        </w:rPr>
        <w:fldChar w:fldCharType="begin" w:fldLock="1"/>
      </w:r>
      <w:r w:rsidR="00645BCC">
        <w:rPr>
          <w:rFonts w:ascii="Times New Roman" w:hAnsi="Times New Roman" w:cs="Times New Roman"/>
          <w:sz w:val="24"/>
        </w:rPr>
        <w:instrText>ADDIN CSL_CITATION { "citationItems" : [ { "id" : "ITEM-1", "itemData" : { "author" : [ { "dropping-particle" : "", "family" : "Nanodots", "given" : "Silver", "non-dropping-particle" : "", "parse-names" : false, "suffix" : "" }, { "dropping-particle" : "", "family" : "Link", "given" : "Stephan", "non-dropping-particle" : "", "parse-names" : false, "suffix" : "" }, { "dropping-particle" : "", "family" : "El-sayed", "given" : "Mostafa A", "non-dropping-particle" : "", "parse-names" : false, "suffix" : "" } ], "id" : "ITEM-1", "issue" : "1", "issued" : { "date-parts" : [ [ "1999" ] ] }, "page" : "8410-8426", "title" : "Spectral Properties and Relaxation Dynamics of Surface Plasmon Electronic Oscillations in", "type" : "article-journal" }, "uris" : [ "http://www.mendeley.com/documents/?uuid=dac7c45b-3023-45b8-afe6-ab46398a18ef" ] } ], "mendeley" : { "formattedCitation" : "(Nanodots, Link, &amp; El-sayed, 1999)", "manualFormatting" : "(Nanodots et al., 1999)", "plainTextFormattedCitation" : "(Nanodots, Link, &amp; El-sayed, 1999)", "previouslyFormattedCitation" : "(Nanodots, Link, &amp; El-sayed, 1999)" }, "properties" : { "noteIndex" : 0 }, "schema" : "https://github.com/citation-style-language/schema/raw/master/csl-citation.json" }</w:instrText>
      </w:r>
      <w:r w:rsidR="00645BCC">
        <w:rPr>
          <w:rFonts w:ascii="Times New Roman" w:hAnsi="Times New Roman" w:cs="Times New Roman"/>
          <w:sz w:val="24"/>
        </w:rPr>
        <w:fldChar w:fldCharType="separate"/>
      </w:r>
      <w:r w:rsidR="00645BCC" w:rsidRPr="00645BCC">
        <w:rPr>
          <w:rFonts w:ascii="Times New Roman" w:hAnsi="Times New Roman" w:cs="Times New Roman"/>
          <w:noProof/>
          <w:sz w:val="24"/>
        </w:rPr>
        <w:t>(Nanodots</w:t>
      </w:r>
      <w:r w:rsidR="00645BCC">
        <w:rPr>
          <w:rFonts w:ascii="Times New Roman" w:hAnsi="Times New Roman" w:cs="Times New Roman"/>
          <w:noProof/>
          <w:sz w:val="24"/>
        </w:rPr>
        <w:t xml:space="preserve"> et al.,</w:t>
      </w:r>
      <w:r w:rsidR="00645BCC" w:rsidRPr="00645BCC">
        <w:rPr>
          <w:rFonts w:ascii="Times New Roman" w:hAnsi="Times New Roman" w:cs="Times New Roman"/>
          <w:noProof/>
          <w:sz w:val="24"/>
        </w:rPr>
        <w:t xml:space="preserve"> 1999)</w:t>
      </w:r>
      <w:r w:rsidR="00645BCC">
        <w:rPr>
          <w:rFonts w:ascii="Times New Roman" w:hAnsi="Times New Roman" w:cs="Times New Roman"/>
          <w:sz w:val="24"/>
        </w:rPr>
        <w:fldChar w:fldCharType="end"/>
      </w:r>
      <w:r w:rsidR="00645BCC">
        <w:rPr>
          <w:rFonts w:ascii="Times New Roman" w:hAnsi="Times New Roman" w:cs="Times New Roman"/>
          <w:sz w:val="24"/>
        </w:rPr>
        <w:t xml:space="preserve">. </w:t>
      </w:r>
      <w:r w:rsidR="004F3E33" w:rsidRPr="004F3E33">
        <w:rPr>
          <w:rFonts w:ascii="Times New Roman" w:hAnsi="Times New Roman" w:cs="Times New Roman"/>
          <w:sz w:val="24"/>
        </w:rPr>
        <w:t>The remarkable antimicrobial effect of metallic</w:t>
      </w:r>
      <w:r w:rsidR="004F3E33">
        <w:rPr>
          <w:rFonts w:ascii="Times New Roman" w:hAnsi="Times New Roman" w:cs="Times New Roman"/>
          <w:sz w:val="24"/>
        </w:rPr>
        <w:t xml:space="preserve"> </w:t>
      </w:r>
      <w:r w:rsidR="004F3E33" w:rsidRPr="004F3E33">
        <w:rPr>
          <w:rFonts w:ascii="Times New Roman" w:hAnsi="Times New Roman" w:cs="Times New Roman"/>
          <w:sz w:val="24"/>
        </w:rPr>
        <w:t>nanoparticles is of interest for researchers due to the growing</w:t>
      </w:r>
      <w:r w:rsidR="004F3E33">
        <w:rPr>
          <w:rFonts w:ascii="Times New Roman" w:hAnsi="Times New Roman" w:cs="Times New Roman"/>
          <w:sz w:val="24"/>
        </w:rPr>
        <w:t xml:space="preserve"> </w:t>
      </w:r>
      <w:r w:rsidR="004F3E33" w:rsidRPr="004F3E33">
        <w:rPr>
          <w:rFonts w:ascii="Times New Roman" w:hAnsi="Times New Roman" w:cs="Times New Roman"/>
          <w:sz w:val="24"/>
        </w:rPr>
        <w:t>microbial resistance against the antibiotics and development</w:t>
      </w:r>
      <w:r w:rsidR="004F3E33">
        <w:rPr>
          <w:rFonts w:ascii="Times New Roman" w:hAnsi="Times New Roman" w:cs="Times New Roman"/>
          <w:sz w:val="24"/>
        </w:rPr>
        <w:t xml:space="preserve"> of resistant strains </w:t>
      </w:r>
      <w:r w:rsidR="00645BCC">
        <w:rPr>
          <w:rFonts w:ascii="Times New Roman" w:hAnsi="Times New Roman" w:cs="Times New Roman"/>
          <w:iCs/>
          <w:sz w:val="24"/>
        </w:rPr>
        <w:fldChar w:fldCharType="begin" w:fldLock="1"/>
      </w:r>
      <w:r w:rsidR="00645BCC">
        <w:rPr>
          <w:rFonts w:ascii="Times New Roman" w:hAnsi="Times New Roman" w:cs="Times New Roman"/>
          <w:iCs/>
          <w:sz w:val="24"/>
        </w:rPr>
        <w:instrText>ADDIN CSL_CITATION { "citationItems" : [ { "id" : "ITEM-1", "itemData" : { "DOI" : "10.1016/j.jare.2015.02.007", "ISSN" : "2090-1232", "author" : [ { "dropping-particle" : "", "family" : "Ahmed", "given" : "Shakeel", "non-dropping-particle" : "", "parse-names" : false, "suffix" : "" }, { "dropping-particle" : "", "family" : "Ahmad", "given" : "Mudasir", "non-dropping-particle" : "", "parse-names" : false, "suffix" : "" }, { "dropping-particle" : "", "family" : "Swami", "given" : "Babu Lal", "non-dropping-particle" : "", "parse-names" : false, "suffix" : "" }, { "dropping-particle" : "", "family" : "Ikram", "given" : "Saiqa", "non-dropping-particle" : "", "parse-names" : false, "suffix" : "" } ], "container-title" : "Journal of Advanced Research", "id" : "ITEM-1", "issue" : "1", "issued" : { "date-parts" : [ [ "2016" ] ] }, "page" : "17-28", "publisher" : "Cairo University", "title" : "REVIEW A review on plants extract mediated synthesis of silver nanoparticles for antimicrobial applications : A green expertise", "type" : "article-journal", "volume" : "7" }, "uris" : [ "http://www.mendeley.com/documents/?uuid=117d452e-48d8-4597-9202-4d81eaad7b9f" ] } ], "mendeley" : { "formattedCitation" : "(Ahmed, Ahmad, Swami, &amp; Ikram, 2016)", "manualFormatting" : "(Ahmed et al., 2016)", "plainTextFormattedCitation" : "(Ahmed, Ahmad, Swami, &amp; Ikram, 2016)", "previouslyFormattedCitation" : "(Ahmed, Ahmad, Swami, &amp; Ikram, 2016)" }, "properties" : { "noteIndex" : 0 }, "schema" : "https://github.com/citation-style-language/schema/raw/master/csl-citation.json" }</w:instrText>
      </w:r>
      <w:r w:rsidR="00645BCC">
        <w:rPr>
          <w:rFonts w:ascii="Times New Roman" w:hAnsi="Times New Roman" w:cs="Times New Roman"/>
          <w:iCs/>
          <w:sz w:val="24"/>
        </w:rPr>
        <w:fldChar w:fldCharType="separate"/>
      </w:r>
      <w:r w:rsidR="00645BCC" w:rsidRPr="00645BCC">
        <w:rPr>
          <w:rFonts w:ascii="Times New Roman" w:hAnsi="Times New Roman" w:cs="Times New Roman"/>
          <w:iCs/>
          <w:noProof/>
          <w:sz w:val="24"/>
        </w:rPr>
        <w:t xml:space="preserve">(Ahmed </w:t>
      </w:r>
      <w:r w:rsidR="00645BCC">
        <w:rPr>
          <w:rFonts w:ascii="Times New Roman" w:hAnsi="Times New Roman" w:cs="Times New Roman"/>
          <w:iCs/>
          <w:noProof/>
          <w:sz w:val="24"/>
        </w:rPr>
        <w:t xml:space="preserve">et al., </w:t>
      </w:r>
      <w:r w:rsidR="00645BCC" w:rsidRPr="00645BCC">
        <w:rPr>
          <w:rFonts w:ascii="Times New Roman" w:hAnsi="Times New Roman" w:cs="Times New Roman"/>
          <w:iCs/>
          <w:noProof/>
          <w:sz w:val="24"/>
        </w:rPr>
        <w:t>2016)</w:t>
      </w:r>
      <w:r w:rsidR="00645BCC">
        <w:rPr>
          <w:rFonts w:ascii="Times New Roman" w:hAnsi="Times New Roman" w:cs="Times New Roman"/>
          <w:iCs/>
          <w:sz w:val="24"/>
        </w:rPr>
        <w:fldChar w:fldCharType="end"/>
      </w:r>
      <w:r w:rsidR="004F3E33">
        <w:rPr>
          <w:rFonts w:ascii="Times New Roman" w:hAnsi="Times New Roman" w:cs="Times New Roman"/>
          <w:sz w:val="24"/>
        </w:rPr>
        <w:t xml:space="preserve">. This </w:t>
      </w:r>
      <w:r w:rsidR="004F3E33" w:rsidRPr="004F3E33">
        <w:rPr>
          <w:rFonts w:ascii="Times New Roman" w:hAnsi="Times New Roman" w:cs="Times New Roman"/>
          <w:sz w:val="24"/>
        </w:rPr>
        <w:t>review focusses on the role</w:t>
      </w:r>
      <w:r w:rsidR="004F3E33">
        <w:rPr>
          <w:rFonts w:ascii="Times New Roman" w:hAnsi="Times New Roman" w:cs="Times New Roman"/>
          <w:sz w:val="24"/>
        </w:rPr>
        <w:t xml:space="preserve"> </w:t>
      </w:r>
      <w:r w:rsidR="004F3E33" w:rsidRPr="004F3E33">
        <w:rPr>
          <w:rFonts w:ascii="Times New Roman" w:hAnsi="Times New Roman" w:cs="Times New Roman"/>
          <w:sz w:val="24"/>
        </w:rPr>
        <w:t xml:space="preserve">of </w:t>
      </w:r>
      <w:r w:rsidR="004F3E33">
        <w:rPr>
          <w:rFonts w:ascii="Times New Roman" w:hAnsi="Times New Roman" w:cs="Times New Roman"/>
          <w:sz w:val="24"/>
        </w:rPr>
        <w:t>spices as a biological agent</w:t>
      </w:r>
      <w:r w:rsidR="004F3E33" w:rsidRPr="004F3E33">
        <w:rPr>
          <w:rFonts w:ascii="Times New Roman" w:hAnsi="Times New Roman" w:cs="Times New Roman"/>
          <w:sz w:val="24"/>
        </w:rPr>
        <w:t xml:space="preserve"> for </w:t>
      </w:r>
      <w:r w:rsidR="004F3E33">
        <w:rPr>
          <w:rFonts w:ascii="Times New Roman" w:hAnsi="Times New Roman" w:cs="Times New Roman"/>
          <w:sz w:val="24"/>
        </w:rPr>
        <w:t>synthesizing MNPs</w:t>
      </w:r>
      <w:r w:rsidR="00FF077D">
        <w:rPr>
          <w:rFonts w:ascii="Times New Roman" w:hAnsi="Times New Roman" w:cs="Times New Roman"/>
          <w:sz w:val="24"/>
        </w:rPr>
        <w:t xml:space="preserve"> which have various potential applications</w:t>
      </w:r>
      <w:r w:rsidR="004F3E33" w:rsidRPr="004F3E33">
        <w:rPr>
          <w:rFonts w:ascii="Times New Roman" w:hAnsi="Times New Roman" w:cs="Times New Roman"/>
          <w:sz w:val="24"/>
        </w:rPr>
        <w:t>.</w:t>
      </w:r>
    </w:p>
    <w:p w:rsidR="008654CA" w:rsidRPr="008654CA" w:rsidRDefault="008654CA" w:rsidP="008654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654CA">
        <w:rPr>
          <w:rFonts w:ascii="Times New Roman" w:hAnsi="Times New Roman" w:cs="Times New Roman"/>
          <w:b/>
          <w:sz w:val="24"/>
        </w:rPr>
        <w:t>Synthesis of nanoparticles</w:t>
      </w:r>
    </w:p>
    <w:p w:rsidR="00822BFD" w:rsidRDefault="008654CA" w:rsidP="008654C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8654CA">
        <w:rPr>
          <w:rFonts w:ascii="Times New Roman" w:hAnsi="Times New Roman" w:cs="Times New Roman"/>
          <w:sz w:val="24"/>
        </w:rPr>
        <w:t xml:space="preserve">The </w:t>
      </w:r>
      <w:r w:rsidR="00822BFD">
        <w:rPr>
          <w:rFonts w:ascii="Times New Roman" w:hAnsi="Times New Roman" w:cs="Times New Roman"/>
          <w:sz w:val="24"/>
        </w:rPr>
        <w:t xml:space="preserve">nanoparticles </w:t>
      </w:r>
      <w:r>
        <w:rPr>
          <w:rFonts w:ascii="Times New Roman" w:hAnsi="Times New Roman" w:cs="Times New Roman"/>
          <w:sz w:val="24"/>
        </w:rPr>
        <w:t xml:space="preserve">can be synthesized by two methods </w:t>
      </w:r>
      <w:r w:rsidRPr="008654CA">
        <w:rPr>
          <w:rFonts w:ascii="Times New Roman" w:hAnsi="Times New Roman" w:cs="Times New Roman"/>
          <w:sz w:val="24"/>
        </w:rPr>
        <w:t>“top down” appr</w:t>
      </w:r>
      <w:r w:rsidR="00D679A3">
        <w:rPr>
          <w:rFonts w:ascii="Times New Roman" w:hAnsi="Times New Roman" w:cs="Times New Roman"/>
          <w:sz w:val="24"/>
        </w:rPr>
        <w:t xml:space="preserve">oach or a “bottom up” approach </w:t>
      </w:r>
      <w:r w:rsidR="00645BCC">
        <w:rPr>
          <w:rFonts w:ascii="Times New Roman" w:hAnsi="Times New Roman" w:cs="Times New Roman"/>
          <w:sz w:val="24"/>
        </w:rPr>
        <w:fldChar w:fldCharType="begin" w:fldLock="1"/>
      </w:r>
      <w:r w:rsidR="00534736">
        <w:rPr>
          <w:rFonts w:ascii="Times New Roman" w:hAnsi="Times New Roman" w:cs="Times New Roman"/>
          <w:sz w:val="24"/>
        </w:rPr>
        <w:instrText>ADDIN CSL_CITATION { "citationItems" : [ { "id" : "ITEM-1", "itemData" : { "author" : [ { "dropping-particle" : "", "family" : "Sepeur", "given" : "Stefan", "non-dropping-particle" : "", "parse-names" : false, "suffix" : "" } ], "id" : "ITEM-1", "issued" : { "date-parts" : [ [ "2008" ] ] }, "number-of-pages" : "2-30", "publisher" : "Vincentz Network GmbH &amp; Co KG", "publisher-place" : "Hannover, Germany.", "title" : "Nanotechnology", "type" : "book" }, "uris" : [ "http://www.mendeley.com/documents/?uuid=5716cda8-93fb-4bed-a98b-4389f5c5beec" ] } ], "mendeley" : { "formattedCitation" : "(Sepeur, 2008)", "manualFormatting" : "(Sepeur, 2008)", "plainTextFormattedCitation" : "(Sepeur, 2008)", "previouslyFormattedCitation" : "(Sepeur, 2008)" }, "properties" : { "noteIndex" : 0 }, "schema" : "https://github.com/citation-style-language/schema/raw/master/csl-citation.json" }</w:instrText>
      </w:r>
      <w:r w:rsidR="00645BCC">
        <w:rPr>
          <w:rFonts w:ascii="Times New Roman" w:hAnsi="Times New Roman" w:cs="Times New Roman"/>
          <w:sz w:val="24"/>
        </w:rPr>
        <w:fldChar w:fldCharType="separate"/>
      </w:r>
      <w:r w:rsidR="00D679A3">
        <w:rPr>
          <w:rFonts w:ascii="Times New Roman" w:hAnsi="Times New Roman" w:cs="Times New Roman"/>
          <w:noProof/>
          <w:sz w:val="24"/>
        </w:rPr>
        <w:t>(Sepeur, 2008</w:t>
      </w:r>
      <w:r w:rsidR="00645BCC" w:rsidRPr="00645BCC">
        <w:rPr>
          <w:rFonts w:ascii="Times New Roman" w:hAnsi="Times New Roman" w:cs="Times New Roman"/>
          <w:noProof/>
          <w:sz w:val="24"/>
        </w:rPr>
        <w:t>)</w:t>
      </w:r>
      <w:r w:rsidR="00645BCC">
        <w:rPr>
          <w:rFonts w:ascii="Times New Roman" w:hAnsi="Times New Roman" w:cs="Times New Roman"/>
          <w:sz w:val="24"/>
        </w:rPr>
        <w:fldChar w:fldCharType="end"/>
      </w:r>
      <w:r w:rsidR="00822BFD">
        <w:rPr>
          <w:rFonts w:ascii="Times New Roman" w:hAnsi="Times New Roman" w:cs="Times New Roman"/>
          <w:sz w:val="24"/>
        </w:rPr>
        <w:t>. In top-down synthesis</w:t>
      </w:r>
      <w:r w:rsidRPr="008654CA">
        <w:rPr>
          <w:rFonts w:ascii="Times New Roman" w:hAnsi="Times New Roman" w:cs="Times New Roman"/>
          <w:sz w:val="24"/>
        </w:rPr>
        <w:t>, nanoparticles are produced</w:t>
      </w:r>
      <w:r>
        <w:rPr>
          <w:rFonts w:ascii="Times New Roman" w:hAnsi="Times New Roman" w:cs="Times New Roman"/>
          <w:sz w:val="24"/>
        </w:rPr>
        <w:t xml:space="preserve"> </w:t>
      </w:r>
      <w:r w:rsidRPr="008654CA">
        <w:rPr>
          <w:rFonts w:ascii="Times New Roman" w:hAnsi="Times New Roman" w:cs="Times New Roman"/>
          <w:sz w:val="24"/>
        </w:rPr>
        <w:t>by size reduction fro</w:t>
      </w:r>
      <w:r w:rsidR="00D679A3">
        <w:rPr>
          <w:rFonts w:ascii="Times New Roman" w:hAnsi="Times New Roman" w:cs="Times New Roman"/>
          <w:sz w:val="24"/>
        </w:rPr>
        <w:t xml:space="preserve">m a suitable starting material </w:t>
      </w:r>
      <w:r w:rsidR="00D679A3">
        <w:rPr>
          <w:rFonts w:ascii="Times New Roman" w:hAnsi="Times New Roman" w:cs="Times New Roman"/>
          <w:sz w:val="24"/>
        </w:rPr>
        <w:fldChar w:fldCharType="begin" w:fldLock="1"/>
      </w:r>
      <w:r w:rsidR="00D679A3">
        <w:rPr>
          <w:rFonts w:ascii="Times New Roman" w:hAnsi="Times New Roman" w:cs="Times New Roman"/>
          <w:sz w:val="24"/>
        </w:rPr>
        <w:instrText>ADDIN CSL_CITATION { "citationItems" : [ { "id" : "ITEM-1", "itemData" : { "DOI" : "10.1016/j.pmatsci.2005.08.003", "author" : [ { "dropping-particle" : "", "family" : "Meyers", "given" : "M A", "non-dropping-particle" : "", "parse-names" : false, "suffix" : "" }, { "dropping-particle" : "", "family" : "Mishra", "given" : "A", "non-dropping-particle" : "", "parse-names" : false, "suffix" : "" }, { "dropping-particle" : "", "family" : "Benson", "given" : "D J", "non-dropping-particle" : "", "parse-names" : false, "suffix" : "" } ], "id" : "ITEM-1", "issued" : { "date-parts" : [ [ "2006" ] ] }, "page" : "427-556", "title" : "Mechanical properties of nanocrystalline materials", "type" : "article-journal", "volume" : "51" }, "uris" : [ "http://www.mendeley.com/documents/?uuid=5f021b9a-1a3d-4832-92a8-1774865bff60" ] } ], "mendeley" : { "formattedCitation" : "(Meyers, Mishra, &amp; Benson, 2006)", "manualFormatting" : "(Meyers et al., 2006). ", "plainTextFormattedCitation" : "(Meyers, Mishra, &amp; Benson, 2006)", "previouslyFormattedCitation" : "(Meyers, Mishra, &amp; Benson, 2006)" }, "properties" : { "noteIndex" : 0 }, "schema" : "https://github.com/citation-style-language/schema/raw/master/csl-citation.json" }</w:instrText>
      </w:r>
      <w:r w:rsidR="00D679A3">
        <w:rPr>
          <w:rFonts w:ascii="Times New Roman" w:hAnsi="Times New Roman" w:cs="Times New Roman"/>
          <w:sz w:val="24"/>
        </w:rPr>
        <w:fldChar w:fldCharType="separate"/>
      </w:r>
      <w:r w:rsidR="00D679A3" w:rsidRPr="00D679A3">
        <w:rPr>
          <w:rFonts w:ascii="Times New Roman" w:hAnsi="Times New Roman" w:cs="Times New Roman"/>
          <w:noProof/>
          <w:sz w:val="24"/>
        </w:rPr>
        <w:t xml:space="preserve">(Meyers </w:t>
      </w:r>
      <w:r w:rsidR="00D679A3" w:rsidRPr="008654CA">
        <w:rPr>
          <w:rFonts w:ascii="Times New Roman" w:hAnsi="Times New Roman" w:cs="Times New Roman"/>
          <w:noProof/>
          <w:sz w:val="24"/>
        </w:rPr>
        <w:t>et al.,</w:t>
      </w:r>
      <w:r w:rsidR="00D679A3">
        <w:rPr>
          <w:rFonts w:ascii="Times New Roman" w:hAnsi="Times New Roman" w:cs="Times New Roman"/>
          <w:noProof/>
          <w:sz w:val="24"/>
        </w:rPr>
        <w:t xml:space="preserve"> </w:t>
      </w:r>
      <w:r w:rsidR="00D679A3" w:rsidRPr="008654CA">
        <w:rPr>
          <w:rFonts w:ascii="Times New Roman" w:hAnsi="Times New Roman" w:cs="Times New Roman"/>
          <w:noProof/>
          <w:sz w:val="24"/>
        </w:rPr>
        <w:t xml:space="preserve">2006). </w:t>
      </w:r>
      <w:r w:rsidR="00D679A3">
        <w:rPr>
          <w:rFonts w:ascii="Times New Roman" w:hAnsi="Times New Roman" w:cs="Times New Roman"/>
          <w:sz w:val="24"/>
        </w:rPr>
        <w:fldChar w:fldCharType="end"/>
      </w:r>
      <w:r w:rsidRPr="008654CA">
        <w:rPr>
          <w:rFonts w:ascii="Times New Roman" w:hAnsi="Times New Roman" w:cs="Times New Roman"/>
          <w:sz w:val="24"/>
        </w:rPr>
        <w:t xml:space="preserve"> Size reduction is a</w:t>
      </w:r>
      <w:r w:rsidR="00822BFD">
        <w:rPr>
          <w:rFonts w:ascii="Times New Roman" w:hAnsi="Times New Roman" w:cs="Times New Roman"/>
          <w:sz w:val="24"/>
        </w:rPr>
        <w:t xml:space="preserve">chieved by various physical, </w:t>
      </w:r>
      <w:r w:rsidRPr="008654CA">
        <w:rPr>
          <w:rFonts w:ascii="Times New Roman" w:hAnsi="Times New Roman" w:cs="Times New Roman"/>
          <w:sz w:val="24"/>
        </w:rPr>
        <w:t>chemical</w:t>
      </w:r>
      <w:r w:rsidR="00822BFD">
        <w:rPr>
          <w:rFonts w:ascii="Times New Roman" w:hAnsi="Times New Roman" w:cs="Times New Roman"/>
          <w:sz w:val="24"/>
        </w:rPr>
        <w:t xml:space="preserve"> and biological</w:t>
      </w:r>
      <w:r>
        <w:rPr>
          <w:rFonts w:ascii="Times New Roman" w:hAnsi="Times New Roman" w:cs="Times New Roman"/>
          <w:sz w:val="24"/>
        </w:rPr>
        <w:t xml:space="preserve"> </w:t>
      </w:r>
      <w:r w:rsidRPr="008654CA">
        <w:rPr>
          <w:rFonts w:ascii="Times New Roman" w:hAnsi="Times New Roman" w:cs="Times New Roman"/>
          <w:sz w:val="24"/>
        </w:rPr>
        <w:t>t</w:t>
      </w:r>
      <w:r w:rsidR="00F95BBB">
        <w:rPr>
          <w:rFonts w:ascii="Times New Roman" w:hAnsi="Times New Roman" w:cs="Times New Roman"/>
          <w:sz w:val="24"/>
        </w:rPr>
        <w:t>reatments</w:t>
      </w:r>
      <w:r w:rsidRPr="008654CA">
        <w:rPr>
          <w:rFonts w:ascii="Times New Roman" w:hAnsi="Times New Roman" w:cs="Times New Roman"/>
          <w:sz w:val="24"/>
        </w:rPr>
        <w:t xml:space="preserve">. </w:t>
      </w:r>
      <w:r w:rsidR="00822BFD">
        <w:rPr>
          <w:rFonts w:ascii="Times New Roman" w:hAnsi="Times New Roman" w:cs="Times New Roman"/>
          <w:sz w:val="24"/>
        </w:rPr>
        <w:t>The major limitation of t</w:t>
      </w:r>
      <w:r w:rsidRPr="008654CA">
        <w:rPr>
          <w:rFonts w:ascii="Times New Roman" w:hAnsi="Times New Roman" w:cs="Times New Roman"/>
          <w:sz w:val="24"/>
        </w:rPr>
        <w:t xml:space="preserve">op down production methods </w:t>
      </w:r>
      <w:r w:rsidR="00822BFD">
        <w:rPr>
          <w:rFonts w:ascii="Times New Roman" w:hAnsi="Times New Roman" w:cs="Times New Roman"/>
          <w:sz w:val="24"/>
        </w:rPr>
        <w:t>is</w:t>
      </w:r>
      <w:r w:rsidRPr="008654CA">
        <w:rPr>
          <w:rFonts w:ascii="Times New Roman" w:hAnsi="Times New Roman" w:cs="Times New Roman"/>
          <w:sz w:val="24"/>
        </w:rPr>
        <w:t xml:space="preserve"> i</w:t>
      </w:r>
      <w:r w:rsidR="00822BFD">
        <w:rPr>
          <w:rFonts w:ascii="Times New Roman" w:hAnsi="Times New Roman" w:cs="Times New Roman"/>
          <w:sz w:val="24"/>
        </w:rPr>
        <w:t>rregular</w:t>
      </w:r>
      <w:r>
        <w:rPr>
          <w:rFonts w:ascii="Times New Roman" w:hAnsi="Times New Roman" w:cs="Times New Roman"/>
          <w:sz w:val="24"/>
        </w:rPr>
        <w:t xml:space="preserve"> </w:t>
      </w:r>
      <w:r w:rsidRPr="008654CA">
        <w:rPr>
          <w:rFonts w:ascii="Times New Roman" w:hAnsi="Times New Roman" w:cs="Times New Roman"/>
          <w:sz w:val="24"/>
        </w:rPr>
        <w:t>surface structure of the product a</w:t>
      </w:r>
      <w:r w:rsidR="00822BFD">
        <w:rPr>
          <w:rFonts w:ascii="Times New Roman" w:hAnsi="Times New Roman" w:cs="Times New Roman"/>
          <w:sz w:val="24"/>
        </w:rPr>
        <w:t>s</w:t>
      </w:r>
      <w:r w:rsidRPr="008654CA">
        <w:rPr>
          <w:rFonts w:ascii="Times New Roman" w:hAnsi="Times New Roman" w:cs="Times New Roman"/>
          <w:sz w:val="24"/>
        </w:rPr>
        <w:t xml:space="preserve"> surface chemistry and the other physical properties</w:t>
      </w:r>
      <w:r>
        <w:rPr>
          <w:rFonts w:ascii="Times New Roman" w:hAnsi="Times New Roman" w:cs="Times New Roman"/>
          <w:sz w:val="24"/>
        </w:rPr>
        <w:t xml:space="preserve"> of nanoparticles are highly </w:t>
      </w:r>
      <w:r w:rsidRPr="008654CA">
        <w:rPr>
          <w:rFonts w:ascii="Times New Roman" w:hAnsi="Times New Roman" w:cs="Times New Roman"/>
          <w:sz w:val="24"/>
        </w:rPr>
        <w:t>dependent on the surface structure</w:t>
      </w:r>
      <w:r>
        <w:rPr>
          <w:rFonts w:ascii="Times New Roman" w:hAnsi="Times New Roman" w:cs="Times New Roman"/>
          <w:sz w:val="24"/>
        </w:rPr>
        <w:t xml:space="preserve"> </w:t>
      </w:r>
      <w:r w:rsidR="00D679A3">
        <w:rPr>
          <w:rFonts w:ascii="Times New Roman" w:hAnsi="Times New Roman" w:cs="Times New Roman"/>
          <w:sz w:val="24"/>
        </w:rPr>
        <w:fldChar w:fldCharType="begin" w:fldLock="1"/>
      </w:r>
      <w:r w:rsidR="00D679A3">
        <w:rPr>
          <w:rFonts w:ascii="Times New Roman" w:hAnsi="Times New Roman" w:cs="Times New Roman"/>
          <w:sz w:val="24"/>
        </w:rPr>
        <w:instrText>ADDIN CSL_CITATION { "citationItems" : [ { "id" : "ITEM-1", "itemData" : { "DOI" : "10.1016/j.nano.2009.07.002", "ISSN" : "1549-9634", "author" : [ { "dropping-particle" : "", "family" : "Thakkar", "given" : "Kaushik N", "non-dropping-particle" : "", "parse-names" : false, "suffix" : "" }, { "dropping-particle" : "", "family" : "Mhatre", "given" : "Snehit S", "non-dropping-particle" : "", "parse-names" : false, "suffix" : "" }, { "dropping-particle" : "", "family" : "Parikh", "given" : "Rasesh Y", "non-dropping-particle" : "", "parse-names" : false, "suffix" : "" } ], "container-title" : "Nanomedicine: Nanotechnology, Biology, and Medicine", "id" : "ITEM-1", "issue" : "2", "issued" : { "date-parts" : [ [ "2010" ] ] }, "page" : "257-262", "publisher" : "Elsevier Inc.", "title" : "Biological synthesis of metallic nanoparticles", "type" : "article-journal", "volume" : "6" }, "uris" : [ "http://www.mendeley.com/documents/?uuid=721e3b65-5344-417f-a495-ea0820e33c2f" ] } ], "mendeley" : { "formattedCitation" : "(Thakkar, Mhatre, &amp; Parikh, 2010)", "manualFormatting" : "(Thakkar et al., 2010).", "plainTextFormattedCitation" : "(Thakkar, Mhatre, &amp; Parikh, 2010)", "previouslyFormattedCitation" : "(Thakkar, Mhatre, &amp; Parikh, 2010)" }, "properties" : { "noteIndex" : 0 }, "schema" : "https://github.com/citation-style-language/schema/raw/master/csl-citation.json" }</w:instrText>
      </w:r>
      <w:r w:rsidR="00D679A3">
        <w:rPr>
          <w:rFonts w:ascii="Times New Roman" w:hAnsi="Times New Roman" w:cs="Times New Roman"/>
          <w:sz w:val="24"/>
        </w:rPr>
        <w:fldChar w:fldCharType="separate"/>
      </w:r>
      <w:r w:rsidR="00D679A3" w:rsidRPr="00D679A3">
        <w:rPr>
          <w:rFonts w:ascii="Times New Roman" w:hAnsi="Times New Roman" w:cs="Times New Roman"/>
          <w:noProof/>
          <w:sz w:val="24"/>
        </w:rPr>
        <w:t xml:space="preserve">(Thakkar </w:t>
      </w:r>
      <w:r w:rsidR="00D679A3" w:rsidRPr="008654CA">
        <w:rPr>
          <w:rFonts w:ascii="Times New Roman" w:hAnsi="Times New Roman" w:cs="Times New Roman"/>
          <w:noProof/>
          <w:sz w:val="24"/>
        </w:rPr>
        <w:t>et al., 2010).</w:t>
      </w:r>
      <w:r w:rsidR="00D679A3">
        <w:rPr>
          <w:rFonts w:ascii="Times New Roman" w:hAnsi="Times New Roman" w:cs="Times New Roman"/>
          <w:sz w:val="24"/>
        </w:rPr>
        <w:fldChar w:fldCharType="end"/>
      </w:r>
    </w:p>
    <w:p w:rsidR="006C308B" w:rsidRPr="00D679A3" w:rsidRDefault="00822BFD" w:rsidP="00822BF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822BFD">
        <w:rPr>
          <w:rFonts w:ascii="Times New Roman" w:hAnsi="Times New Roman" w:cs="Times New Roman"/>
          <w:sz w:val="24"/>
        </w:rPr>
        <w:t>In bottom up synthesis, the nanoparticles are built from smaller</w:t>
      </w:r>
      <w:r>
        <w:rPr>
          <w:rFonts w:ascii="Times New Roman" w:hAnsi="Times New Roman" w:cs="Times New Roman"/>
          <w:sz w:val="24"/>
        </w:rPr>
        <w:t xml:space="preserve"> </w:t>
      </w:r>
      <w:r w:rsidRPr="00822BFD">
        <w:rPr>
          <w:rFonts w:ascii="Times New Roman" w:hAnsi="Times New Roman" w:cs="Times New Roman"/>
          <w:sz w:val="24"/>
        </w:rPr>
        <w:t>entities, for example by joining atoms, molecules and smaller particles</w:t>
      </w:r>
      <w:r w:rsidR="00D679A3">
        <w:rPr>
          <w:rFonts w:ascii="Times New Roman" w:hAnsi="Times New Roman" w:cs="Times New Roman"/>
          <w:sz w:val="24"/>
        </w:rPr>
        <w:t xml:space="preserve"> </w:t>
      </w:r>
      <w:r w:rsidR="00D679A3">
        <w:rPr>
          <w:rFonts w:ascii="Times New Roman" w:hAnsi="Times New Roman" w:cs="Times New Roman"/>
          <w:sz w:val="24"/>
        </w:rPr>
        <w:fldChar w:fldCharType="begin" w:fldLock="1"/>
      </w:r>
      <w:r w:rsidR="00D679A3">
        <w:rPr>
          <w:rFonts w:ascii="Times New Roman" w:hAnsi="Times New Roman" w:cs="Times New Roman"/>
          <w:sz w:val="24"/>
        </w:rPr>
        <w:instrText>ADDIN CSL_CITATION { "citationItems" : [ { "id" : "ITEM-1", "itemData" : { "author" : [ { "dropping-particle" : "", "family" : "Mukherjee", "given" : "Priyabrata", "non-dropping-particle" : "", "parse-names" : false, "suffix" : "" }, { "dropping-particle" : "", "family" : "Ahmad", "given" : "Absar", "non-dropping-particle" : "", "parse-names" : false, "suffix" : "" }, { "dropping-particle" : "", "family" : "Mandal", "given" : "Deendayal", "non-dropping-particle" : "", "parse-names" : false, "suffix" : "" }, { "dropping-particle" : "", "family" : "Senapati", "given" : "Satyajyoti", "non-dropping-particle" : "", "parse-names" : false, "suffix" : "" }, { "dropping-particle" : "", "family" : "Sainkar", "given" : "Sudhakar R", "non-dropping-particle" : "", "parse-names" : false, "suffix" : "" }, { "dropping-particle" : "", "family" : "Khan", "given" : "Mohammad I", "non-dropping-particle" : "", "parse-names" : false, "suffix" : "" }, { "dropping-particle" : "", "family" : "Parishcha", "given" : "Renu", "non-dropping-particle" : "", "parse-names" : false, "suffix" : "" }, { "dropping-particle" : "V", "family" : "Ajaykumar", "given" : "P", "non-dropping-particle" : "", "parse-names" : false, "suffix" : "" }, { "dropping-particle" : "", "family" : "Alam", "given" : "Mansoor", "non-dropping-particle" : "", "parse-names" : false, "suffix" : "" }, { "dropping-particle" : "", "family" : "Kumar", "given" : "Rajiv", "non-dropping-particle" : "", "parse-names" : false, "suffix" : "" }, { "dropping-particle" : "", "family" : "Sastry", "given" : "Murali", "non-dropping-particle" : "", "parse-names" : false, "suffix" : "" } ], "id" : "ITEM-1", "issued" : { "date-parts" : [ [ "2001" ] ] }, "title" : "Fungus-Mediated Synthesis of Silver Nanoparticles and Their Immobilization in the Mycelial Matrix : A Novel Biological Approach to Nanoparticle Synthesis", "type" : "article-journal" }, "uris" : [ "http://www.mendeley.com/documents/?uuid=cb297b3d-d8e0-405e-8b77-0f1496bf6929" ] } ], "mendeley" : { "formattedCitation" : "(Mukherjee et al., 2001)", "plainTextFormattedCitation" : "(Mukherjee et al., 2001)", "previouslyFormattedCitation" : "(Mukherjee et al., 2001)" }, "properties" : { "noteIndex" : 0 }, "schema" : "https://github.com/citation-style-language/schema/raw/master/csl-citation.json" }</w:instrText>
      </w:r>
      <w:r w:rsidR="00D679A3">
        <w:rPr>
          <w:rFonts w:ascii="Times New Roman" w:hAnsi="Times New Roman" w:cs="Times New Roman"/>
          <w:sz w:val="24"/>
        </w:rPr>
        <w:fldChar w:fldCharType="separate"/>
      </w:r>
      <w:r w:rsidR="00D679A3" w:rsidRPr="00D679A3">
        <w:rPr>
          <w:rFonts w:ascii="Times New Roman" w:hAnsi="Times New Roman" w:cs="Times New Roman"/>
          <w:noProof/>
          <w:sz w:val="24"/>
        </w:rPr>
        <w:t>(Mukherjee et al., 2001)</w:t>
      </w:r>
      <w:r w:rsidR="00D679A3">
        <w:rPr>
          <w:rFonts w:ascii="Times New Roman" w:hAnsi="Times New Roman" w:cs="Times New Roman"/>
          <w:sz w:val="24"/>
        </w:rPr>
        <w:fldChar w:fldCharType="end"/>
      </w:r>
      <w:r w:rsidR="00D679A3">
        <w:rPr>
          <w:rFonts w:ascii="Times New Roman" w:hAnsi="Times New Roman" w:cs="Times New Roman"/>
          <w:sz w:val="24"/>
        </w:rPr>
        <w:t xml:space="preserve">. </w:t>
      </w:r>
      <w:r w:rsidRPr="00822BFD">
        <w:rPr>
          <w:rFonts w:ascii="Times New Roman" w:hAnsi="Times New Roman" w:cs="Times New Roman"/>
          <w:sz w:val="24"/>
        </w:rPr>
        <w:t>In bottom up synthesis, the nanostructured</w:t>
      </w:r>
      <w:r>
        <w:rPr>
          <w:rFonts w:ascii="Times New Roman" w:hAnsi="Times New Roman" w:cs="Times New Roman"/>
          <w:sz w:val="24"/>
        </w:rPr>
        <w:t xml:space="preserve"> </w:t>
      </w:r>
      <w:r w:rsidRPr="00822BFD">
        <w:rPr>
          <w:rFonts w:ascii="Times New Roman" w:hAnsi="Times New Roman" w:cs="Times New Roman"/>
          <w:sz w:val="24"/>
        </w:rPr>
        <w:t>building blocks of the nanoparticles are formed first and then</w:t>
      </w:r>
      <w:r>
        <w:rPr>
          <w:rFonts w:ascii="Times New Roman" w:hAnsi="Times New Roman" w:cs="Times New Roman"/>
          <w:sz w:val="24"/>
        </w:rPr>
        <w:t xml:space="preserve"> </w:t>
      </w:r>
      <w:r w:rsidRPr="00822BFD">
        <w:rPr>
          <w:rFonts w:ascii="Times New Roman" w:hAnsi="Times New Roman" w:cs="Times New Roman"/>
          <w:sz w:val="24"/>
        </w:rPr>
        <w:t xml:space="preserve">assembled to produce the final particle </w:t>
      </w:r>
      <w:r w:rsidR="00D679A3">
        <w:rPr>
          <w:rFonts w:ascii="Times New Roman" w:hAnsi="Times New Roman" w:cs="Times New Roman"/>
          <w:sz w:val="24"/>
        </w:rPr>
        <w:fldChar w:fldCharType="begin" w:fldLock="1"/>
      </w:r>
      <w:r w:rsidR="00D679A3">
        <w:rPr>
          <w:rFonts w:ascii="Times New Roman" w:hAnsi="Times New Roman" w:cs="Times New Roman"/>
          <w:sz w:val="24"/>
        </w:rPr>
        <w:instrText>ADDIN CSL_CITATION { "citationItems" : [ { "id" : "ITEM-1", "itemData" : { "DOI" : "10.1016/j.nano.2009.07.002", "ISSN" : "1549-9634", "author" : [ { "dropping-particle" : "", "family" : "Thakkar", "given" : "Kaushik N", "non-dropping-particle" : "", "parse-names" : false, "suffix" : "" }, { "dropping-particle" : "", "family" : "Mhatre", "given" : "Snehit S", "non-dropping-particle" : "", "parse-names" : false, "suffix" : "" }, { "dropping-particle" : "", "family" : "Parikh", "given" : "Rasesh Y", "non-dropping-particle" : "", "parse-names" : false, "suffix" : "" } ], "container-title" : "Nanomedicine: Nanotechnology, Biology, and Medicine", "id" : "ITEM-1", "issue" : "2", "issued" : { "date-parts" : [ [ "2010" ] ] }, "page" : "257-262", "publisher" : "Elsevier Inc.", "title" : "Biological synthesis of metallic nanoparticles", "type" : "article-journal", "volume" : "6" }, "uris" : [ "http://www.mendeley.com/documents/?uuid=721e3b65-5344-417f-a495-ea0820e33c2f" ] } ], "mendeley" : { "formattedCitation" : "(Thakkar et al., 2010)", "manualFormatting" : "(Thakkar et al., 2010).", "plainTextFormattedCitation" : "(Thakkar et al., 2010)", "previouslyFormattedCitation" : "(Thakkar et al., 2010)" }, "properties" : { "noteIndex" : 0 }, "schema" : "https://github.com/citation-style-language/schema/raw/master/csl-citation.json" }</w:instrText>
      </w:r>
      <w:r w:rsidR="00D679A3">
        <w:rPr>
          <w:rFonts w:ascii="Times New Roman" w:hAnsi="Times New Roman" w:cs="Times New Roman"/>
          <w:sz w:val="24"/>
        </w:rPr>
        <w:fldChar w:fldCharType="separate"/>
      </w:r>
      <w:r w:rsidR="00D679A3" w:rsidRPr="00D679A3">
        <w:rPr>
          <w:rFonts w:ascii="Times New Roman" w:hAnsi="Times New Roman" w:cs="Times New Roman"/>
          <w:noProof/>
          <w:sz w:val="24"/>
        </w:rPr>
        <w:t xml:space="preserve">(Thakkar </w:t>
      </w:r>
      <w:r w:rsidR="00D679A3" w:rsidRPr="008654CA">
        <w:rPr>
          <w:rFonts w:ascii="Times New Roman" w:hAnsi="Times New Roman" w:cs="Times New Roman"/>
          <w:noProof/>
          <w:sz w:val="24"/>
        </w:rPr>
        <w:t>et al., 2010).</w:t>
      </w:r>
      <w:r w:rsidR="00D679A3">
        <w:rPr>
          <w:rFonts w:ascii="Times New Roman" w:hAnsi="Times New Roman" w:cs="Times New Roman"/>
          <w:sz w:val="24"/>
        </w:rPr>
        <w:fldChar w:fldCharType="end"/>
      </w:r>
      <w:r w:rsidR="00D679A3">
        <w:rPr>
          <w:rFonts w:ascii="Times New Roman" w:hAnsi="Times New Roman" w:cs="Times New Roman"/>
          <w:sz w:val="24"/>
        </w:rPr>
        <w:t xml:space="preserve"> </w:t>
      </w:r>
      <w:r w:rsidRPr="00822BFD"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/>
          <w:sz w:val="24"/>
        </w:rPr>
        <w:t xml:space="preserve"> </w:t>
      </w:r>
      <w:r w:rsidRPr="00822BFD">
        <w:rPr>
          <w:rFonts w:ascii="Times New Roman" w:hAnsi="Times New Roman" w:cs="Times New Roman"/>
          <w:sz w:val="24"/>
        </w:rPr>
        <w:t>botto</w:t>
      </w:r>
      <w:r>
        <w:rPr>
          <w:rFonts w:ascii="Times New Roman" w:hAnsi="Times New Roman" w:cs="Times New Roman"/>
          <w:sz w:val="24"/>
        </w:rPr>
        <w:t xml:space="preserve">m up synthesis </w:t>
      </w:r>
      <w:r w:rsidR="00F95BBB">
        <w:rPr>
          <w:rFonts w:ascii="Times New Roman" w:hAnsi="Times New Roman" w:cs="Times New Roman"/>
          <w:sz w:val="24"/>
        </w:rPr>
        <w:t xml:space="preserve">can be done by </w:t>
      </w:r>
      <w:r w:rsidRPr="00822BFD">
        <w:rPr>
          <w:rFonts w:ascii="Times New Roman" w:hAnsi="Times New Roman" w:cs="Times New Roman"/>
          <w:sz w:val="24"/>
        </w:rPr>
        <w:t>chemical and biological</w:t>
      </w:r>
      <w:r>
        <w:rPr>
          <w:rFonts w:ascii="Times New Roman" w:hAnsi="Times New Roman" w:cs="Times New Roman"/>
          <w:sz w:val="24"/>
        </w:rPr>
        <w:t xml:space="preserve"> </w:t>
      </w:r>
      <w:r w:rsidR="00F95BBB">
        <w:rPr>
          <w:rFonts w:ascii="Times New Roman" w:hAnsi="Times New Roman" w:cs="Times New Roman"/>
          <w:sz w:val="24"/>
        </w:rPr>
        <w:t>method</w:t>
      </w:r>
      <w:r w:rsidR="00F902C0">
        <w:rPr>
          <w:rFonts w:ascii="Times New Roman" w:hAnsi="Times New Roman" w:cs="Times New Roman"/>
          <w:sz w:val="24"/>
        </w:rPr>
        <w:t>s. Formation of MNPs from spices will fall under bottom up approach as shown in the Figure 2.</w:t>
      </w:r>
    </w:p>
    <w:p w:rsidR="00CD517E" w:rsidRDefault="00F902C0" w:rsidP="006C308B">
      <w:pPr>
        <w:spacing w:before="120" w:after="480" w:line="360" w:lineRule="auto"/>
        <w:jc w:val="center"/>
        <w:rPr>
          <w:rFonts w:ascii="Times New Roman" w:hAnsi="Times New Roman" w:cs="Times New Roman"/>
          <w:sz w:val="24"/>
        </w:rPr>
      </w:pPr>
      <w:r w:rsidRPr="00F902C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25743A5" wp14:editId="18CAFB44">
            <wp:extent cx="4889380" cy="5400136"/>
            <wp:effectExtent l="19050" t="0" r="6470" b="0"/>
            <wp:docPr id="4" name="Obje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048672" cy="6480720"/>
                      <a:chOff x="1619672" y="44624"/>
                      <a:chExt cx="6048672" cy="6480720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3131840" y="44624"/>
                        <a:ext cx="2592288" cy="360040"/>
                      </a:xfrm>
                      <a:prstGeom prst="rect">
                        <a:avLst/>
                      </a:prstGeom>
                      <a:ln w="317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Nanoparticle synthesis </a:t>
                          </a:r>
                          <a:endParaRPr lang="en-US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2051720" y="692696"/>
                        <a:ext cx="2304256" cy="432048"/>
                      </a:xfrm>
                      <a:prstGeom prst="rect">
                        <a:avLst/>
                      </a:prstGeom>
                      <a:ln w="317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Top down methods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(size reduction)</a:t>
                          </a:r>
                          <a:endParaRPr lang="en-US" sz="12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4788024" y="692696"/>
                        <a:ext cx="2448272" cy="432048"/>
                      </a:xfrm>
                      <a:prstGeom prst="rect">
                        <a:avLst/>
                      </a:prstGeom>
                      <a:ln w="317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Bottom up method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(build up from smaller entities)</a:t>
                          </a:r>
                          <a:endParaRPr lang="en-US" sz="12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1619672" y="1628800"/>
                        <a:ext cx="2592288" cy="1728192"/>
                      </a:xfrm>
                      <a:prstGeom prst="rect">
                        <a:avLst/>
                      </a:prstGeom>
                      <a:ln w="317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buFont typeface="Arial" pitchFamily="34" charset="0"/>
                            <a:buChar char="•"/>
                          </a:pPr>
                          <a:r>
                            <a:rPr lang="en-US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Mechanical/ball milling</a:t>
                          </a:r>
                        </a:p>
                        <a:p>
                          <a:pPr>
                            <a:buFont typeface="Arial" pitchFamily="34" charset="0"/>
                            <a:buChar char="•"/>
                          </a:pPr>
                          <a:r>
                            <a:rPr lang="en-US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Chemical etching</a:t>
                          </a:r>
                        </a:p>
                        <a:p>
                          <a:pPr>
                            <a:buFont typeface="Arial" pitchFamily="34" charset="0"/>
                            <a:buChar char="•"/>
                          </a:pPr>
                          <a:r>
                            <a:rPr lang="en-US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Thermal/laser ablation </a:t>
                          </a:r>
                        </a:p>
                        <a:p>
                          <a:pPr>
                            <a:buFont typeface="Arial" pitchFamily="34" charset="0"/>
                            <a:buChar char="•"/>
                          </a:pPr>
                          <a:r>
                            <a:rPr lang="en-US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Explosion process </a:t>
                          </a:r>
                        </a:p>
                        <a:p>
                          <a:pPr>
                            <a:buFont typeface="Arial" pitchFamily="34" charset="0"/>
                            <a:buChar char="•"/>
                          </a:pPr>
                          <a:r>
                            <a:rPr lang="en-US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Sputtering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5076056" y="1556792"/>
                        <a:ext cx="2592288" cy="1728192"/>
                      </a:xfrm>
                      <a:prstGeom prst="rect">
                        <a:avLst/>
                      </a:prstGeom>
                      <a:ln w="317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buFont typeface="Arial" pitchFamily="34" charset="0"/>
                            <a:buChar char="•"/>
                          </a:pPr>
                          <a:r>
                            <a:rPr lang="en-US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Chemical precipitation</a:t>
                          </a:r>
                        </a:p>
                        <a:p>
                          <a:pPr>
                            <a:buFont typeface="Arial" pitchFamily="34" charset="0"/>
                            <a:buChar char="•"/>
                          </a:pPr>
                          <a:r>
                            <a:rPr lang="en-US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Vapor deposition</a:t>
                          </a:r>
                        </a:p>
                        <a:p>
                          <a:pPr>
                            <a:buFont typeface="Arial" pitchFamily="34" charset="0"/>
                            <a:buChar char="•"/>
                          </a:pPr>
                          <a:r>
                            <a:rPr lang="en-US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Atomic condensation </a:t>
                          </a:r>
                        </a:p>
                        <a:p>
                          <a:pPr>
                            <a:buFont typeface="Arial" pitchFamily="34" charset="0"/>
                            <a:buChar char="•"/>
                          </a:pPr>
                          <a:r>
                            <a:rPr lang="en-US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Sol-gel process</a:t>
                          </a:r>
                        </a:p>
                        <a:p>
                          <a:pPr>
                            <a:buFont typeface="Arial" pitchFamily="34" charset="0"/>
                            <a:buChar char="•"/>
                          </a:pPr>
                          <a:r>
                            <a:rPr lang="en-US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Laser </a:t>
                          </a:r>
                          <a:r>
                            <a:rPr lang="en-US" dirty="0" err="1" smtClean="0">
                              <a:latin typeface="Times New Roman" pitchFamily="18" charset="0"/>
                              <a:cs typeface="Times New Roman" pitchFamily="18" charset="0"/>
                            </a:rPr>
                            <a:t>pyrolysis</a:t>
                          </a:r>
                          <a:endParaRPr lang="en-US" dirty="0" smtClean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  <a:p>
                          <a:pPr>
                            <a:buFont typeface="Arial" pitchFamily="34" charset="0"/>
                            <a:buChar char="•"/>
                          </a:pPr>
                          <a:r>
                            <a:rPr lang="en-US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Aerosol processes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5076056" y="3645024"/>
                        <a:ext cx="2016224" cy="360040"/>
                      </a:xfrm>
                      <a:prstGeom prst="rect">
                        <a:avLst/>
                      </a:prstGeom>
                      <a:ln w="317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>
                              <a:latin typeface="Times New Roman" pitchFamily="18" charset="0"/>
                              <a:cs typeface="Times New Roman" pitchFamily="18" charset="0"/>
                            </a:rPr>
                            <a:t>Bioreduction</a:t>
                          </a:r>
                          <a:r>
                            <a:rPr lang="en-US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</a:t>
                          </a:r>
                          <a:endParaRPr lang="en-US" sz="12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" name="Rectangle 9"/>
                      <a:cNvSpPr/>
                    </a:nvSpPr>
                    <a:spPr>
                      <a:xfrm>
                        <a:off x="4572000" y="5085184"/>
                        <a:ext cx="2880320" cy="1440160"/>
                      </a:xfrm>
                      <a:prstGeom prst="rect">
                        <a:avLst/>
                      </a:prstGeom>
                      <a:ln w="3175"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buFont typeface="Arial" pitchFamily="34" charset="0"/>
                            <a:buChar char="•"/>
                          </a:pPr>
                          <a:r>
                            <a:rPr lang="en-US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 Using cell-free extracts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(plants/spices, microorganisms, </a:t>
                          </a:r>
                          <a:r>
                            <a:rPr lang="en-US" sz="1200" dirty="0" err="1" smtClean="0">
                              <a:latin typeface="Times New Roman" pitchFamily="18" charset="0"/>
                              <a:cs typeface="Times New Roman" pitchFamily="18" charset="0"/>
                            </a:rPr>
                            <a:t>macrofungi</a:t>
                          </a:r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)</a:t>
                          </a:r>
                        </a:p>
                        <a:p>
                          <a:pPr algn="ctr">
                            <a:buFont typeface="Arial" pitchFamily="34" charset="0"/>
                            <a:buChar char="•"/>
                          </a:pPr>
                          <a:r>
                            <a:rPr lang="en-US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  Using whole organism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(plants/spices, mushrooms, </a:t>
                          </a:r>
                        </a:p>
                        <a:p>
                          <a:pPr algn="ctr"/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microbial cells)</a:t>
                          </a:r>
                        </a:p>
                        <a:p>
                          <a:pPr algn="ctr"/>
                          <a:endParaRPr lang="en-US" sz="12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7" name="Flèche en arc 36"/>
                      <a:cNvSpPr/>
                    </a:nvSpPr>
                    <a:spPr>
                      <a:xfrm rot="5400000">
                        <a:off x="4968044" y="3969060"/>
                        <a:ext cx="720080" cy="1224136"/>
                      </a:xfrm>
                      <a:prstGeom prst="circularArrow">
                        <a:avLst>
                          <a:gd name="adj1" fmla="val 0"/>
                          <a:gd name="adj2" fmla="val 770387"/>
                          <a:gd name="adj3" fmla="val 20953043"/>
                          <a:gd name="adj4" fmla="val 13051500"/>
                          <a:gd name="adj5" fmla="val 9216"/>
                        </a:avLst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>
                            <a:solidFill>
                              <a:schemeClr val="tx1"/>
                            </a:solidFill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8" name="Rectangle 37"/>
                      <a:cNvSpPr/>
                    </a:nvSpPr>
                    <a:spPr>
                      <a:xfrm>
                        <a:off x="4499992" y="4149080"/>
                        <a:ext cx="936104" cy="28803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Metal salt</a:t>
                          </a:r>
                          <a:endParaRPr lang="en-US" sz="10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1002">
                        <a:schemeClr val="lt2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9" name="Rectangle 38"/>
                      <a:cNvSpPr/>
                    </a:nvSpPr>
                    <a:spPr>
                      <a:xfrm>
                        <a:off x="4139952" y="4653136"/>
                        <a:ext cx="1080120" cy="360040"/>
                      </a:xfrm>
                      <a:prstGeom prst="rect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200" dirty="0" smtClean="0">
                              <a:latin typeface="Times New Roman" pitchFamily="18" charset="0"/>
                              <a:cs typeface="Times New Roman" pitchFamily="18" charset="0"/>
                            </a:rPr>
                            <a:t>Metal nanoparticles</a:t>
                          </a:r>
                          <a:endParaRPr lang="en-US" sz="1000" dirty="0">
                            <a:latin typeface="Times New Roman" pitchFamily="18" charset="0"/>
                            <a:cs typeface="Times New Roman" pitchFamily="18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1001">
                        <a:schemeClr val="lt1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40" name="Connecteur droit avec flèche 39"/>
                      <a:cNvCxnSpPr/>
                    </a:nvCxnSpPr>
                    <a:spPr>
                      <a:xfrm>
                        <a:off x="3059832" y="1124744"/>
                        <a:ext cx="0" cy="50405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4" name="Connecteur droit 43"/>
                      <a:cNvCxnSpPr/>
                    </a:nvCxnSpPr>
                    <a:spPr>
                      <a:xfrm>
                        <a:off x="4860032" y="1124744"/>
                        <a:ext cx="0" cy="2664296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7" name="Connecteur droit avec flèche 46"/>
                      <a:cNvCxnSpPr/>
                    </a:nvCxnSpPr>
                    <a:spPr>
                      <a:xfrm>
                        <a:off x="4860032" y="2348880"/>
                        <a:ext cx="216024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Connecteur droit avec flèche 47"/>
                      <a:cNvCxnSpPr/>
                    </a:nvCxnSpPr>
                    <a:spPr>
                      <a:xfrm>
                        <a:off x="4860032" y="3789040"/>
                        <a:ext cx="216024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5" name="Connecteur droit avec flèche 54"/>
                      <a:cNvCxnSpPr/>
                    </a:nvCxnSpPr>
                    <a:spPr>
                      <a:xfrm>
                        <a:off x="5364088" y="404664"/>
                        <a:ext cx="0" cy="28803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7" name="Connecteur droit avec flèche 56"/>
                      <a:cNvCxnSpPr/>
                    </a:nvCxnSpPr>
                    <a:spPr>
                      <a:xfrm>
                        <a:off x="3635896" y="404664"/>
                        <a:ext cx="0" cy="28803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Connecteur droit avec flèche 70"/>
                      <a:cNvCxnSpPr>
                        <a:stCxn id="9" idx="2"/>
                      </a:cNvCxnSpPr>
                    </a:nvCxnSpPr>
                    <a:spPr>
                      <a:xfrm>
                        <a:off x="6084168" y="4005064"/>
                        <a:ext cx="0" cy="108012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F902C0" w:rsidRDefault="00F902C0" w:rsidP="00F902C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2</w:t>
      </w:r>
      <w:r w:rsidRPr="00CD517E">
        <w:rPr>
          <w:rFonts w:ascii="Times New Roman" w:hAnsi="Times New Roman" w:cs="Times New Roman"/>
          <w:b/>
          <w:bCs/>
        </w:rPr>
        <w:t xml:space="preserve">. </w:t>
      </w:r>
      <w:r w:rsidRPr="00F902C0">
        <w:rPr>
          <w:rFonts w:ascii="Times New Roman" w:hAnsi="Times New Roman" w:cs="Times New Roman"/>
        </w:rPr>
        <w:t>Various approaches for making nanoparticles and cofactor dependent bioreduction</w:t>
      </w:r>
    </w:p>
    <w:p w:rsidR="00F902C0" w:rsidRDefault="00F902C0" w:rsidP="00F902C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(Adopted from</w:t>
      </w:r>
      <w:r w:rsidR="00C220DB">
        <w:rPr>
          <w:rFonts w:ascii="Times New Roman" w:hAnsi="Times New Roman" w:cs="Times New Roman"/>
        </w:rPr>
        <w:t xml:space="preserve"> </w:t>
      </w:r>
      <w:r w:rsidR="00C220DB">
        <w:rPr>
          <w:rFonts w:ascii="Times New Roman" w:hAnsi="Times New Roman" w:cs="Times New Roman"/>
        </w:rPr>
        <w:fldChar w:fldCharType="begin" w:fldLock="1"/>
      </w:r>
      <w:r w:rsidR="00C220DB">
        <w:rPr>
          <w:rFonts w:ascii="Times New Roman" w:hAnsi="Times New Roman" w:cs="Times New Roman"/>
        </w:rPr>
        <w:instrText>ADDIN CSL_CITATION { "citationItems" : [ { "id" : "ITEM-1", "itemData" : { "DOI" : "10.1016/j.biotechadv.2013.01.003", "author" : [ { "dropping-particle" : "", "family" : "Mittal A.K.", "given" : "Chisti Y. and Banerjee U.C.", "non-dropping-particle" : "", "parse-names" : false, "suffix" : "" } ], "container-title" : "Biotechnology Advances journal", "id" : "ITEM-1", "issue" : "9", "issued" : { "date-parts" : [ [ "2016" ] ] }, "page" : "346\u2013356", "title" : "Synthesis of metallic nanoparticles using plant extracts", "type" : "article-journal", "volume" : "31" }, "uris" : [ "http://www.mendeley.com/documents/?uuid=1dcbbfaa-6476-48a7-be15-41bbcd224329" ] } ], "mendeley" : { "formattedCitation" : "(Mittal A.K., 2016)", "manualFormatting" : "(Mittal et al., 2016)", "plainTextFormattedCitation" : "(Mittal A.K., 2016)", "previouslyFormattedCitation" : "(Mittal A.K., 2016)" }, "properties" : { "noteIndex" : 0 }, "schema" : "https://github.com/citation-style-language/schema/raw/master/csl-citation.json" }</w:instrText>
      </w:r>
      <w:r w:rsidR="00C220DB">
        <w:rPr>
          <w:rFonts w:ascii="Times New Roman" w:hAnsi="Times New Roman" w:cs="Times New Roman"/>
        </w:rPr>
        <w:fldChar w:fldCharType="separate"/>
      </w:r>
      <w:r w:rsidR="00C220DB">
        <w:rPr>
          <w:rFonts w:ascii="Times New Roman" w:hAnsi="Times New Roman" w:cs="Times New Roman"/>
          <w:noProof/>
        </w:rPr>
        <w:t>(Mittal et al</w:t>
      </w:r>
      <w:r w:rsidR="00C220DB" w:rsidRPr="00C220DB">
        <w:rPr>
          <w:rFonts w:ascii="Times New Roman" w:hAnsi="Times New Roman" w:cs="Times New Roman"/>
          <w:noProof/>
        </w:rPr>
        <w:t>., 2016)</w:t>
      </w:r>
      <w:r w:rsidR="00C220DB">
        <w:rPr>
          <w:rFonts w:ascii="Times New Roman" w:hAnsi="Times New Roman" w:cs="Times New Roman"/>
        </w:rPr>
        <w:fldChar w:fldCharType="end"/>
      </w:r>
    </w:p>
    <w:p w:rsidR="00032D6E" w:rsidRDefault="00032D6E" w:rsidP="00822BF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C52B0" w:rsidRPr="00DC52B0" w:rsidRDefault="00537236" w:rsidP="00DC52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Nanoparticles from s</w:t>
      </w:r>
      <w:r w:rsidR="00DC52B0" w:rsidRPr="00DC52B0">
        <w:rPr>
          <w:rFonts w:ascii="Times New Roman" w:hAnsi="Times New Roman" w:cs="Times New Roman"/>
          <w:b/>
          <w:sz w:val="24"/>
        </w:rPr>
        <w:t>pices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F902C0" w:rsidRDefault="00DC52B0" w:rsidP="00F902C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Spice are the v</w:t>
      </w:r>
      <w:r w:rsidRPr="00DC52B0">
        <w:rPr>
          <w:rFonts w:ascii="Times New Roman" w:hAnsi="Times New Roman" w:cs="Times New Roman"/>
          <w:sz w:val="24"/>
        </w:rPr>
        <w:t>egetable products or mixtures thereof, free from extraneous matter, used for</w:t>
      </w:r>
      <w:r>
        <w:rPr>
          <w:rFonts w:ascii="Times New Roman" w:hAnsi="Times New Roman" w:cs="Times New Roman"/>
          <w:sz w:val="24"/>
        </w:rPr>
        <w:t xml:space="preserve"> </w:t>
      </w:r>
      <w:r w:rsidRPr="00DC52B0">
        <w:rPr>
          <w:rFonts w:ascii="Times New Roman" w:hAnsi="Times New Roman" w:cs="Times New Roman"/>
          <w:sz w:val="24"/>
        </w:rPr>
        <w:t>flavouring, seasoning and imparting aroma in foods</w:t>
      </w:r>
      <w:r>
        <w:rPr>
          <w:rFonts w:ascii="Times New Roman" w:hAnsi="Times New Roman" w:cs="Times New Roman"/>
          <w:sz w:val="24"/>
        </w:rPr>
        <w:t xml:space="preserve"> (ISO)</w:t>
      </w:r>
      <w:r w:rsidRPr="00DC52B0">
        <w:rPr>
          <w:rFonts w:ascii="Times New Roman" w:hAnsi="Times New Roman" w:cs="Times New Roman"/>
          <w:sz w:val="24"/>
        </w:rPr>
        <w:t>.</w:t>
      </w:r>
      <w:r w:rsidR="00DF3C4E">
        <w:rPr>
          <w:rFonts w:ascii="Times New Roman" w:hAnsi="Times New Roman" w:cs="Times New Roman"/>
          <w:sz w:val="24"/>
        </w:rPr>
        <w:t xml:space="preserve"> </w:t>
      </w:r>
      <w:r w:rsidR="00DF3C4E" w:rsidRPr="00DF3C4E">
        <w:rPr>
          <w:rFonts w:ascii="Times New Roman" w:hAnsi="Times New Roman" w:cs="Times New Roman"/>
          <w:sz w:val="24"/>
        </w:rPr>
        <w:t>A conventional</w:t>
      </w:r>
      <w:r w:rsidR="00DF3C4E">
        <w:rPr>
          <w:rFonts w:ascii="Times New Roman" w:hAnsi="Times New Roman" w:cs="Times New Roman"/>
          <w:sz w:val="24"/>
        </w:rPr>
        <w:t xml:space="preserve"> </w:t>
      </w:r>
      <w:r w:rsidR="00DF3C4E" w:rsidRPr="00DF3C4E">
        <w:rPr>
          <w:rFonts w:ascii="Times New Roman" w:hAnsi="Times New Roman" w:cs="Times New Roman"/>
          <w:sz w:val="24"/>
        </w:rPr>
        <w:t>classification of spices is based on degree of taste as</w:t>
      </w:r>
      <w:r w:rsidR="0095282B">
        <w:rPr>
          <w:rFonts w:ascii="Times New Roman" w:hAnsi="Times New Roman" w:cs="Times New Roman"/>
          <w:sz w:val="24"/>
        </w:rPr>
        <w:t xml:space="preserve"> (www.</w:t>
      </w:r>
      <w:r w:rsidR="0095282B" w:rsidRPr="0095282B">
        <w:rPr>
          <w:rFonts w:ascii="Times New Roman" w:hAnsi="Times New Roman" w:cs="Times New Roman"/>
          <w:sz w:val="24"/>
        </w:rPr>
        <w:t>tnau.ac.in</w:t>
      </w:r>
      <w:r w:rsidR="0095282B">
        <w:rPr>
          <w:rFonts w:ascii="Times New Roman" w:hAnsi="Times New Roman" w:cs="Times New Roman"/>
          <w:sz w:val="24"/>
        </w:rPr>
        <w:t>)</w:t>
      </w:r>
      <w:r w:rsidR="00DF3C4E" w:rsidRPr="00DF3C4E">
        <w:rPr>
          <w:rFonts w:ascii="Times New Roman" w:hAnsi="Times New Roman" w:cs="Times New Roman"/>
          <w:sz w:val="24"/>
        </w:rPr>
        <w:t>:</w:t>
      </w:r>
      <w:r w:rsidR="00DF3C4E">
        <w:rPr>
          <w:rFonts w:ascii="Times New Roman" w:hAnsi="Times New Roman" w:cs="Times New Roman"/>
          <w:sz w:val="24"/>
        </w:rPr>
        <w:t xml:space="preserve"> </w:t>
      </w:r>
    </w:p>
    <w:p w:rsidR="00F902C0" w:rsidRPr="00F902C0" w:rsidRDefault="00DF3C4E" w:rsidP="00F902C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902C0">
        <w:rPr>
          <w:rFonts w:ascii="Times New Roman" w:hAnsi="Times New Roman" w:cs="Times New Roman"/>
          <w:sz w:val="24"/>
        </w:rPr>
        <w:t>Major spices – ginger, black pepper, cardamom and turmeric.</w:t>
      </w:r>
    </w:p>
    <w:p w:rsidR="00F902C0" w:rsidRPr="00F902C0" w:rsidRDefault="00DF3C4E" w:rsidP="00F902C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902C0">
        <w:rPr>
          <w:rFonts w:ascii="Times New Roman" w:hAnsi="Times New Roman" w:cs="Times New Roman"/>
          <w:sz w:val="24"/>
        </w:rPr>
        <w:t>Seed spices – coriander, fenugreek, mustard</w:t>
      </w:r>
      <w:r w:rsidR="0095282B" w:rsidRPr="00F902C0">
        <w:rPr>
          <w:rFonts w:ascii="Times New Roman" w:hAnsi="Times New Roman" w:cs="Times New Roman"/>
          <w:sz w:val="24"/>
        </w:rPr>
        <w:t xml:space="preserve"> and</w:t>
      </w:r>
      <w:r w:rsidRPr="00F902C0">
        <w:rPr>
          <w:rFonts w:ascii="Times New Roman" w:hAnsi="Times New Roman" w:cs="Times New Roman"/>
          <w:sz w:val="24"/>
        </w:rPr>
        <w:t xml:space="preserve"> funnel.</w:t>
      </w:r>
    </w:p>
    <w:p w:rsidR="00F902C0" w:rsidRPr="00F902C0" w:rsidRDefault="00DF3C4E" w:rsidP="00F902C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902C0">
        <w:rPr>
          <w:rFonts w:ascii="Times New Roman" w:hAnsi="Times New Roman" w:cs="Times New Roman"/>
          <w:sz w:val="24"/>
        </w:rPr>
        <w:t>Tree spices – clove, nutmeg, allspice, tamarind and cinnamon</w:t>
      </w:r>
      <w:r w:rsidR="0095282B" w:rsidRPr="00F902C0">
        <w:rPr>
          <w:rFonts w:ascii="Times New Roman" w:hAnsi="Times New Roman" w:cs="Times New Roman"/>
          <w:sz w:val="24"/>
        </w:rPr>
        <w:t>.</w:t>
      </w:r>
    </w:p>
    <w:p w:rsidR="000F608A" w:rsidRPr="00F902C0" w:rsidRDefault="00DF3C4E" w:rsidP="00F902C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902C0">
        <w:rPr>
          <w:rFonts w:ascii="Times New Roman" w:hAnsi="Times New Roman" w:cs="Times New Roman"/>
          <w:sz w:val="24"/>
        </w:rPr>
        <w:t>Other spice – vanilla, garlic and paprika.</w:t>
      </w:r>
    </w:p>
    <w:p w:rsidR="001F12F4" w:rsidRDefault="0095282B" w:rsidP="00F902C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95282B">
        <w:rPr>
          <w:rFonts w:ascii="Times New Roman" w:hAnsi="Times New Roman" w:cs="Times New Roman"/>
          <w:sz w:val="24"/>
        </w:rPr>
        <w:t xml:space="preserve">Spices are proven to </w:t>
      </w:r>
      <w:r>
        <w:rPr>
          <w:rFonts w:ascii="Times New Roman" w:hAnsi="Times New Roman" w:cs="Times New Roman"/>
          <w:sz w:val="24"/>
        </w:rPr>
        <w:t xml:space="preserve">be excellent candidates for the </w:t>
      </w:r>
      <w:r w:rsidRPr="0095282B">
        <w:rPr>
          <w:rFonts w:ascii="Times New Roman" w:hAnsi="Times New Roman" w:cs="Times New Roman"/>
          <w:sz w:val="24"/>
        </w:rPr>
        <w:t>biosynthesis of MNPs in a clean, reliable and biofriendly way.</w:t>
      </w:r>
      <w:r>
        <w:rPr>
          <w:rFonts w:ascii="Times New Roman" w:hAnsi="Times New Roman" w:cs="Times New Roman"/>
          <w:sz w:val="24"/>
        </w:rPr>
        <w:t xml:space="preserve"> </w:t>
      </w:r>
      <w:r w:rsidR="00FF077D" w:rsidRPr="00FF077D">
        <w:rPr>
          <w:rFonts w:ascii="Times New Roman" w:hAnsi="Times New Roman" w:cs="Times New Roman"/>
          <w:sz w:val="24"/>
        </w:rPr>
        <w:t>Phytochemical constituents in</w:t>
      </w:r>
      <w:r w:rsidR="00FF077D">
        <w:rPr>
          <w:rFonts w:ascii="Times New Roman" w:hAnsi="Times New Roman" w:cs="Times New Roman"/>
          <w:sz w:val="24"/>
        </w:rPr>
        <w:t xml:space="preserve"> </w:t>
      </w:r>
      <w:r w:rsidR="00FF077D" w:rsidRPr="00FF077D">
        <w:rPr>
          <w:rFonts w:ascii="Times New Roman" w:hAnsi="Times New Roman" w:cs="Times New Roman"/>
          <w:sz w:val="24"/>
        </w:rPr>
        <w:t>the plants and spices extract like essential oils (terpenes, eugenols, etc), polyphenols and carbohydrates these compounds</w:t>
      </w:r>
      <w:r w:rsidR="00FF077D">
        <w:rPr>
          <w:rFonts w:ascii="Times New Roman" w:hAnsi="Times New Roman" w:cs="Times New Roman"/>
          <w:sz w:val="24"/>
        </w:rPr>
        <w:t xml:space="preserve"> </w:t>
      </w:r>
      <w:r w:rsidR="00FF077D" w:rsidRPr="00FF077D">
        <w:rPr>
          <w:rFonts w:ascii="Times New Roman" w:hAnsi="Times New Roman" w:cs="Times New Roman"/>
          <w:sz w:val="24"/>
        </w:rPr>
        <w:t>contain active functional groups, such as hydroxyl, aldehyde and carboxyl units which may play important role for reduction of</w:t>
      </w:r>
      <w:r w:rsidR="00FF077D">
        <w:rPr>
          <w:rFonts w:ascii="Times New Roman" w:hAnsi="Times New Roman" w:cs="Times New Roman"/>
          <w:sz w:val="24"/>
        </w:rPr>
        <w:t xml:space="preserve"> </w:t>
      </w:r>
      <w:r w:rsidR="001F12F4">
        <w:rPr>
          <w:rFonts w:ascii="Times New Roman" w:hAnsi="Times New Roman" w:cs="Times New Roman"/>
          <w:sz w:val="24"/>
        </w:rPr>
        <w:t>metal ions</w:t>
      </w:r>
      <w:r w:rsidR="00FF077D" w:rsidRPr="00FF077D">
        <w:rPr>
          <w:rFonts w:ascii="Times New Roman" w:hAnsi="Times New Roman" w:cs="Times New Roman"/>
          <w:sz w:val="24"/>
        </w:rPr>
        <w:t xml:space="preserve"> </w:t>
      </w:r>
      <w:r w:rsidR="001F12F4">
        <w:rPr>
          <w:rFonts w:ascii="Times New Roman" w:hAnsi="Times New Roman" w:cs="Times New Roman"/>
          <w:sz w:val="24"/>
        </w:rPr>
        <w:t>to M</w:t>
      </w:r>
      <w:r w:rsidR="00EE4695">
        <w:rPr>
          <w:rFonts w:ascii="Times New Roman" w:hAnsi="Times New Roman" w:cs="Times New Roman"/>
          <w:sz w:val="24"/>
        </w:rPr>
        <w:t xml:space="preserve">NPs </w:t>
      </w:r>
      <w:r w:rsidR="00EE4695">
        <w:rPr>
          <w:rFonts w:ascii="Times New Roman" w:hAnsi="Times New Roman" w:cs="Times New Roman"/>
          <w:sz w:val="24"/>
        </w:rPr>
        <w:fldChar w:fldCharType="begin" w:fldLock="1"/>
      </w:r>
      <w:r w:rsidR="00EE4695">
        <w:rPr>
          <w:rFonts w:ascii="Times New Roman" w:hAnsi="Times New Roman" w:cs="Times New Roman"/>
          <w:sz w:val="24"/>
        </w:rPr>
        <w:instrText>ADDIN CSL_CITATION { "citationItems" : [ { "id" : "ITEM-1", "itemData" : { "DOI" : "10.1007/s11051-009-9835-3", "author" : [ { "dropping-particle" : "", "family" : "Singh", "given" : "Ashwani Kumar", "non-dropping-particle" : "", "parse-names" : false, "suffix" : "" }, { "dropping-particle" : "", "family" : "Talat", "given" : "Mahe", "non-dropping-particle" : "", "parse-names" : false, "suffix" : "" }, { "dropping-particle" : "", "family" : "Singh", "given" : "D P", "non-dropping-particle" : "", "parse-names" : false, "suffix" : "" }, { "dropping-particle" : "", "family" : "Srivastava", "given" : "O N", "non-dropping-particle" : "", "parse-names" : false, "suffix" : "" } ], "container-title" : "Journal of Nanoparticle Research", "id" : "ITEM-1", "issued" : { "date-parts" : [ [ "2010" ] ] }, "page" : "1667-1675", "title" : "Biosynthesis of gold and silver nanoparticles by natural precursor clove and their functionalization with amine group", "type" : "article-journal", "volume" : "12" }, "uris" : [ "http://www.mendeley.com/documents/?uuid=37e47928-be57-453b-9f8e-ac4955eaace4" ] } ], "mendeley" : { "formattedCitation" : "(Singh, Talat, Singh, &amp; Srivastava, 2010)", "manualFormatting" : "(Singh et al., 2010).", "plainTextFormattedCitation" : "(Singh, Talat, Singh, &amp; Srivastava, 2010)", "previouslyFormattedCitation" : "(Singh, Talat, Singh, &amp; Srivastava, 2010)" }, "properties" : { "noteIndex" : 0 }, "schema" : "https://github.com/citation-style-language/schema/raw/master/csl-citation.json" }</w:instrText>
      </w:r>
      <w:r w:rsidR="00EE4695">
        <w:rPr>
          <w:rFonts w:ascii="Times New Roman" w:hAnsi="Times New Roman" w:cs="Times New Roman"/>
          <w:sz w:val="24"/>
        </w:rPr>
        <w:fldChar w:fldCharType="separate"/>
      </w:r>
      <w:r w:rsidR="00EE4695" w:rsidRPr="00EE4695">
        <w:rPr>
          <w:rFonts w:ascii="Times New Roman" w:hAnsi="Times New Roman" w:cs="Times New Roman"/>
          <w:noProof/>
          <w:sz w:val="24"/>
        </w:rPr>
        <w:t xml:space="preserve">(Singh </w:t>
      </w:r>
      <w:r w:rsidR="00EE4695">
        <w:rPr>
          <w:rFonts w:ascii="Times New Roman" w:hAnsi="Times New Roman" w:cs="Times New Roman"/>
          <w:noProof/>
          <w:sz w:val="24"/>
        </w:rPr>
        <w:t>et al., 2010).</w:t>
      </w:r>
      <w:r w:rsidR="00EE4695">
        <w:rPr>
          <w:rFonts w:ascii="Times New Roman" w:hAnsi="Times New Roman" w:cs="Times New Roman"/>
          <w:sz w:val="24"/>
        </w:rPr>
        <w:fldChar w:fldCharType="end"/>
      </w:r>
      <w:r w:rsidR="0099730B">
        <w:rPr>
          <w:rFonts w:ascii="Times New Roman" w:hAnsi="Times New Roman" w:cs="Times New Roman"/>
          <w:sz w:val="24"/>
        </w:rPr>
        <w:t xml:space="preserve"> </w:t>
      </w:r>
    </w:p>
    <w:p w:rsidR="008E48B0" w:rsidRDefault="001F12F4" w:rsidP="00BB1B2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23077">
        <w:rPr>
          <w:rFonts w:ascii="Times New Roman" w:hAnsi="Times New Roman" w:cs="Times New Roman"/>
          <w:sz w:val="24"/>
        </w:rPr>
        <w:t xml:space="preserve">Most of the literatures covers widely on green synthesis of gold and silver NPs. </w:t>
      </w:r>
      <w:r w:rsidRPr="001F12F4">
        <w:rPr>
          <w:rFonts w:ascii="Times New Roman" w:hAnsi="Times New Roman" w:cs="Times New Roman"/>
          <w:sz w:val="24"/>
        </w:rPr>
        <w:t>Gold nanoparticles produced by using phytochemicals or other extract components remain stable for certain</w:t>
      </w:r>
      <w:r>
        <w:rPr>
          <w:rFonts w:ascii="Times New Roman" w:hAnsi="Times New Roman" w:cs="Times New Roman"/>
          <w:sz w:val="24"/>
        </w:rPr>
        <w:t xml:space="preserve"> </w:t>
      </w:r>
      <w:r w:rsidRPr="001F12F4">
        <w:rPr>
          <w:rFonts w:ascii="Times New Roman" w:hAnsi="Times New Roman" w:cs="Times New Roman"/>
          <w:sz w:val="24"/>
        </w:rPr>
        <w:t>time</w:t>
      </w:r>
      <w:r w:rsidR="00EE4695">
        <w:rPr>
          <w:rFonts w:ascii="Times New Roman" w:hAnsi="Times New Roman" w:cs="Times New Roman"/>
          <w:sz w:val="24"/>
        </w:rPr>
        <w:t xml:space="preserve"> </w:t>
      </w:r>
      <w:r w:rsidR="00EE4695">
        <w:rPr>
          <w:rFonts w:ascii="Times New Roman" w:hAnsi="Times New Roman" w:cs="Times New Roman"/>
          <w:sz w:val="24"/>
        </w:rPr>
        <w:fldChar w:fldCharType="begin" w:fldLock="1"/>
      </w:r>
      <w:r w:rsidR="00EE4695">
        <w:rPr>
          <w:rFonts w:ascii="Times New Roman" w:hAnsi="Times New Roman" w:cs="Times New Roman"/>
          <w:sz w:val="24"/>
        </w:rPr>
        <w:instrText>ADDIN CSL_CITATION { "citationItems" : [ { "id" : "ITEM-1", "itemData" : { "DOI" : "10.1007/s11051-009-9835-3", "author" : [ { "dropping-particle" : "", "family" : "Singh", "given" : "Ashwani Kumar", "non-dropping-particle" : "", "parse-names" : false, "suffix" : "" }, { "dropping-particle" : "", "family" : "Talat", "given" : "Mahe", "non-dropping-particle" : "", "parse-names" : false, "suffix" : "" }, { "dropping-particle" : "", "family" : "Singh", "given" : "D P", "non-dropping-particle" : "", "parse-names" : false, "suffix" : "" }, { "dropping-particle" : "", "family" : "Srivastava", "given" : "O N", "non-dropping-particle" : "", "parse-names" : false, "suffix" : "" } ], "container-title" : "Journal of Nanoparticle Research", "id" : "ITEM-1", "issued" : { "date-parts" : [ [ "2010" ] ] }, "page" : "1667-1675", "title" : "Biosynthesis of gold and silver nanoparticles by natural precursor clove and their functionalization with amine group", "type" : "article-journal", "volume" : "12" }, "uris" : [ "http://www.mendeley.com/documents/?uuid=37e47928-be57-453b-9f8e-ac4955eaace4" ] } ], "mendeley" : { "formattedCitation" : "(Singh et al., 2010)", "manualFormatting" : "(Singh et al., 2010).", "plainTextFormattedCitation" : "(Singh et al., 2010)", "previouslyFormattedCitation" : "(Singh et al., 2010)" }, "properties" : { "noteIndex" : 0 }, "schema" : "https://github.com/citation-style-language/schema/raw/master/csl-citation.json" }</w:instrText>
      </w:r>
      <w:r w:rsidR="00EE4695">
        <w:rPr>
          <w:rFonts w:ascii="Times New Roman" w:hAnsi="Times New Roman" w:cs="Times New Roman"/>
          <w:sz w:val="24"/>
        </w:rPr>
        <w:fldChar w:fldCharType="separate"/>
      </w:r>
      <w:r w:rsidR="00EE4695" w:rsidRPr="00EE4695">
        <w:rPr>
          <w:rFonts w:ascii="Times New Roman" w:hAnsi="Times New Roman" w:cs="Times New Roman"/>
          <w:noProof/>
          <w:sz w:val="24"/>
        </w:rPr>
        <w:t xml:space="preserve">(Singh </w:t>
      </w:r>
      <w:r w:rsidR="00EE4695">
        <w:rPr>
          <w:rFonts w:ascii="Times New Roman" w:hAnsi="Times New Roman" w:cs="Times New Roman"/>
          <w:noProof/>
          <w:sz w:val="24"/>
        </w:rPr>
        <w:t>et al., 2010).</w:t>
      </w:r>
      <w:r w:rsidR="00EE4695">
        <w:rPr>
          <w:rFonts w:ascii="Times New Roman" w:hAnsi="Times New Roman" w:cs="Times New Roman"/>
          <w:sz w:val="24"/>
        </w:rPr>
        <w:fldChar w:fldCharType="end"/>
      </w:r>
      <w:r w:rsidR="00EE4695">
        <w:rPr>
          <w:rFonts w:ascii="Times New Roman" w:hAnsi="Times New Roman" w:cs="Times New Roman"/>
          <w:sz w:val="24"/>
        </w:rPr>
        <w:t xml:space="preserve"> </w:t>
      </w:r>
      <w:r w:rsidR="00BB1B23" w:rsidRPr="00BB1B23">
        <w:rPr>
          <w:rFonts w:ascii="Times New Roman" w:hAnsi="Times New Roman" w:cs="Times New Roman"/>
          <w:sz w:val="24"/>
        </w:rPr>
        <w:t>Synthesis of silver nanoparticles using a leaf extract of Cinnamo</w:t>
      </w:r>
      <w:r w:rsidR="00F902C0">
        <w:rPr>
          <w:rFonts w:ascii="Times New Roman" w:hAnsi="Times New Roman" w:cs="Times New Roman"/>
          <w:sz w:val="24"/>
        </w:rPr>
        <w:t>n</w:t>
      </w:r>
      <w:r w:rsidR="00BB1B23">
        <w:rPr>
          <w:rFonts w:ascii="Times New Roman" w:hAnsi="Times New Roman" w:cs="Times New Roman"/>
          <w:sz w:val="24"/>
        </w:rPr>
        <w:t xml:space="preserve"> </w:t>
      </w:r>
      <w:r w:rsidR="00BB1B23" w:rsidRPr="00BB1B23">
        <w:rPr>
          <w:rFonts w:ascii="Times New Roman" w:hAnsi="Times New Roman" w:cs="Times New Roman"/>
          <w:sz w:val="24"/>
        </w:rPr>
        <w:t>was reported by</w:t>
      </w:r>
      <w:r w:rsidR="00EE4695">
        <w:rPr>
          <w:rFonts w:ascii="Times New Roman" w:hAnsi="Times New Roman" w:cs="Times New Roman"/>
          <w:sz w:val="24"/>
        </w:rPr>
        <w:t xml:space="preserve"> </w:t>
      </w:r>
      <w:r w:rsidR="00EE4695">
        <w:rPr>
          <w:rFonts w:ascii="Times New Roman" w:hAnsi="Times New Roman" w:cs="Times New Roman"/>
          <w:sz w:val="24"/>
        </w:rPr>
        <w:fldChar w:fldCharType="begin" w:fldLock="1"/>
      </w:r>
      <w:r w:rsidR="00534736">
        <w:rPr>
          <w:rFonts w:ascii="Times New Roman" w:hAnsi="Times New Roman" w:cs="Times New Roman"/>
          <w:sz w:val="24"/>
        </w:rPr>
        <w:instrText>ADDIN CSL_CITATION { "citationItems" : [ { "id" : "ITEM-1", "itemData" : { "author" : [ { "dropping-particle" : "", "family" : "Huang", "given" : "Xiaohua", "non-dropping-particle" : "", "parse-names" : false, "suffix" : "" }, { "dropping-particle" : "", "family" : "El-sayed", "given" : "Ivan H", "non-dropping-particle" : "", "parse-names" : false, "suffix" : "" }, { "dropping-particle" : "", "family" : "El-sayed", "given" : "Mostafa A", "non-dropping-particle" : "", "parse-names" : false, "suffix" : "" } ], "container-title" : "Nanomedicine", "id" : "ITEM-1", "issue" : "5", "issued" : { "date-parts" : [ [ "2007" ] ] }, "page" : "681-693", "title" : "Gold nanoparticles : interesting optical properties and recent applications in cancer diagnostics and therapy", "type" : "article-journal", "volume" : "2" }, "uris" : [ "http://www.mendeley.com/documents/?uuid=5b047e8e-ee54-475f-8b72-fc763a8b22a9" ] } ], "mendeley" : { "formattedCitation" : "(X. Huang et al., 2007)", "manualFormatting" : "Huang et al., (2007)", "plainTextFormattedCitation" : "(X. Huang et al., 2007)", "previouslyFormattedCitation" : "(X. Huang et al., 2007)" }, "properties" : { "noteIndex" : 0 }, "schema" : "https://github.com/citation-style-language/schema/raw/master/csl-citation.json" }</w:instrText>
      </w:r>
      <w:r w:rsidR="00EE4695">
        <w:rPr>
          <w:rFonts w:ascii="Times New Roman" w:hAnsi="Times New Roman" w:cs="Times New Roman"/>
          <w:sz w:val="24"/>
        </w:rPr>
        <w:fldChar w:fldCharType="separate"/>
      </w:r>
      <w:r w:rsidR="00EE4695" w:rsidRPr="00EE4695">
        <w:rPr>
          <w:rFonts w:ascii="Times New Roman" w:hAnsi="Times New Roman" w:cs="Times New Roman"/>
          <w:noProof/>
          <w:sz w:val="24"/>
        </w:rPr>
        <w:t>Huang</w:t>
      </w:r>
      <w:r w:rsidR="00EE4695">
        <w:rPr>
          <w:rFonts w:ascii="Times New Roman" w:hAnsi="Times New Roman" w:cs="Times New Roman"/>
          <w:noProof/>
          <w:sz w:val="24"/>
        </w:rPr>
        <w:t xml:space="preserve"> et al., </w:t>
      </w:r>
      <w:r w:rsidR="00EE4695">
        <w:rPr>
          <w:rFonts w:ascii="Times New Roman" w:hAnsi="Times New Roman" w:cs="Times New Roman"/>
          <w:noProof/>
          <w:sz w:val="24"/>
        </w:rPr>
        <w:t>(</w:t>
      </w:r>
      <w:r w:rsidR="00EE4695" w:rsidRPr="00EE4695">
        <w:rPr>
          <w:rFonts w:ascii="Times New Roman" w:hAnsi="Times New Roman" w:cs="Times New Roman"/>
          <w:noProof/>
          <w:sz w:val="24"/>
        </w:rPr>
        <w:t>2007)</w:t>
      </w:r>
      <w:r w:rsidR="00EE4695">
        <w:rPr>
          <w:rFonts w:ascii="Times New Roman" w:hAnsi="Times New Roman" w:cs="Times New Roman"/>
          <w:sz w:val="24"/>
        </w:rPr>
        <w:fldChar w:fldCharType="end"/>
      </w:r>
      <w:r w:rsidR="00BB1B23">
        <w:rPr>
          <w:rFonts w:ascii="Times New Roman" w:hAnsi="Times New Roman" w:cs="Times New Roman"/>
          <w:sz w:val="24"/>
        </w:rPr>
        <w:t xml:space="preserve">. </w:t>
      </w:r>
      <w:r w:rsidR="00BB1B23" w:rsidRPr="00BB1B23">
        <w:rPr>
          <w:rFonts w:ascii="Times New Roman" w:hAnsi="Times New Roman" w:cs="Times New Roman"/>
          <w:sz w:val="24"/>
        </w:rPr>
        <w:t>The reduction was ascribed to the</w:t>
      </w:r>
      <w:r w:rsidR="00BB1B23">
        <w:rPr>
          <w:rFonts w:ascii="Times New Roman" w:hAnsi="Times New Roman" w:cs="Times New Roman"/>
          <w:sz w:val="24"/>
        </w:rPr>
        <w:t xml:space="preserve"> </w:t>
      </w:r>
      <w:r w:rsidR="00BB1B23" w:rsidRPr="00BB1B23">
        <w:rPr>
          <w:rFonts w:ascii="Times New Roman" w:hAnsi="Times New Roman" w:cs="Times New Roman"/>
          <w:sz w:val="24"/>
        </w:rPr>
        <w:t>phenolics, terpenoids, polysaccharides and flavones compounds</w:t>
      </w:r>
      <w:r w:rsidR="00BB1B23">
        <w:rPr>
          <w:rFonts w:ascii="Times New Roman" w:hAnsi="Times New Roman" w:cs="Times New Roman"/>
          <w:sz w:val="24"/>
        </w:rPr>
        <w:t xml:space="preserve"> </w:t>
      </w:r>
      <w:r w:rsidR="00BB1B23" w:rsidRPr="00BB1B23">
        <w:rPr>
          <w:rFonts w:ascii="Times New Roman" w:hAnsi="Times New Roman" w:cs="Times New Roman"/>
          <w:sz w:val="24"/>
        </w:rPr>
        <w:t>present in the extract.</w:t>
      </w:r>
      <w:r w:rsidR="00423077">
        <w:rPr>
          <w:rFonts w:ascii="Times New Roman" w:hAnsi="Times New Roman" w:cs="Times New Roman"/>
          <w:sz w:val="24"/>
        </w:rPr>
        <w:t xml:space="preserve"> </w:t>
      </w:r>
      <w:r w:rsidR="00423077" w:rsidRPr="00423077">
        <w:rPr>
          <w:rFonts w:ascii="Times New Roman" w:hAnsi="Times New Roman" w:cs="Times New Roman"/>
          <w:sz w:val="24"/>
        </w:rPr>
        <w:t>Table 1</w:t>
      </w:r>
      <w:r w:rsidR="00423077">
        <w:rPr>
          <w:rFonts w:ascii="Times New Roman" w:hAnsi="Times New Roman" w:cs="Times New Roman"/>
          <w:sz w:val="24"/>
        </w:rPr>
        <w:t xml:space="preserve"> </w:t>
      </w:r>
      <w:r w:rsidR="00423077" w:rsidRPr="00423077">
        <w:rPr>
          <w:rFonts w:ascii="Times New Roman" w:hAnsi="Times New Roman" w:cs="Times New Roman"/>
          <w:sz w:val="24"/>
        </w:rPr>
        <w:t xml:space="preserve">summarizes some of the reports pertaining to </w:t>
      </w:r>
      <w:r w:rsidR="00423077">
        <w:rPr>
          <w:rFonts w:ascii="Times New Roman" w:hAnsi="Times New Roman" w:cs="Times New Roman"/>
          <w:sz w:val="24"/>
        </w:rPr>
        <w:t>MNPs</w:t>
      </w:r>
      <w:r w:rsidR="00423077" w:rsidRPr="00423077">
        <w:rPr>
          <w:rFonts w:ascii="Times New Roman" w:hAnsi="Times New Roman" w:cs="Times New Roman"/>
          <w:sz w:val="24"/>
        </w:rPr>
        <w:t xml:space="preserve"> synthesis</w:t>
      </w:r>
      <w:r w:rsidR="00423077">
        <w:rPr>
          <w:rFonts w:ascii="Times New Roman" w:hAnsi="Times New Roman" w:cs="Times New Roman"/>
          <w:sz w:val="24"/>
        </w:rPr>
        <w:t xml:space="preserve"> </w:t>
      </w:r>
      <w:r w:rsidR="00423077" w:rsidRPr="00423077">
        <w:rPr>
          <w:rFonts w:ascii="Times New Roman" w:hAnsi="Times New Roman" w:cs="Times New Roman"/>
          <w:sz w:val="24"/>
        </w:rPr>
        <w:t xml:space="preserve">mediated by </w:t>
      </w:r>
      <w:r w:rsidR="00423077">
        <w:rPr>
          <w:rFonts w:ascii="Times New Roman" w:hAnsi="Times New Roman" w:cs="Times New Roman"/>
          <w:sz w:val="24"/>
        </w:rPr>
        <w:t>various spice extracts</w:t>
      </w:r>
      <w:r w:rsidR="00423077" w:rsidRPr="00423077">
        <w:rPr>
          <w:rFonts w:ascii="Times New Roman" w:hAnsi="Times New Roman" w:cs="Times New Roman"/>
          <w:sz w:val="24"/>
        </w:rPr>
        <w:t>.</w:t>
      </w:r>
    </w:p>
    <w:p w:rsidR="008E48B0" w:rsidRDefault="00423077" w:rsidP="00F902C0">
      <w:pPr>
        <w:spacing w:before="240"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Table 1. </w:t>
      </w:r>
      <w:r w:rsidRPr="00423077">
        <w:rPr>
          <w:rFonts w:ascii="Times New Roman" w:hAnsi="Times New Roman" w:cs="Times New Roman"/>
          <w:b/>
          <w:bCs/>
          <w:sz w:val="24"/>
        </w:rPr>
        <w:t>Spices used for synthesis of MNPs with color indication</w:t>
      </w:r>
    </w:p>
    <w:tbl>
      <w:tblPr>
        <w:tblW w:w="993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9"/>
        <w:gridCol w:w="1244"/>
        <w:gridCol w:w="1203"/>
        <w:gridCol w:w="1487"/>
        <w:gridCol w:w="1555"/>
        <w:gridCol w:w="1516"/>
        <w:gridCol w:w="1315"/>
      </w:tblGrid>
      <w:tr w:rsidR="00BB1B23" w:rsidRPr="00CD2CA2" w:rsidTr="00011132">
        <w:trPr>
          <w:trHeight w:val="369"/>
          <w:jc w:val="center"/>
        </w:trPr>
        <w:tc>
          <w:tcPr>
            <w:tcW w:w="16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BB1B23" w:rsidRPr="00CD2CA2" w:rsidRDefault="00BB1B23" w:rsidP="00F902C0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Metal / Metal Oxide</w:t>
            </w:r>
          </w:p>
          <w:p w:rsidR="00814522" w:rsidRPr="00CD2CA2" w:rsidRDefault="00BB1B23" w:rsidP="008E48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Nanoparticles</w:t>
            </w:r>
          </w:p>
        </w:tc>
        <w:tc>
          <w:tcPr>
            <w:tcW w:w="12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Spices</w:t>
            </w:r>
          </w:p>
        </w:tc>
        <w:tc>
          <w:tcPr>
            <w:tcW w:w="28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Change colour  during reaction</w:t>
            </w:r>
          </w:p>
        </w:tc>
        <w:tc>
          <w:tcPr>
            <w:tcW w:w="15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 and shape</w:t>
            </w:r>
          </w:p>
        </w:tc>
        <w:tc>
          <w:tcPr>
            <w:tcW w:w="15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BB1B23" w:rsidRPr="00CD2CA2" w:rsidRDefault="00BB1B23" w:rsidP="008E48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Absorption maxima (nm</w:t>
            </w:r>
          </w:p>
          <w:p w:rsidR="00814522" w:rsidRPr="00CD2CA2" w:rsidRDefault="00BB1B23" w:rsidP="008E48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λ max)</w:t>
            </w:r>
          </w:p>
        </w:tc>
        <w:tc>
          <w:tcPr>
            <w:tcW w:w="11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Reference</w:t>
            </w:r>
          </w:p>
        </w:tc>
      </w:tr>
      <w:tr w:rsidR="00BB1B23" w:rsidRPr="00CD2CA2" w:rsidTr="00011132">
        <w:trPr>
          <w:trHeight w:val="252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1B23" w:rsidRPr="00CD2CA2" w:rsidRDefault="00BB1B23" w:rsidP="008E48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1B23" w:rsidRPr="00CD2CA2" w:rsidRDefault="00BB1B23" w:rsidP="008E48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Before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After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1B23" w:rsidRPr="00CD2CA2" w:rsidRDefault="00BB1B23" w:rsidP="008E48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1B23" w:rsidRPr="00CD2CA2" w:rsidRDefault="00BB1B23" w:rsidP="008E48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1B23" w:rsidRPr="00CD2CA2" w:rsidRDefault="00BB1B23" w:rsidP="008E48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B23" w:rsidRPr="00CD2CA2" w:rsidTr="00011132">
        <w:trPr>
          <w:trHeight w:val="570"/>
          <w:jc w:val="center"/>
        </w:trPr>
        <w:tc>
          <w:tcPr>
            <w:tcW w:w="16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E48B0" w:rsidRPr="00CD2CA2" w:rsidRDefault="008E48B0" w:rsidP="008E48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8E48B0" w:rsidRPr="00CD2CA2" w:rsidRDefault="008E48B0" w:rsidP="008E48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8E48B0" w:rsidRPr="00CD2CA2" w:rsidRDefault="008E48B0" w:rsidP="008E48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814522" w:rsidRPr="00CD2CA2" w:rsidRDefault="00BB1B23" w:rsidP="008E48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Gold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Cinnamon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Yellow brown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Dark brown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3.2–20 </w:t>
            </w: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nm; spherical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530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EE4695" w:rsidP="00627EF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fldChar w:fldCharType="begin" w:fldLock="1"/>
            </w:r>
            <w:r w:rsidR="00627EF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instrText>ADDIN CSL_CITATION { "citationItems" : [ { "id" : "ITEM-1", "itemData" : { "author" : [ { "dropping-particle" : "", "family" : "Sinha", "given" : "Sankar Narayan", "non-dropping-particle" : "", "parse-names" : false, "suffix" : "" }, { "dropping-particle" : "", "family" : "Paul", "given" : "Dipak", "non-dropping-particle" : "", "parse-names" : false, "suffix" : "" } ], "container-title" : "International Journal of Green and Herbal Chemistry Research", "id" : "ITEM-1", "issue" : "2", "issued" : { "date-parts" : [ [ "2014" ] ] }, "page" : "401-408", "title" : "Eco-friendly Green Synthesis and Spectrophotometric Characterization of Silver Nanoparticles Synthesized using Some Common Indian Spices International Journal of Green and", "type" : "article-journal", "volume" : "3" }, "uris" : [ "http://www.mendeley.com/documents/?uuid=d30ad6a5-ffcf-4ba5-bb8b-2bc9b3edbc34" ] } ], "mendeley" : { "formattedCitation" : "(Sinha &amp; Paul, 2014)", "manualFormatting" : "(Sinha and Paul, 2014)", "plainTextFormattedCitation" : "(Sinha &amp; Paul, 2014)", "previouslyFormattedCitation" : "(Sinha &amp; Paul, 2014)" }, "properties" : { "noteIndex" : 0 }, "schema" : "https://github.com/citation-style-language/schema/raw/master/csl-citation.json" }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fldChar w:fldCharType="separate"/>
            </w:r>
            <w:r w:rsidRPr="00EE4695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t xml:space="preserve">(Sinha </w:t>
            </w:r>
            <w:r w:rsidR="00627EF3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t xml:space="preserve">and </w:t>
            </w:r>
            <w:r w:rsidRPr="00EE4695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t>Paul, 2014)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fldChar w:fldCharType="end"/>
            </w:r>
            <w:r w:rsidR="00BB1B23"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B1B23" w:rsidRPr="00CD2CA2" w:rsidTr="00011132">
        <w:trPr>
          <w:trHeight w:val="88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1B23" w:rsidRPr="00CD2CA2" w:rsidRDefault="00BB1B23" w:rsidP="008E48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Cardamon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Light green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Green brown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E48B0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>200–500 nm;</w:t>
            </w:r>
            <w:r w:rsidR="008E48B0"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spherical, triangular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535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1B23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B23" w:rsidRPr="00CD2CA2" w:rsidTr="00011132">
        <w:trPr>
          <w:trHeight w:val="221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1B23" w:rsidRPr="00CD2CA2" w:rsidRDefault="00BB1B23" w:rsidP="008E48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Black pepper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Light gray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Black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5–20 </w:t>
            </w: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nm; variable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532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1B23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B23" w:rsidRPr="00CD2CA2" w:rsidTr="00011132">
        <w:trPr>
          <w:trHeight w:val="83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1B23" w:rsidRPr="00CD2CA2" w:rsidRDefault="00BB1B23" w:rsidP="008E48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Cloves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White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Light violet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>20–50 nm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540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1B23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B23" w:rsidRPr="00CD2CA2" w:rsidTr="00011132">
        <w:trPr>
          <w:trHeight w:val="316"/>
          <w:jc w:val="center"/>
        </w:trPr>
        <w:tc>
          <w:tcPr>
            <w:tcW w:w="16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E48B0" w:rsidRPr="00CD2CA2" w:rsidRDefault="008E48B0" w:rsidP="008E48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8E48B0" w:rsidRPr="00CD2CA2" w:rsidRDefault="008E48B0" w:rsidP="008E48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8E48B0" w:rsidRPr="00CD2CA2" w:rsidRDefault="008E48B0" w:rsidP="008E48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8E48B0" w:rsidRPr="00CD2CA2" w:rsidRDefault="008E48B0" w:rsidP="008E48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8E48B0" w:rsidRPr="00CD2CA2" w:rsidRDefault="008E48B0" w:rsidP="008E48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814522" w:rsidRPr="00CD2CA2" w:rsidRDefault="00BB1B23" w:rsidP="008E48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Silver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Cumin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Pale yellow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Reddish brown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6–17.7 nm; quasispherical 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443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7EF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(Lal et al., 2012)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B1B23" w:rsidRPr="00CD2CA2" w:rsidTr="00011132">
        <w:trPr>
          <w:trHeight w:val="316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1B23" w:rsidRPr="00CD2CA2" w:rsidRDefault="00BB1B23" w:rsidP="008E48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Fennel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Pale yellow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Deep brown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BB1B23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>10–30 nm;</w:t>
            </w:r>
          </w:p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spherical 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460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1B23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B23" w:rsidRPr="00CD2CA2" w:rsidTr="00011132">
        <w:trPr>
          <w:trHeight w:val="221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1B23" w:rsidRPr="00CD2CA2" w:rsidRDefault="00BB1B23" w:rsidP="008E48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Fenugreek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Pale yellow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Yellowish brown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BB1B23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456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1B23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B23" w:rsidRPr="00CD2CA2" w:rsidTr="00011132">
        <w:trPr>
          <w:trHeight w:val="221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1B23" w:rsidRPr="00CD2CA2" w:rsidRDefault="00BB1B23" w:rsidP="008E48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Coriander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Whitish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Yellowish brown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BB1B23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439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1B23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B23" w:rsidRPr="00CD2CA2" w:rsidTr="00011132">
        <w:trPr>
          <w:trHeight w:val="316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1B23" w:rsidRPr="00CD2CA2" w:rsidRDefault="00BB1B23" w:rsidP="008E48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Cinnamon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Pale yellow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Yellowish brown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BB1B23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55–80 nm; </w:t>
            </w:r>
          </w:p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ellipsoidal 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436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1B23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B23" w:rsidRPr="00CD2CA2" w:rsidTr="00011132">
        <w:trPr>
          <w:trHeight w:val="221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1B23" w:rsidRPr="00CD2CA2" w:rsidRDefault="00BB1B23" w:rsidP="008E48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Black pepper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Dark yellow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Deep brown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>50–350 nm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445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1B23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B23" w:rsidRPr="00CD2CA2" w:rsidTr="00011132">
        <w:trPr>
          <w:trHeight w:val="221"/>
          <w:jc w:val="center"/>
        </w:trPr>
        <w:tc>
          <w:tcPr>
            <w:tcW w:w="16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E48B0" w:rsidRPr="00CD2CA2" w:rsidRDefault="008E48B0" w:rsidP="008E48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814522" w:rsidRPr="00CD2CA2" w:rsidRDefault="00BB1B23" w:rsidP="008E48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Zinc oxide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Coriander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Pale green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Pale white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BB1B23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BB1B23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627EF3" w:rsidP="00627EF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fldChar w:fldCharType="begin" w:fldLock="1"/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instrText>ADDIN CSL_CITATION { "citationItems" : [ { "id" : "ITEM-1", "itemData" : { "author" : [ { "dropping-particle" : "", "family" : "Bedi", "given" : "P S", "non-dropping-particle" : "", "parse-names" : false, "suffix" : "" }, { "dropping-particle" : "", "family" : "Kaur", "given" : "Arshdeep", "non-dropping-particle" : "", "parse-names" : false, "suffix" : "" } ], "container-title" : "World Journal of Pharmacy and Pharmaceutical Sciences", "id" : "ITEM-1", "issue" : "12", "issued" : { "date-parts" : [ [ "2015" ] ] }, "page" : "1177-1196", "title" : "AN OVERVIEW ON USES OF ZINC OXIDE NANOPARTICLES", "type" : "article-journal", "volume" : "4" }, "uris" : [ "http://www.mendeley.com/documents/?uuid=3fa7c44b-7bae-4cad-a3fd-fdb54dab8575" ] } ], "mendeley" : { "formattedCitation" : "(Bedi &amp; Kaur, 2015)", "manualFormatting" : "(Bedi and Kaur, 2015)", "plainTextFormattedCitation" : "(Bedi &amp; Kaur, 2015)", "previouslyFormattedCitation" : "(Bedi &amp; Kaur, 2015)" }, "properties" : { "noteIndex" : 0 }, "schema" : "https://github.com/citation-style-language/schema/raw/master/csl-citation.json" }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fldChar w:fldCharType="separate"/>
            </w:r>
            <w:r w:rsidRPr="00627EF3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t xml:space="preserve">(Bedi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t>and</w:t>
            </w:r>
            <w:r w:rsidRPr="00627EF3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t xml:space="preserve"> Kaur, 2015)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fldChar w:fldCharType="end"/>
            </w:r>
            <w:r w:rsidR="00BB1B23"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BB1B23" w:rsidRPr="00CD2CA2" w:rsidTr="00011132">
        <w:trPr>
          <w:trHeight w:val="252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1B23" w:rsidRPr="00CD2CA2" w:rsidRDefault="00BB1B23" w:rsidP="008E48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Cinnamon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Yellow brown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Dark brown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BB1B23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BB1B23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1B23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B23" w:rsidRPr="00CD2CA2" w:rsidTr="00011132">
        <w:trPr>
          <w:trHeight w:val="221"/>
          <w:jc w:val="center"/>
        </w:trPr>
        <w:tc>
          <w:tcPr>
            <w:tcW w:w="16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E48B0" w:rsidRPr="00CD2CA2" w:rsidRDefault="008E48B0" w:rsidP="008E48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814522" w:rsidRPr="00CD2CA2" w:rsidRDefault="00BB1B23" w:rsidP="008E48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Iron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Clove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Golden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Black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9-11 nm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216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D84709" w:rsidRDefault="00BB1B23" w:rsidP="00733063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r w:rsidR="00627EF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fldChar w:fldCharType="begin" w:fldLock="1"/>
            </w:r>
            <w:r w:rsidR="00D8470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instrText>ADDIN CSL_CITATION { "citationItems" : [ { "id" : "ITEM-1", "itemData" : { "author" : [ { "dropping-particle" : "", "family" : "M. Pattanayak", "given" : "P. L. Nayak", "non-dropping-particle" : "", "parse-names" : false, "suffix" : "" } ], "container-title" : "International Journal of Plant, Animal and Environmental Sciences", "id" : "ITEM-1", "issue" : "1", "issued" : { "date-parts" : [ [ "2012" ] ] }, "page" : "68-78", "title" : "ECOFRIENDLY GREEN SYNTHESIS OF IRON NANOPARTICLES FROM VARIOUS PLANTS AND SPICES EXTRACT", "type" : "article-journal", "volume" : "3" }, "uris" : [ "http://www.mendeley.com/documents/?uuid=181b3aee-20ea-4d3c-abef-c22ec2c9caba" ] } ], "mendeley" : { "formattedCitation" : "(M. Pattanayak, 2012)", "manualFormatting" : "Pattanayak and Nayak, 2012)", "plainTextFormattedCitation" : "(M. Pattanayak, 2012)", "previouslyFormattedCitation" : "(M. Pattanayak, 2012)" }, "properties" : { "noteIndex" : 0 }, "schema" : "https://github.com/citation-style-language/schema/raw/master/csl-citation.json" }</w:instrText>
            </w:r>
            <w:r w:rsidR="00627EF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fldChar w:fldCharType="separate"/>
            </w:r>
            <w:r w:rsidR="00627EF3" w:rsidRPr="00627EF3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t>Pattanayak</w:t>
            </w:r>
            <w:r w:rsidR="00733063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t xml:space="preserve"> </w:t>
            </w:r>
            <w:r w:rsidR="00D84709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t>and Nayak, 2012</w:t>
            </w:r>
            <w:r w:rsidR="00733063" w:rsidRPr="00CD2CA2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t>)</w:t>
            </w:r>
            <w:r w:rsidR="00627EF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fldChar w:fldCharType="end"/>
            </w: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BB1B23" w:rsidRPr="00CD2CA2" w:rsidTr="00011132">
        <w:trPr>
          <w:trHeight w:val="221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1B23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Curry Leaves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Light brown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Black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BB1B23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216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1B23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B23" w:rsidRPr="00CD2CA2" w:rsidTr="00011132">
        <w:trPr>
          <w:trHeight w:val="22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1B23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Fennel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Light green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Dark Green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25-60 nm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1" w:type="dxa"/>
              <w:bottom w:w="0" w:type="dxa"/>
              <w:right w:w="91" w:type="dxa"/>
            </w:tcMar>
            <w:hideMark/>
          </w:tcPr>
          <w:p w:rsidR="00814522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2CA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220</w:t>
            </w:r>
            <w:r w:rsidRPr="00CD2C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B1B23" w:rsidRPr="00CD2CA2" w:rsidRDefault="00BB1B23" w:rsidP="008E48B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E48B0" w:rsidRDefault="008E48B0" w:rsidP="00822BF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11132" w:rsidRPr="00537236" w:rsidRDefault="005731E3" w:rsidP="0001113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highlight w:val="yellow"/>
        </w:rPr>
      </w:pPr>
      <w:r w:rsidRPr="00537236">
        <w:rPr>
          <w:rFonts w:ascii="Times New Roman" w:hAnsi="Times New Roman" w:cs="Times New Roman"/>
          <w:b/>
          <w:sz w:val="24"/>
          <w:highlight w:val="yellow"/>
        </w:rPr>
        <w:t xml:space="preserve">Green synthesis </w:t>
      </w:r>
    </w:p>
    <w:p w:rsidR="00C051DC" w:rsidRPr="005731E3" w:rsidRDefault="00011132" w:rsidP="005731E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011132">
        <w:rPr>
          <w:rFonts w:ascii="Times New Roman" w:hAnsi="Times New Roman" w:cs="Times New Roman"/>
          <w:sz w:val="24"/>
        </w:rPr>
        <w:t xml:space="preserve">Surface plasmon resonance (SPR) is one of the most exciting surface-sensitive </w:t>
      </w:r>
      <w:r>
        <w:rPr>
          <w:rFonts w:ascii="Times New Roman" w:hAnsi="Times New Roman" w:cs="Times New Roman"/>
          <w:sz w:val="24"/>
        </w:rPr>
        <w:t>phenomenon responsible for colour</w:t>
      </w:r>
      <w:r w:rsidR="00334C9F">
        <w:rPr>
          <w:rFonts w:ascii="Times New Roman" w:hAnsi="Times New Roman" w:cs="Times New Roman"/>
          <w:sz w:val="24"/>
        </w:rPr>
        <w:t xml:space="preserve"> change in the metal solution. When the spice extract reduces the metal ions to MNPs, </w:t>
      </w:r>
      <w:r w:rsidR="00334C9F" w:rsidRPr="00334C9F">
        <w:rPr>
          <w:rFonts w:ascii="Times New Roman" w:hAnsi="Times New Roman" w:cs="Times New Roman"/>
          <w:sz w:val="24"/>
        </w:rPr>
        <w:t>the frequency of</w:t>
      </w:r>
      <w:r w:rsidR="00334C9F">
        <w:rPr>
          <w:rFonts w:ascii="Times New Roman" w:hAnsi="Times New Roman" w:cs="Times New Roman"/>
          <w:sz w:val="24"/>
        </w:rPr>
        <w:t xml:space="preserve"> </w:t>
      </w:r>
      <w:r w:rsidR="00334C9F" w:rsidRPr="00334C9F">
        <w:rPr>
          <w:rFonts w:ascii="Times New Roman" w:hAnsi="Times New Roman" w:cs="Times New Roman"/>
          <w:sz w:val="24"/>
        </w:rPr>
        <w:t>oscillating electrons present in the conduction band of the</w:t>
      </w:r>
      <w:r w:rsidR="00334C9F">
        <w:rPr>
          <w:rFonts w:ascii="Times New Roman" w:hAnsi="Times New Roman" w:cs="Times New Roman"/>
          <w:sz w:val="24"/>
        </w:rPr>
        <w:t xml:space="preserve"> metal</w:t>
      </w:r>
      <w:r w:rsidR="00334C9F" w:rsidRPr="00334C9F">
        <w:rPr>
          <w:rFonts w:ascii="Times New Roman" w:hAnsi="Times New Roman" w:cs="Times New Roman"/>
          <w:sz w:val="24"/>
        </w:rPr>
        <w:t xml:space="preserve"> resonates with the frequency of incoming lightradiation</w:t>
      </w:r>
      <w:r w:rsidR="007D552A">
        <w:rPr>
          <w:rFonts w:ascii="Times New Roman" w:hAnsi="Times New Roman" w:cs="Times New Roman"/>
          <w:sz w:val="24"/>
        </w:rPr>
        <w:t xml:space="preserve"> resulting in a plasmon band</w:t>
      </w:r>
      <w:r w:rsidR="00733063">
        <w:rPr>
          <w:rFonts w:ascii="Times New Roman" w:hAnsi="Times New Roman" w:cs="Times New Roman"/>
          <w:sz w:val="24"/>
        </w:rPr>
        <w:t xml:space="preserve"> </w:t>
      </w:r>
      <w:r w:rsidR="007D552A">
        <w:rPr>
          <w:rFonts w:ascii="Times New Roman" w:hAnsi="Times New Roman" w:cs="Times New Roman"/>
          <w:sz w:val="24"/>
        </w:rPr>
        <w:fldChar w:fldCharType="begin" w:fldLock="1"/>
      </w:r>
      <w:r w:rsidR="007D552A">
        <w:rPr>
          <w:rFonts w:ascii="Times New Roman" w:hAnsi="Times New Roman" w:cs="Times New Roman"/>
          <w:sz w:val="24"/>
        </w:rPr>
        <w:instrText>ADDIN CSL_CITATION { "citationItems" : [ { "id" : "ITEM-1", "itemData" : { "author" : [ { "dropping-particle" : "", "family" : "Mie", "given" : "G.", "non-dropping-particle" : "", "parse-names" : false, "suffix" : "" } ], "container-title" : "Sandia Laboratories", "id" : "ITEM-1", "issue" : "3", "issued" : { "date-parts" : [ [ "1978" ] ] }, "page" : "1-92", "publisher" : "Sandia Laboratories", "title" : "Contribution on the optics of turbid media, particularly colloidal metal solutions", "type" : "article-journal", "volume" : "25" }, "uris" : [ "http://www.mendeley.com/documents/?uuid=f8307429-ea7f-453a-a570-2fb8eb51951d" ] } ], "mendeley" : { "formattedCitation" : "(Mie, 1978)", "plainTextFormattedCitation" : "(Mie, 1978)", "previouslyFormattedCitation" : "(Mie, 1978)" }, "properties" : { "noteIndex" : 0 }, "schema" : "https://github.com/citation-style-language/schema/raw/master/csl-citation.json" }</w:instrText>
      </w:r>
      <w:r w:rsidR="007D552A">
        <w:rPr>
          <w:rFonts w:ascii="Times New Roman" w:hAnsi="Times New Roman" w:cs="Times New Roman"/>
          <w:sz w:val="24"/>
        </w:rPr>
        <w:fldChar w:fldCharType="separate"/>
      </w:r>
      <w:r w:rsidR="007D552A" w:rsidRPr="007D552A">
        <w:rPr>
          <w:rFonts w:ascii="Times New Roman" w:hAnsi="Times New Roman" w:cs="Times New Roman"/>
          <w:noProof/>
          <w:sz w:val="24"/>
        </w:rPr>
        <w:t>(Mie, 1978)</w:t>
      </w:r>
      <w:r w:rsidR="007D552A">
        <w:rPr>
          <w:rFonts w:ascii="Times New Roman" w:hAnsi="Times New Roman" w:cs="Times New Roman"/>
          <w:sz w:val="24"/>
        </w:rPr>
        <w:fldChar w:fldCharType="end"/>
      </w:r>
      <w:r w:rsidR="007D552A">
        <w:rPr>
          <w:rFonts w:ascii="Times New Roman" w:hAnsi="Times New Roman" w:cs="Times New Roman"/>
          <w:sz w:val="24"/>
        </w:rPr>
        <w:t xml:space="preserve"> </w:t>
      </w:r>
      <w:r w:rsidR="00334C9F">
        <w:rPr>
          <w:rFonts w:ascii="Times New Roman" w:hAnsi="Times New Roman" w:cs="Times New Roman"/>
          <w:sz w:val="24"/>
        </w:rPr>
        <w:t>and their by leads to change of colour as depicted in the Table 1.</w:t>
      </w:r>
      <w:r w:rsidR="00C051DC" w:rsidRPr="00C051DC">
        <w:rPr>
          <w:rFonts w:ascii="Times New Roman" w:hAnsi="Times New Roman" w:cs="Times New Roman"/>
          <w:b/>
          <w:sz w:val="24"/>
        </w:rPr>
        <w:tab/>
      </w:r>
    </w:p>
    <w:p w:rsidR="000F608A" w:rsidRDefault="00C051DC" w:rsidP="005731E3">
      <w:pPr>
        <w:spacing w:line="360" w:lineRule="auto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C051DC">
        <w:rPr>
          <w:rFonts w:ascii="Times New Roman" w:hAnsi="Times New Roman" w:cs="Times New Roman"/>
          <w:sz w:val="24"/>
        </w:rPr>
        <w:t>Nanoparticles are generally characterized by their size, shape, surface</w:t>
      </w:r>
      <w:r>
        <w:rPr>
          <w:rFonts w:ascii="Times New Roman" w:hAnsi="Times New Roman" w:cs="Times New Roman"/>
          <w:sz w:val="24"/>
        </w:rPr>
        <w:t xml:space="preserve"> </w:t>
      </w:r>
      <w:r w:rsidRPr="00C051DC">
        <w:rPr>
          <w:rFonts w:ascii="Times New Roman" w:hAnsi="Times New Roman" w:cs="Times New Roman"/>
          <w:sz w:val="24"/>
        </w:rPr>
        <w:t xml:space="preserve">area, and dispersity </w:t>
      </w:r>
      <w:r w:rsidR="007D552A">
        <w:rPr>
          <w:rFonts w:ascii="Times New Roman" w:hAnsi="Times New Roman" w:cs="Times New Roman"/>
          <w:sz w:val="24"/>
        </w:rPr>
        <w:t xml:space="preserve"> </w:t>
      </w:r>
      <w:r w:rsidR="007D552A">
        <w:rPr>
          <w:rFonts w:ascii="Times New Roman" w:hAnsi="Times New Roman" w:cs="Times New Roman"/>
          <w:sz w:val="24"/>
        </w:rPr>
        <w:fldChar w:fldCharType="begin" w:fldLock="1"/>
      </w:r>
      <w:r w:rsidR="007D552A">
        <w:rPr>
          <w:rFonts w:ascii="Times New Roman" w:hAnsi="Times New Roman" w:cs="Times New Roman"/>
          <w:sz w:val="24"/>
        </w:rPr>
        <w:instrText>ADDIN CSL_CITATION { "citationItems" : [ { "id" : "ITEM-1", "itemData" : { "DOI" : "10.1007/s11051-008-9446-4", "author" : [ { "dropping-particle" : "", "family" : "Biswas", "given" : "Pratim", "non-dropping-particle" : "", "parse-names" : false, "suffix" : "" } ], "container-title" : "Journal of Nanoparticle Research", "id" : "ITEM-1", "issue" : "11", "issued" : { "date-parts" : [ [ "2009" ] ] }, "page" : "77-89", "title" : "Characterization of size , surface charge , and agglomeration state of nanoparticle dispersions for toxicological studies", "type" : "article-journal" }, "uris" : [ "http://www.mendeley.com/documents/?uuid=4255fcf1-5a5f-498f-9a20-96f12d6b04df" ] } ], "mendeley" : { "formattedCitation" : "(Biswas, 2009)", "manualFormatting" : "(Jiang et al., 2009).", "plainTextFormattedCitation" : "(Biswas, 2009)", "previouslyFormattedCitation" : "(Biswas, 2009)" }, "properties" : { "noteIndex" : 0 }, "schema" : "https://github.com/citation-style-language/schema/raw/master/csl-citation.json" }</w:instrText>
      </w:r>
      <w:r w:rsidR="007D552A">
        <w:rPr>
          <w:rFonts w:ascii="Times New Roman" w:hAnsi="Times New Roman" w:cs="Times New Roman"/>
          <w:sz w:val="24"/>
        </w:rPr>
        <w:fldChar w:fldCharType="separate"/>
      </w:r>
      <w:r w:rsidR="007D552A">
        <w:rPr>
          <w:rFonts w:ascii="Times New Roman" w:hAnsi="Times New Roman" w:cs="Times New Roman"/>
          <w:noProof/>
          <w:sz w:val="24"/>
        </w:rPr>
        <w:t>(</w:t>
      </w:r>
      <w:r w:rsidR="007D552A" w:rsidRPr="00C051DC">
        <w:rPr>
          <w:rFonts w:ascii="Times New Roman" w:hAnsi="Times New Roman" w:cs="Times New Roman"/>
          <w:noProof/>
          <w:sz w:val="24"/>
        </w:rPr>
        <w:t>Jiang et al., 2009).</w:t>
      </w:r>
      <w:r w:rsidR="007D552A"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 xml:space="preserve"> The commonly used </w:t>
      </w:r>
      <w:r w:rsidRPr="00C051DC">
        <w:rPr>
          <w:rFonts w:ascii="Times New Roman" w:hAnsi="Times New Roman" w:cs="Times New Roman"/>
          <w:sz w:val="24"/>
        </w:rPr>
        <w:t>techniques</w:t>
      </w:r>
      <w:r>
        <w:rPr>
          <w:rFonts w:ascii="Times New Roman" w:hAnsi="Times New Roman" w:cs="Times New Roman"/>
          <w:sz w:val="24"/>
        </w:rPr>
        <w:t xml:space="preserve"> for </w:t>
      </w:r>
      <w:r w:rsidRPr="00C051DC">
        <w:rPr>
          <w:rFonts w:ascii="Times New Roman" w:hAnsi="Times New Roman" w:cs="Times New Roman"/>
          <w:sz w:val="24"/>
        </w:rPr>
        <w:t>characterizing nanoparticles are as follows: UV–visible spectrophotometry,</w:t>
      </w:r>
      <w:r>
        <w:rPr>
          <w:rFonts w:ascii="Times New Roman" w:hAnsi="Times New Roman" w:cs="Times New Roman"/>
          <w:sz w:val="24"/>
        </w:rPr>
        <w:t xml:space="preserve"> </w:t>
      </w:r>
      <w:r w:rsidRPr="00C051DC">
        <w:rPr>
          <w:rFonts w:ascii="Times New Roman" w:hAnsi="Times New Roman" w:cs="Times New Roman"/>
          <w:sz w:val="24"/>
        </w:rPr>
        <w:t>dynamic light scattering (DLS), scanning electron microscopy</w:t>
      </w:r>
      <w:r>
        <w:rPr>
          <w:rFonts w:ascii="Times New Roman" w:hAnsi="Times New Roman" w:cs="Times New Roman"/>
          <w:sz w:val="24"/>
        </w:rPr>
        <w:t xml:space="preserve"> </w:t>
      </w:r>
      <w:r w:rsidRPr="00C051DC">
        <w:rPr>
          <w:rFonts w:ascii="Times New Roman" w:hAnsi="Times New Roman" w:cs="Times New Roman"/>
          <w:sz w:val="24"/>
        </w:rPr>
        <w:t>(SEM), transmission electron microscopy (TEM), Fourier transform infrared</w:t>
      </w:r>
      <w:r>
        <w:rPr>
          <w:rFonts w:ascii="Times New Roman" w:hAnsi="Times New Roman" w:cs="Times New Roman"/>
          <w:sz w:val="24"/>
        </w:rPr>
        <w:t xml:space="preserve"> spectroscopy (FTIR), </w:t>
      </w:r>
      <w:r w:rsidRPr="00C051DC">
        <w:rPr>
          <w:rFonts w:ascii="Times New Roman" w:hAnsi="Times New Roman" w:cs="Times New Roman"/>
          <w:sz w:val="24"/>
        </w:rPr>
        <w:t>powder X-ray diffraction (XRD) and energy</w:t>
      </w:r>
      <w:r>
        <w:rPr>
          <w:rFonts w:ascii="Times New Roman" w:hAnsi="Times New Roman" w:cs="Times New Roman"/>
          <w:sz w:val="24"/>
        </w:rPr>
        <w:t xml:space="preserve"> </w:t>
      </w:r>
      <w:r w:rsidRPr="00C051DC">
        <w:rPr>
          <w:rFonts w:ascii="Times New Roman" w:hAnsi="Times New Roman" w:cs="Times New Roman"/>
          <w:sz w:val="24"/>
        </w:rPr>
        <w:t xml:space="preserve">dispersive spectroscopy (EDS) </w:t>
      </w:r>
      <w:r w:rsidR="007D552A">
        <w:rPr>
          <w:rFonts w:ascii="Times New Roman" w:hAnsi="Times New Roman" w:cs="Times New Roman"/>
          <w:sz w:val="24"/>
        </w:rPr>
        <w:fldChar w:fldCharType="begin" w:fldLock="1"/>
      </w:r>
      <w:r w:rsidR="00534736">
        <w:rPr>
          <w:rFonts w:ascii="Times New Roman" w:hAnsi="Times New Roman" w:cs="Times New Roman"/>
          <w:sz w:val="24"/>
        </w:rPr>
        <w:instrText>ADDIN CSL_CITATION { "citationItems" : [ { "id" : "ITEM-1", "itemData" : { "author" : [ { "dropping-particle" : "", "family" : "Sepeur", "given" : "Stefan", "non-dropping-particle" : "", "parse-names" : false, "suffix" : "" } ], "id" : "ITEM-1", "issued" : { "date-parts" : [ [ "2008" ] ] }, "number-of-pages" : "2-30", "publisher" : "Vincentz Network GmbH &amp; Co KG", "publisher-place" : "Hannover, Germany.", "title" : "Nanotechnology", "type" : "book" }, "uris" : [ "http://www.mendeley.com/documents/?uuid=5716cda8-93fb-4bed-a98b-4389f5c5beec" ] } ], "mendeley" : { "formattedCitation" : "(Sepeur, 2008)", "plainTextFormattedCitation" : "(Sepeur, 2008)", "previouslyFormattedCitation" : "(Sepeur, 2008)" }, "properties" : { "noteIndex" : 0 }, "schema" : "https://github.com/citation-style-language/schema/raw/master/csl-citation.json" }</w:instrText>
      </w:r>
      <w:r w:rsidR="007D552A">
        <w:rPr>
          <w:rFonts w:ascii="Times New Roman" w:hAnsi="Times New Roman" w:cs="Times New Roman"/>
          <w:sz w:val="24"/>
        </w:rPr>
        <w:fldChar w:fldCharType="separate"/>
      </w:r>
      <w:r w:rsidR="007D552A" w:rsidRPr="007D552A">
        <w:rPr>
          <w:rFonts w:ascii="Times New Roman" w:hAnsi="Times New Roman" w:cs="Times New Roman"/>
          <w:noProof/>
          <w:sz w:val="24"/>
        </w:rPr>
        <w:t>(Sepeur, 2008)</w:t>
      </w:r>
      <w:r w:rsidR="007D552A">
        <w:rPr>
          <w:rFonts w:ascii="Times New Roman" w:hAnsi="Times New Roman" w:cs="Times New Roman"/>
          <w:sz w:val="24"/>
        </w:rPr>
        <w:fldChar w:fldCharType="end"/>
      </w:r>
      <w:r w:rsidR="005731E3">
        <w:rPr>
          <w:rFonts w:ascii="Times New Roman" w:hAnsi="Times New Roman" w:cs="Times New Roman"/>
          <w:sz w:val="24"/>
        </w:rPr>
        <w:t xml:space="preserve"> Among them, </w:t>
      </w:r>
      <w:r w:rsidR="005731E3" w:rsidRPr="005731E3">
        <w:rPr>
          <w:rFonts w:ascii="Times New Roman" w:hAnsi="Times New Roman" w:cs="Times New Roman"/>
          <w:sz w:val="24"/>
        </w:rPr>
        <w:t>UV–visible spectroscopy is a commonly used techniques. Light wavelengths in the 300–800 nm are generally</w:t>
      </w:r>
      <w:r w:rsidR="005731E3">
        <w:rPr>
          <w:rFonts w:ascii="Times New Roman" w:hAnsi="Times New Roman" w:cs="Times New Roman"/>
          <w:sz w:val="24"/>
        </w:rPr>
        <w:t xml:space="preserve"> </w:t>
      </w:r>
      <w:r w:rsidR="005731E3" w:rsidRPr="005731E3">
        <w:rPr>
          <w:rFonts w:ascii="Times New Roman" w:hAnsi="Times New Roman" w:cs="Times New Roman"/>
          <w:sz w:val="24"/>
        </w:rPr>
        <w:t>used f</w:t>
      </w:r>
      <w:r w:rsidR="005731E3">
        <w:rPr>
          <w:rFonts w:ascii="Times New Roman" w:hAnsi="Times New Roman" w:cs="Times New Roman"/>
          <w:sz w:val="24"/>
        </w:rPr>
        <w:t>or characterizing various MNPs</w:t>
      </w:r>
      <w:r w:rsidR="005731E3" w:rsidRPr="005731E3">
        <w:rPr>
          <w:rFonts w:ascii="Times New Roman" w:hAnsi="Times New Roman" w:cs="Times New Roman"/>
          <w:sz w:val="24"/>
        </w:rPr>
        <w:t xml:space="preserve"> in the size range</w:t>
      </w:r>
      <w:r w:rsidR="005731E3">
        <w:rPr>
          <w:rFonts w:ascii="Times New Roman" w:hAnsi="Times New Roman" w:cs="Times New Roman"/>
          <w:sz w:val="24"/>
        </w:rPr>
        <w:t xml:space="preserve"> </w:t>
      </w:r>
      <w:r w:rsidR="005731E3" w:rsidRPr="005731E3">
        <w:rPr>
          <w:rFonts w:ascii="Times New Roman" w:hAnsi="Times New Roman" w:cs="Times New Roman"/>
          <w:sz w:val="24"/>
        </w:rPr>
        <w:t>of 2 to 100 nm (</w:t>
      </w:r>
      <w:r w:rsidR="005731E3" w:rsidRPr="005731E3">
        <w:rPr>
          <w:rFonts w:ascii="Times New Roman" w:hAnsi="Times New Roman" w:cs="Times New Roman"/>
          <w:b/>
          <w:sz w:val="24"/>
        </w:rPr>
        <w:t>Feldheim and Foss, 2002</w:t>
      </w:r>
      <w:r w:rsidR="005731E3" w:rsidRPr="005731E3">
        <w:rPr>
          <w:rFonts w:ascii="Times New Roman" w:hAnsi="Times New Roman" w:cs="Times New Roman"/>
          <w:sz w:val="24"/>
        </w:rPr>
        <w:t>).</w:t>
      </w:r>
      <w:r w:rsidR="005731E3">
        <w:rPr>
          <w:rFonts w:ascii="Times New Roman" w:hAnsi="Times New Roman" w:cs="Times New Roman"/>
          <w:sz w:val="24"/>
        </w:rPr>
        <w:t xml:space="preserve"> </w:t>
      </w:r>
      <w:r w:rsidR="005731E3" w:rsidRPr="005731E3">
        <w:rPr>
          <w:rFonts w:ascii="Times New Roman" w:hAnsi="Times New Roman" w:cs="Times New Roman"/>
          <w:sz w:val="24"/>
        </w:rPr>
        <w:t>Spectrophotometric</w:t>
      </w:r>
      <w:r w:rsidR="005731E3">
        <w:rPr>
          <w:rFonts w:ascii="Times New Roman" w:hAnsi="Times New Roman" w:cs="Times New Roman"/>
          <w:sz w:val="24"/>
        </w:rPr>
        <w:t xml:space="preserve"> </w:t>
      </w:r>
      <w:r w:rsidR="005731E3" w:rsidRPr="005731E3">
        <w:rPr>
          <w:rFonts w:ascii="Times New Roman" w:hAnsi="Times New Roman" w:cs="Times New Roman"/>
          <w:sz w:val="24"/>
        </w:rPr>
        <w:t>absorption measurements in the wavelength ranges of 400–450 nm</w:t>
      </w:r>
      <w:r w:rsidR="005731E3">
        <w:rPr>
          <w:rFonts w:ascii="Times New Roman" w:hAnsi="Times New Roman" w:cs="Times New Roman"/>
          <w:sz w:val="24"/>
        </w:rPr>
        <w:t xml:space="preserve"> </w:t>
      </w:r>
      <w:r w:rsidR="00534736">
        <w:rPr>
          <w:rFonts w:ascii="Times New Roman" w:hAnsi="Times New Roman" w:cs="Times New Roman"/>
          <w:sz w:val="24"/>
        </w:rPr>
        <w:fldChar w:fldCharType="begin" w:fldLock="1"/>
      </w:r>
      <w:r w:rsidR="00534736">
        <w:rPr>
          <w:rFonts w:ascii="Times New Roman" w:hAnsi="Times New Roman" w:cs="Times New Roman"/>
          <w:sz w:val="24"/>
        </w:rPr>
        <w:instrText>ADDIN CSL_CITATION { "citationItems" : [ { "id" : "ITEM-1", "itemData" : { "DOI" : "10.1016/j.carres.2004.08.005", "author" : [ { "dropping-particle" : "", "family" : "Huang", "given" : "Haizhen", "non-dropping-particle" : "", "parse-names" : false, "suffix" : "" }, { "dropping-particle" : "", "family" : "Yang", "given" : "Xiurong", "non-dropping-particle" : "", "parse-names" : false, "suffix" : "" } ], "container-title" : "Carbohydrate Research", "id" : "ITEM-1", "issued" : { "date-parts" : [ [ "2004" ] ] }, "page" : "2627-2631", "title" : "Synthesis of polysaccharide-stabilized gold and silver nanoparticles : a green method", "type" : "article-journal", "volume" : "339" }, "uris" : [ "http://www.mendeley.com/documents/?uuid=e3ae7437-5675-49d0-bb64-bca2682daa71" ] } ], "mendeley" : { "formattedCitation" : "(H. Huang &amp; Yang, 2004)", "manualFormatting" : "(Huang and Yang, 2004)", "plainTextFormattedCitation" : "(H. Huang &amp; Yang, 2004)", "previouslyFormattedCitation" : "(H. Huang &amp; Yang, 2004)" }, "properties" : { "noteIndex" : 0 }, "schema" : "https://github.com/citation-style-language/schema/raw/master/csl-citation.json" }</w:instrText>
      </w:r>
      <w:r w:rsidR="00534736">
        <w:rPr>
          <w:rFonts w:ascii="Times New Roman" w:hAnsi="Times New Roman" w:cs="Times New Roman"/>
          <w:sz w:val="24"/>
        </w:rPr>
        <w:fldChar w:fldCharType="separate"/>
      </w:r>
      <w:r w:rsidR="00534736">
        <w:rPr>
          <w:rFonts w:ascii="Times New Roman" w:hAnsi="Times New Roman" w:cs="Times New Roman"/>
          <w:noProof/>
          <w:sz w:val="24"/>
        </w:rPr>
        <w:t>(Huang and</w:t>
      </w:r>
      <w:r w:rsidR="00534736" w:rsidRPr="00534736">
        <w:rPr>
          <w:rFonts w:ascii="Times New Roman" w:hAnsi="Times New Roman" w:cs="Times New Roman"/>
          <w:noProof/>
          <w:sz w:val="24"/>
        </w:rPr>
        <w:t xml:space="preserve"> Yang, 2004)</w:t>
      </w:r>
      <w:r w:rsidR="00534736">
        <w:rPr>
          <w:rFonts w:ascii="Times New Roman" w:hAnsi="Times New Roman" w:cs="Times New Roman"/>
          <w:sz w:val="24"/>
        </w:rPr>
        <w:fldChar w:fldCharType="end"/>
      </w:r>
      <w:r w:rsidR="00534736">
        <w:rPr>
          <w:rFonts w:ascii="Times New Roman" w:hAnsi="Times New Roman" w:cs="Times New Roman"/>
          <w:sz w:val="24"/>
        </w:rPr>
        <w:t xml:space="preserve"> </w:t>
      </w:r>
      <w:r w:rsidR="005731E3" w:rsidRPr="005731E3">
        <w:rPr>
          <w:rFonts w:ascii="Times New Roman" w:hAnsi="Times New Roman" w:cs="Times New Roman"/>
          <w:sz w:val="24"/>
        </w:rPr>
        <w:t xml:space="preserve">and 500–550 nm </w:t>
      </w:r>
      <w:r w:rsidR="00534736">
        <w:rPr>
          <w:rFonts w:ascii="Times New Roman" w:hAnsi="Times New Roman" w:cs="Times New Roman"/>
          <w:sz w:val="24"/>
        </w:rPr>
        <w:fldChar w:fldCharType="begin" w:fldLock="1"/>
      </w:r>
      <w:r w:rsidR="00534736">
        <w:rPr>
          <w:rFonts w:ascii="Times New Roman" w:hAnsi="Times New Roman" w:cs="Times New Roman"/>
          <w:sz w:val="24"/>
        </w:rPr>
        <w:instrText>ADDIN CSL_CITATION { "citationItems" : [ { "id" : "ITEM-1", "itemData" : { "DOI" : "10.1016/j.jcis.2004.03.003", "author" : [ { "dropping-particle" : "", "family" : "Shankar", "given" : "S Shiv", "non-dropping-particle" : "", "parse-names" : false, "suffix" : "" }, { "dropping-particle" : "", "family" : "Rai", "given" : "Akhilesh", "non-dropping-particle" : "", "parse-names" : false, "suffix" : "" }, { "dropping-particle" : "", "family" : "Ahmad", "given" : "Absar", "non-dropping-particle" : "", "parse-names" : false, "suffix" : "" }, { "dropping-particle" : "", "family" : "Sastry", "given" : "Murali", "non-dropping-particle" : "", "parse-names" : false, "suffix" : "" } ], "container-title" : "Journal of Colloid and Interface Science", "id" : "ITEM-1", "issued" : { "date-parts" : [ [ "2004" ] ] }, "page" : "496-502", "title" : "Rapid synthesis of Au , Ag , and bimetallic Au core \u2013 Ag shell nanoparticles using Neem ( Azadirachta indica ) leaf broth", "type" : "article-journal", "volume" : "275" }, "uris" : [ "http://www.mendeley.com/documents/?uuid=991e402a-88eb-4b07-a17e-768374f80949" ] } ], "mendeley" : { "formattedCitation" : "(Shankar, Rai, Ahmad, &amp; Sastry, 2004)", "manualFormatting" : "(Shankar, et al., 2004) ", "plainTextFormattedCitation" : "(Shankar, Rai, Ahmad, &amp; Sastry, 2004)", "previouslyFormattedCitation" : "(Shankar, Rai, Ahmad, &amp; Sastry, 2004)" }, "properties" : { "noteIndex" : 0 }, "schema" : "https://github.com/citation-style-language/schema/raw/master/csl-citation.json" }</w:instrText>
      </w:r>
      <w:r w:rsidR="00534736">
        <w:rPr>
          <w:rFonts w:ascii="Times New Roman" w:hAnsi="Times New Roman" w:cs="Times New Roman"/>
          <w:sz w:val="24"/>
        </w:rPr>
        <w:fldChar w:fldCharType="separate"/>
      </w:r>
      <w:r w:rsidR="00534736" w:rsidRPr="00534736">
        <w:rPr>
          <w:rFonts w:ascii="Times New Roman" w:hAnsi="Times New Roman" w:cs="Times New Roman"/>
          <w:noProof/>
          <w:sz w:val="24"/>
        </w:rPr>
        <w:t xml:space="preserve">(Shankar, </w:t>
      </w:r>
      <w:r w:rsidR="00534736" w:rsidRPr="005731E3">
        <w:rPr>
          <w:rFonts w:ascii="Times New Roman" w:hAnsi="Times New Roman" w:cs="Times New Roman"/>
          <w:noProof/>
          <w:sz w:val="24"/>
        </w:rPr>
        <w:t xml:space="preserve">et al., 2004) </w:t>
      </w:r>
      <w:r w:rsidR="00534736">
        <w:rPr>
          <w:rFonts w:ascii="Times New Roman" w:hAnsi="Times New Roman" w:cs="Times New Roman"/>
          <w:sz w:val="24"/>
        </w:rPr>
        <w:fldChar w:fldCharType="end"/>
      </w:r>
      <w:r w:rsidR="005731E3" w:rsidRPr="005731E3">
        <w:rPr>
          <w:rFonts w:ascii="Times New Roman" w:hAnsi="Times New Roman" w:cs="Times New Roman"/>
          <w:sz w:val="24"/>
        </w:rPr>
        <w:t>are</w:t>
      </w:r>
      <w:r w:rsidR="005731E3">
        <w:rPr>
          <w:rFonts w:ascii="Times New Roman" w:hAnsi="Times New Roman" w:cs="Times New Roman"/>
          <w:sz w:val="24"/>
        </w:rPr>
        <w:t xml:space="preserve"> </w:t>
      </w:r>
      <w:r w:rsidR="005731E3" w:rsidRPr="005731E3">
        <w:rPr>
          <w:rFonts w:ascii="Times New Roman" w:hAnsi="Times New Roman" w:cs="Times New Roman"/>
          <w:sz w:val="24"/>
        </w:rPr>
        <w:t>used in characterizing the silver and gold nanoparticles, respectively.</w:t>
      </w:r>
    </w:p>
    <w:p w:rsidR="00AC48AA" w:rsidRDefault="00AC48AA" w:rsidP="00AC48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C48AA">
        <w:rPr>
          <w:rFonts w:ascii="Times New Roman" w:hAnsi="Times New Roman" w:cs="Times New Roman"/>
          <w:b/>
          <w:sz w:val="24"/>
        </w:rPr>
        <w:t>Applications of nanoparticles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EE0AD6" w:rsidRPr="00B71DDD" w:rsidRDefault="00AC48AA" w:rsidP="000563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AA38B0">
        <w:rPr>
          <w:rFonts w:ascii="Times New Roman" w:hAnsi="Times New Roman" w:cs="Times New Roman"/>
          <w:sz w:val="24"/>
        </w:rPr>
        <w:t xml:space="preserve">Since MNPs are synthesized by biological method which is </w:t>
      </w:r>
      <w:r w:rsidR="00AA38B0" w:rsidRPr="00AA38B0">
        <w:rPr>
          <w:rFonts w:ascii="Times New Roman" w:hAnsi="Times New Roman" w:cs="Times New Roman"/>
          <w:sz w:val="24"/>
        </w:rPr>
        <w:t>eco-friendly</w:t>
      </w:r>
      <w:r w:rsidR="00AA38B0">
        <w:rPr>
          <w:rFonts w:ascii="Times New Roman" w:hAnsi="Times New Roman" w:cs="Times New Roman"/>
          <w:sz w:val="24"/>
        </w:rPr>
        <w:t xml:space="preserve">, the toxic </w:t>
      </w:r>
      <w:r w:rsidR="00885C69" w:rsidRPr="00885C69">
        <w:rPr>
          <w:rFonts w:ascii="Times New Roman" w:hAnsi="Times New Roman" w:cs="Times New Roman"/>
          <w:sz w:val="24"/>
        </w:rPr>
        <w:t>absorption of</w:t>
      </w:r>
      <w:r w:rsidR="00885C69">
        <w:rPr>
          <w:rFonts w:ascii="Times New Roman" w:hAnsi="Times New Roman" w:cs="Times New Roman"/>
          <w:sz w:val="24"/>
        </w:rPr>
        <w:t xml:space="preserve"> </w:t>
      </w:r>
      <w:r w:rsidR="00885C69" w:rsidRPr="00885C69">
        <w:rPr>
          <w:rFonts w:ascii="Times New Roman" w:hAnsi="Times New Roman" w:cs="Times New Roman"/>
          <w:sz w:val="24"/>
        </w:rPr>
        <w:t>harsh chemicals on the surfaces of nanoparticles raising the</w:t>
      </w:r>
      <w:r w:rsidR="00885C69">
        <w:rPr>
          <w:rFonts w:ascii="Times New Roman" w:hAnsi="Times New Roman" w:cs="Times New Roman"/>
          <w:sz w:val="24"/>
        </w:rPr>
        <w:t xml:space="preserve"> </w:t>
      </w:r>
      <w:r w:rsidR="00885C69" w:rsidRPr="00885C69">
        <w:rPr>
          <w:rFonts w:ascii="Times New Roman" w:hAnsi="Times New Roman" w:cs="Times New Roman"/>
          <w:sz w:val="24"/>
        </w:rPr>
        <w:t>toxicity issue</w:t>
      </w:r>
      <w:r w:rsidR="00AA38B0">
        <w:rPr>
          <w:rFonts w:ascii="Times New Roman" w:hAnsi="Times New Roman" w:cs="Times New Roman"/>
          <w:sz w:val="24"/>
        </w:rPr>
        <w:t xml:space="preserve"> </w:t>
      </w:r>
      <w:r w:rsidR="00885C69">
        <w:rPr>
          <w:rFonts w:ascii="Times New Roman" w:hAnsi="Times New Roman" w:cs="Times New Roman"/>
          <w:sz w:val="24"/>
        </w:rPr>
        <w:t xml:space="preserve">is not a problem </w:t>
      </w:r>
      <w:r w:rsidR="00534736" w:rsidRPr="00534736">
        <w:rPr>
          <w:rFonts w:ascii="Times New Roman" w:hAnsi="Times New Roman" w:cs="Times New Roman"/>
          <w:sz w:val="24"/>
        </w:rPr>
        <w:fldChar w:fldCharType="begin" w:fldLock="1"/>
      </w:r>
      <w:r w:rsidR="00534736">
        <w:rPr>
          <w:rFonts w:ascii="Times New Roman" w:hAnsi="Times New Roman" w:cs="Times New Roman"/>
          <w:sz w:val="24"/>
        </w:rPr>
        <w:instrText>ADDIN CSL_CITATION { "citationItems" : [ { "id" : "ITEM-1", "itemData" : { "DOI" : "10.1039/C1GC15386B", "author" : [ { "dropping-particle" : "", "family" : "Iravani", "given" : "Siavash", "non-dropping-particle" : "", "parse-names" : false, "suffix" : "" } ], "container-title" : "Green Chemistry", "id" : "ITEM-1", "issue" : "13", "issued" : { "date-parts" : [ [ "2011" ] ] }, "page" : "2638\u20132650", "title" : "Green synthesis of metal nanoparticles using plants Green Chemistry Green synthesis of metal nanoparticles using plants", "type" : "article-journal" }, "uris" : [ "http://www.mendeley.com/documents/?uuid=881f88a3-c01a-4290-9035-d02ec30263b1" ] } ], "mendeley" : { "formattedCitation" : "(Iravani, 2011)", "plainTextFormattedCitation" : "(Iravani, 2011)", "previouslyFormattedCitation" : "(Iravani, 2011)" }, "properties" : { "noteIndex" : 0 }, "schema" : "https://github.com/citation-style-language/schema/raw/master/csl-citation.json" }</w:instrText>
      </w:r>
      <w:r w:rsidR="00534736" w:rsidRPr="00534736">
        <w:rPr>
          <w:rFonts w:ascii="Times New Roman" w:hAnsi="Times New Roman" w:cs="Times New Roman"/>
          <w:sz w:val="24"/>
        </w:rPr>
        <w:fldChar w:fldCharType="separate"/>
      </w:r>
      <w:r w:rsidR="00534736" w:rsidRPr="00534736">
        <w:rPr>
          <w:rFonts w:ascii="Times New Roman" w:hAnsi="Times New Roman" w:cs="Times New Roman"/>
          <w:noProof/>
          <w:sz w:val="24"/>
        </w:rPr>
        <w:t>(Iravani, 2011)</w:t>
      </w:r>
      <w:r w:rsidR="00534736" w:rsidRPr="00534736">
        <w:rPr>
          <w:rFonts w:ascii="Times New Roman" w:hAnsi="Times New Roman" w:cs="Times New Roman"/>
          <w:sz w:val="24"/>
        </w:rPr>
        <w:fldChar w:fldCharType="end"/>
      </w:r>
      <w:r w:rsidR="00885C69" w:rsidRPr="00885C6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MNPs</w:t>
      </w:r>
      <w:r w:rsidRPr="00AC48AA">
        <w:rPr>
          <w:rFonts w:ascii="Times New Roman" w:hAnsi="Times New Roman" w:cs="Times New Roman"/>
          <w:sz w:val="24"/>
          <w:szCs w:val="24"/>
        </w:rPr>
        <w:t xml:space="preserve"> synthesized by the </w:t>
      </w:r>
      <w:r>
        <w:rPr>
          <w:rFonts w:ascii="Times New Roman" w:hAnsi="Times New Roman" w:cs="Times New Roman"/>
          <w:sz w:val="24"/>
          <w:szCs w:val="24"/>
        </w:rPr>
        <w:t>spices and other methods</w:t>
      </w:r>
      <w:r w:rsidRPr="00AC48AA">
        <w:rPr>
          <w:rFonts w:ascii="Times New Roman" w:hAnsi="Times New Roman" w:cs="Times New Roman"/>
          <w:sz w:val="24"/>
          <w:szCs w:val="24"/>
        </w:rPr>
        <w:t xml:space="preserve"> have been used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48AA">
        <w:rPr>
          <w:rFonts w:ascii="Times New Roman" w:hAnsi="Times New Roman" w:cs="Times New Roman"/>
          <w:sz w:val="24"/>
          <w:szCs w:val="24"/>
        </w:rPr>
        <w:t>in diverse in</w:t>
      </w:r>
      <w:r w:rsidR="00534736">
        <w:rPr>
          <w:rFonts w:ascii="Times New Roman" w:hAnsi="Times New Roman" w:cs="Times New Roman"/>
          <w:sz w:val="24"/>
          <w:szCs w:val="24"/>
        </w:rPr>
        <w:t xml:space="preserve"> vitro diagnostic applications </w:t>
      </w:r>
      <w:r w:rsidR="00534736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534736">
        <w:rPr>
          <w:rFonts w:ascii="Times New Roman" w:hAnsi="Times New Roman" w:cs="Times New Roman"/>
          <w:sz w:val="24"/>
          <w:szCs w:val="24"/>
        </w:rPr>
        <w:instrText>ADDIN CSL_CITATION { "citationItems" : [ { "id" : "ITEM-1", "itemData" : { "DOI" : "10.1002/wnan.1159", "author" : [ { "dropping-particle" : "", "family" : "Chen", "given" : "Xi-jun", "non-dropping-particle" : "", "parse-names" : false, "suffix" : "" }, { "dropping-particle" : "", "family" : "Sanchez-gaytan", "given" : "Brenda L", "non-dropping-particle" : "", "parse-names" : false, "suffix" : "" }, { "dropping-particle" : "", "family" : "Qian", "given" : "Zhaoxia", "non-dropping-particle" : "", "parse-names" : false, "suffix" : "" }, { "dropping-particle" : "", "family" : "Park", "given" : "So-jung", "non-dropping-particle" : "", "parse-names" : false, "suffix" : "" } ], "container-title" : "WIREs Nanomedicine and Nanobiotechnology", "id" : "ITEM-1", "issued" : { "date-parts" : [ [ "2012" ] ] }, "page" : "273-290", "title" : "Noble metal nanoparticles in DNA detection and delivery", "type" : "article-journal", "volume" : "4" }, "uris" : [ "http://www.mendeley.com/documents/?uuid=2b5bb86a-2d32-4a27-8ffb-71195a19f245" ] } ], "mendeley" : { "formattedCitation" : "(Chen, Sanchez-gaytan, Qian, &amp; Park, 2012)", "manualFormatting" : "(Chen et al., 2012). ", "plainTextFormattedCitation" : "(Chen, Sanchez-gaytan, Qian, &amp; Park, 2012)", "previouslyFormattedCitation" : "(Chen, Sanchez-gaytan, Qian, &amp; Park, 2012)" }, "properties" : { "noteIndex" : 0 }, "schema" : "https://github.com/citation-style-language/schema/raw/master/csl-citation.json" }</w:instrText>
      </w:r>
      <w:r w:rsidR="00534736">
        <w:rPr>
          <w:rFonts w:ascii="Times New Roman" w:hAnsi="Times New Roman" w:cs="Times New Roman"/>
          <w:sz w:val="24"/>
          <w:szCs w:val="24"/>
        </w:rPr>
        <w:fldChar w:fldCharType="separate"/>
      </w:r>
      <w:r w:rsidR="00534736" w:rsidRPr="00534736">
        <w:rPr>
          <w:rFonts w:ascii="Times New Roman" w:hAnsi="Times New Roman" w:cs="Times New Roman"/>
          <w:noProof/>
          <w:sz w:val="24"/>
          <w:szCs w:val="24"/>
        </w:rPr>
        <w:t xml:space="preserve">(Chen </w:t>
      </w:r>
      <w:r w:rsidR="00534736" w:rsidRPr="00AC48AA">
        <w:rPr>
          <w:rFonts w:ascii="Times New Roman" w:hAnsi="Times New Roman" w:cs="Times New Roman"/>
          <w:noProof/>
          <w:sz w:val="24"/>
          <w:szCs w:val="24"/>
        </w:rPr>
        <w:t>et al., 2012</w:t>
      </w:r>
      <w:r w:rsidR="00534736">
        <w:rPr>
          <w:rFonts w:ascii="Times New Roman" w:hAnsi="Times New Roman" w:cs="Times New Roman"/>
          <w:noProof/>
          <w:sz w:val="24"/>
          <w:szCs w:val="24"/>
        </w:rPr>
        <w:t xml:space="preserve">). </w:t>
      </w:r>
      <w:r w:rsidR="00534736">
        <w:rPr>
          <w:rFonts w:ascii="Times New Roman" w:hAnsi="Times New Roman" w:cs="Times New Roman"/>
          <w:sz w:val="24"/>
          <w:szCs w:val="24"/>
        </w:rPr>
        <w:fldChar w:fldCharType="end"/>
      </w:r>
      <w:r w:rsidRPr="00AC48AA">
        <w:rPr>
          <w:rFonts w:ascii="Times New Roman" w:hAnsi="Times New Roman" w:cs="Times New Roman"/>
          <w:sz w:val="24"/>
          <w:szCs w:val="24"/>
        </w:rPr>
        <w:t xml:space="preserve"> Both gold and silver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48AA">
        <w:rPr>
          <w:rFonts w:ascii="Times New Roman" w:hAnsi="Times New Roman" w:cs="Times New Roman"/>
          <w:sz w:val="24"/>
          <w:szCs w:val="24"/>
        </w:rPr>
        <w:t>nanoparticles have been commonly found to have broad spectrum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48AA">
        <w:rPr>
          <w:rFonts w:ascii="Times New Roman" w:hAnsi="Times New Roman" w:cs="Times New Roman"/>
          <w:sz w:val="24"/>
          <w:szCs w:val="24"/>
        </w:rPr>
        <w:t xml:space="preserve">antimicrobial activity against human and animal pathogens </w:t>
      </w:r>
      <w:r w:rsidR="00B31A07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B31A07">
        <w:rPr>
          <w:rFonts w:ascii="Times New Roman" w:hAnsi="Times New Roman" w:cs="Times New Roman"/>
          <w:sz w:val="24"/>
          <w:szCs w:val="24"/>
        </w:rPr>
        <w:instrText>ADDIN CSL_CITATION { "citationItems" : [ { "id" : "ITEM-1", "itemData" : { "DOI" : "10.1016/j.colsurfb.2011.03.009", "ISSN" : "0927-7765", "author" : [ { "dropping-particle" : "", "family" : "Mubarakali", "given" : "D", "non-dropping-particle" : "", "parse-names" : false, "suffix" : "" }, { "dropping-particle" : "", "family" : "Thajuddin", "given" : "N", "non-dropping-particle" : "", "parse-names" : false, "suffix" : "" }, { "dropping-particle" : "", "family" : "Jeganathan", "given" : "K", "non-dropping-particle" : "", "parse-names" : false, "suffix" : "" }, { "dropping-particle" : "", "family" : "Gunasekaran", "given" : "M", "non-dropping-particle" : "", "parse-names" : false, "suffix" : "" } ], "container-title" : "Colloids and Surfaces B: Biointerfaces", "id" : "ITEM-1", "issue" : "2", "issued" : { "date-parts" : [ [ "2011" ] ] }, "page" : "360-365", "publisher" : "Elsevier B.V.", "title" : "Colloids and Surfaces B : Biointerfaces Plant extract mediated synthesis of silver and gold nanoparticles and its antibacterial activity against clinically isolated pathogens", "type" : "article-journal", "volume" : "85" }, "uris" : [ "http://www.mendeley.com/documents/?uuid=43876b69-2449-4769-832b-89d8bd68ebfa" ] } ], "mendeley" : { "formattedCitation" : "(Mubarakali, Thajuddin, Jeganathan, &amp; Gunasekaran, 2011)", "manualFormatting" : "(Mubarakali et al., 2011).", "plainTextFormattedCitation" : "(Mubarakali, Thajuddin, Jeganathan, &amp; Gunasekaran, 2011)", "previouslyFormattedCitation" : "(Mubarakali, Thajuddin, Jeganathan, &amp; Gunasekaran, 2011)" }, "properties" : { "noteIndex" : 0 }, "schema" : "https://github.com/citation-style-language/schema/raw/master/csl-citation.json" }</w:instrText>
      </w:r>
      <w:r w:rsidR="00B31A07">
        <w:rPr>
          <w:rFonts w:ascii="Times New Roman" w:hAnsi="Times New Roman" w:cs="Times New Roman"/>
          <w:sz w:val="24"/>
          <w:szCs w:val="24"/>
        </w:rPr>
        <w:fldChar w:fldCharType="separate"/>
      </w:r>
      <w:r w:rsidR="00B31A07" w:rsidRPr="00B31A07">
        <w:rPr>
          <w:rFonts w:ascii="Times New Roman" w:hAnsi="Times New Roman" w:cs="Times New Roman"/>
          <w:noProof/>
          <w:sz w:val="24"/>
          <w:szCs w:val="24"/>
        </w:rPr>
        <w:t xml:space="preserve">(Mubarakali </w:t>
      </w:r>
      <w:r w:rsidR="00B31A07" w:rsidRPr="00AC48AA">
        <w:rPr>
          <w:rFonts w:ascii="Times New Roman" w:hAnsi="Times New Roman" w:cs="Times New Roman"/>
          <w:noProof/>
          <w:sz w:val="24"/>
          <w:szCs w:val="24"/>
        </w:rPr>
        <w:t>et</w:t>
      </w:r>
      <w:r w:rsidR="00B31A07">
        <w:rPr>
          <w:rFonts w:ascii="Times New Roman" w:hAnsi="Times New Roman" w:cs="Times New Roman"/>
          <w:noProof/>
          <w:sz w:val="24"/>
          <w:szCs w:val="24"/>
        </w:rPr>
        <w:t xml:space="preserve"> al., 2011).</w:t>
      </w:r>
      <w:r w:rsidR="00B31A07">
        <w:rPr>
          <w:rFonts w:ascii="Times New Roman" w:hAnsi="Times New Roman" w:cs="Times New Roman"/>
          <w:sz w:val="24"/>
          <w:szCs w:val="24"/>
        </w:rPr>
        <w:fldChar w:fldCharType="end"/>
      </w:r>
      <w:r w:rsidR="00B31A07">
        <w:rPr>
          <w:rFonts w:ascii="Times New Roman" w:hAnsi="Times New Roman" w:cs="Times New Roman"/>
          <w:sz w:val="24"/>
          <w:szCs w:val="24"/>
        </w:rPr>
        <w:t xml:space="preserve"> </w:t>
      </w:r>
      <w:r w:rsidR="00885C69" w:rsidRPr="00885C69">
        <w:rPr>
          <w:rFonts w:ascii="Times New Roman" w:hAnsi="Times New Roman" w:cs="Times New Roman"/>
          <w:sz w:val="24"/>
          <w:szCs w:val="24"/>
        </w:rPr>
        <w:t>Magnetite nanoparticles attracted great attention for many</w:t>
      </w:r>
      <w:r w:rsidR="00885C69">
        <w:rPr>
          <w:rFonts w:ascii="Times New Roman" w:hAnsi="Times New Roman" w:cs="Times New Roman"/>
          <w:sz w:val="24"/>
          <w:szCs w:val="24"/>
        </w:rPr>
        <w:t xml:space="preserve"> </w:t>
      </w:r>
      <w:r w:rsidR="00885C69" w:rsidRPr="00885C69">
        <w:rPr>
          <w:rFonts w:ascii="Times New Roman" w:hAnsi="Times New Roman" w:cs="Times New Roman"/>
          <w:sz w:val="24"/>
          <w:szCs w:val="24"/>
        </w:rPr>
        <w:t>important technological and biomedical applications such as</w:t>
      </w:r>
      <w:r w:rsidR="00885C69">
        <w:rPr>
          <w:rFonts w:ascii="Times New Roman" w:hAnsi="Times New Roman" w:cs="Times New Roman"/>
          <w:sz w:val="24"/>
          <w:szCs w:val="24"/>
        </w:rPr>
        <w:t xml:space="preserve"> </w:t>
      </w:r>
      <w:r w:rsidR="00885C69" w:rsidRPr="00885C69">
        <w:rPr>
          <w:rFonts w:ascii="Times New Roman" w:hAnsi="Times New Roman" w:cs="Times New Roman"/>
          <w:sz w:val="24"/>
          <w:szCs w:val="24"/>
        </w:rPr>
        <w:t>drug delivery, cancer hyperthermia, optical and nanoelectronic</w:t>
      </w:r>
      <w:r w:rsidR="00885C69">
        <w:rPr>
          <w:rFonts w:ascii="Times New Roman" w:hAnsi="Times New Roman" w:cs="Times New Roman"/>
          <w:sz w:val="24"/>
          <w:szCs w:val="24"/>
        </w:rPr>
        <w:t xml:space="preserve"> </w:t>
      </w:r>
      <w:r w:rsidR="00885C69" w:rsidRPr="00885C69">
        <w:rPr>
          <w:rFonts w:ascii="Times New Roman" w:hAnsi="Times New Roman" w:cs="Times New Roman"/>
          <w:sz w:val="24"/>
          <w:szCs w:val="24"/>
        </w:rPr>
        <w:t>devices, magnetic separation, and magnetic resonance imaging</w:t>
      </w:r>
      <w:r w:rsidR="00885C69">
        <w:rPr>
          <w:rFonts w:ascii="Times New Roman" w:hAnsi="Times New Roman" w:cs="Times New Roman"/>
          <w:sz w:val="24"/>
          <w:szCs w:val="24"/>
        </w:rPr>
        <w:t xml:space="preserve"> </w:t>
      </w:r>
      <w:r w:rsidR="00885C69" w:rsidRPr="00885C69">
        <w:rPr>
          <w:rFonts w:ascii="Times New Roman" w:hAnsi="Times New Roman" w:cs="Times New Roman"/>
          <w:sz w:val="24"/>
          <w:szCs w:val="24"/>
        </w:rPr>
        <w:t>enhancement</w:t>
      </w:r>
      <w:r w:rsidR="00B31A07">
        <w:rPr>
          <w:rFonts w:ascii="Times New Roman" w:hAnsi="Times New Roman" w:cs="Times New Roman"/>
          <w:sz w:val="24"/>
          <w:szCs w:val="24"/>
        </w:rPr>
        <w:t xml:space="preserve"> </w:t>
      </w:r>
      <w:r w:rsidR="00B31A07" w:rsidRPr="00534736">
        <w:rPr>
          <w:rFonts w:ascii="Times New Roman" w:hAnsi="Times New Roman" w:cs="Times New Roman"/>
          <w:sz w:val="24"/>
        </w:rPr>
        <w:fldChar w:fldCharType="begin" w:fldLock="1"/>
      </w:r>
      <w:r w:rsidR="00B31A07">
        <w:rPr>
          <w:rFonts w:ascii="Times New Roman" w:hAnsi="Times New Roman" w:cs="Times New Roman"/>
          <w:sz w:val="24"/>
        </w:rPr>
        <w:instrText>ADDIN CSL_CITATION { "citationItems" : [ { "id" : "ITEM-1", "itemData" : { "DOI" : "10.1039/C1GC15386B", "author" : [ { "dropping-particle" : "", "family" : "Iravani", "given" : "Siavash", "non-dropping-particle" : "", "parse-names" : false, "suffix" : "" } ], "container-title" : "Green Chemistry", "id" : "ITEM-1", "issue" : "13", "issued" : { "date-parts" : [ [ "2011" ] ] }, "page" : "2638\u20132650", "title" : "Green synthesis of metal nanoparticles using plants Green Chemistry Green synthesis of metal nanoparticles using plants", "type" : "article-journal" }, "uris" : [ "http://www.mendeley.com/documents/?uuid=881f88a3-c01a-4290-9035-d02ec30263b1" ] } ], "mendeley" : { "formattedCitation" : "(Iravani, 2011)", "plainTextFormattedCitation" : "(Iravani, 2011)", "previouslyFormattedCitation" : "(Iravani, 2011)" }, "properties" : { "noteIndex" : 0 }, "schema" : "https://github.com/citation-style-language/schema/raw/master/csl-citation.json" }</w:instrText>
      </w:r>
      <w:r w:rsidR="00B31A07" w:rsidRPr="00534736">
        <w:rPr>
          <w:rFonts w:ascii="Times New Roman" w:hAnsi="Times New Roman" w:cs="Times New Roman"/>
          <w:sz w:val="24"/>
        </w:rPr>
        <w:fldChar w:fldCharType="separate"/>
      </w:r>
      <w:r w:rsidR="00B31A07" w:rsidRPr="00534736">
        <w:rPr>
          <w:rFonts w:ascii="Times New Roman" w:hAnsi="Times New Roman" w:cs="Times New Roman"/>
          <w:noProof/>
          <w:sz w:val="24"/>
        </w:rPr>
        <w:t>(Iravani, 2011)</w:t>
      </w:r>
      <w:r w:rsidR="00B31A07" w:rsidRPr="00534736">
        <w:rPr>
          <w:rFonts w:ascii="Times New Roman" w:hAnsi="Times New Roman" w:cs="Times New Roman"/>
          <w:sz w:val="24"/>
        </w:rPr>
        <w:fldChar w:fldCharType="end"/>
      </w:r>
      <w:r w:rsidR="00B31A07">
        <w:rPr>
          <w:rFonts w:ascii="Times New Roman" w:hAnsi="Times New Roman" w:cs="Times New Roman"/>
          <w:sz w:val="24"/>
        </w:rPr>
        <w:t xml:space="preserve">. </w:t>
      </w:r>
      <w:r w:rsidR="000563F0">
        <w:rPr>
          <w:rFonts w:ascii="Times New Roman" w:hAnsi="Times New Roman" w:cs="Times New Roman"/>
          <w:sz w:val="24"/>
          <w:szCs w:val="24"/>
        </w:rPr>
        <w:t>Other applications of MNPs are in the field of electronic, catalytic</w:t>
      </w:r>
      <w:r w:rsidR="000563F0" w:rsidRPr="000563F0">
        <w:rPr>
          <w:rFonts w:ascii="Times New Roman" w:hAnsi="Times New Roman" w:cs="Times New Roman"/>
          <w:sz w:val="24"/>
          <w:szCs w:val="24"/>
        </w:rPr>
        <w:t xml:space="preserve"> and</w:t>
      </w:r>
      <w:r w:rsidR="000563F0">
        <w:rPr>
          <w:rFonts w:ascii="Times New Roman" w:hAnsi="Times New Roman" w:cs="Times New Roman"/>
          <w:sz w:val="24"/>
          <w:szCs w:val="24"/>
        </w:rPr>
        <w:t xml:space="preserve"> </w:t>
      </w:r>
      <w:r w:rsidR="000563F0" w:rsidRPr="000563F0">
        <w:rPr>
          <w:rFonts w:ascii="Times New Roman" w:hAnsi="Times New Roman" w:cs="Times New Roman"/>
          <w:sz w:val="24"/>
          <w:szCs w:val="24"/>
        </w:rPr>
        <w:t>various biomedical applications.</w:t>
      </w:r>
      <w:r w:rsidR="00DE5A65">
        <w:rPr>
          <w:rFonts w:ascii="Times New Roman" w:hAnsi="Times New Roman" w:cs="Times New Roman"/>
          <w:sz w:val="24"/>
          <w:szCs w:val="24"/>
        </w:rPr>
        <w:t xml:space="preserve"> </w:t>
      </w:r>
      <w:r w:rsidR="00DE5A65" w:rsidRPr="00DE5A65">
        <w:rPr>
          <w:rFonts w:ascii="Times New Roman" w:hAnsi="Times New Roman" w:cs="Times New Roman"/>
          <w:sz w:val="24"/>
          <w:szCs w:val="24"/>
        </w:rPr>
        <w:t xml:space="preserve">The use of </w:t>
      </w:r>
      <w:r w:rsidR="00DE5A65">
        <w:rPr>
          <w:rFonts w:ascii="Times New Roman" w:hAnsi="Times New Roman" w:cs="Times New Roman"/>
          <w:sz w:val="24"/>
          <w:szCs w:val="24"/>
        </w:rPr>
        <w:t>MNPs</w:t>
      </w:r>
      <w:r w:rsidR="00DE5A65" w:rsidRPr="00DE5A65">
        <w:rPr>
          <w:rFonts w:ascii="Times New Roman" w:hAnsi="Times New Roman" w:cs="Times New Roman"/>
          <w:sz w:val="24"/>
          <w:szCs w:val="24"/>
        </w:rPr>
        <w:t xml:space="preserve"> </w:t>
      </w:r>
      <w:r w:rsidR="00DE5A65">
        <w:rPr>
          <w:rFonts w:ascii="Times New Roman" w:hAnsi="Times New Roman" w:cs="Times New Roman"/>
          <w:sz w:val="24"/>
          <w:szCs w:val="24"/>
        </w:rPr>
        <w:t xml:space="preserve">in </w:t>
      </w:r>
      <w:r w:rsidR="00DE5A65" w:rsidRPr="00DE5A65">
        <w:rPr>
          <w:rFonts w:ascii="Times New Roman" w:hAnsi="Times New Roman" w:cs="Times New Roman"/>
          <w:sz w:val="24"/>
          <w:szCs w:val="24"/>
        </w:rPr>
        <w:t xml:space="preserve">food packaging </w:t>
      </w:r>
      <w:r w:rsidR="00DE5A65">
        <w:rPr>
          <w:rFonts w:ascii="Times New Roman" w:hAnsi="Times New Roman" w:cs="Times New Roman"/>
          <w:sz w:val="24"/>
          <w:szCs w:val="24"/>
        </w:rPr>
        <w:t xml:space="preserve">field has </w:t>
      </w:r>
      <w:r w:rsidR="00DE5A65" w:rsidRPr="00DE5A65">
        <w:rPr>
          <w:rFonts w:ascii="Times New Roman" w:hAnsi="Times New Roman" w:cs="Times New Roman"/>
          <w:sz w:val="24"/>
          <w:szCs w:val="24"/>
        </w:rPr>
        <w:t xml:space="preserve">increased </w:t>
      </w:r>
      <w:r w:rsidR="00DE5A65">
        <w:rPr>
          <w:rFonts w:ascii="Times New Roman" w:hAnsi="Times New Roman" w:cs="Times New Roman"/>
          <w:sz w:val="24"/>
          <w:szCs w:val="24"/>
        </w:rPr>
        <w:t xml:space="preserve">largely over the past decade. </w:t>
      </w:r>
      <w:r w:rsidR="00DE5A65" w:rsidRPr="00DE5A65">
        <w:rPr>
          <w:rFonts w:ascii="Times New Roman" w:hAnsi="Times New Roman" w:cs="Times New Roman"/>
          <w:sz w:val="24"/>
          <w:szCs w:val="24"/>
        </w:rPr>
        <w:t>Nanotechnology-enabled food packaging</w:t>
      </w:r>
      <w:r w:rsidR="00DE5A65">
        <w:rPr>
          <w:rFonts w:ascii="Times New Roman" w:hAnsi="Times New Roman" w:cs="Times New Roman"/>
          <w:sz w:val="24"/>
          <w:szCs w:val="24"/>
        </w:rPr>
        <w:t xml:space="preserve"> </w:t>
      </w:r>
      <w:r w:rsidR="00DE5A65" w:rsidRPr="00DE5A65">
        <w:rPr>
          <w:rFonts w:ascii="Times New Roman" w:hAnsi="Times New Roman" w:cs="Times New Roman"/>
          <w:sz w:val="24"/>
          <w:szCs w:val="24"/>
        </w:rPr>
        <w:t>can be divided into two different key points: (i) improved</w:t>
      </w:r>
      <w:r w:rsidR="00DE5A65">
        <w:rPr>
          <w:rFonts w:ascii="Times New Roman" w:hAnsi="Times New Roman" w:cs="Times New Roman"/>
          <w:sz w:val="24"/>
          <w:szCs w:val="24"/>
        </w:rPr>
        <w:t xml:space="preserve"> </w:t>
      </w:r>
      <w:r w:rsidR="00DE5A65" w:rsidRPr="00DE5A65">
        <w:rPr>
          <w:rFonts w:ascii="Times New Roman" w:hAnsi="Times New Roman" w:cs="Times New Roman"/>
          <w:sz w:val="24"/>
          <w:szCs w:val="24"/>
        </w:rPr>
        <w:t>packaging, where nanomaterials are mixed into the polymer</w:t>
      </w:r>
      <w:r w:rsidR="00DE5A65">
        <w:rPr>
          <w:rFonts w:ascii="Times New Roman" w:hAnsi="Times New Roman" w:cs="Times New Roman"/>
          <w:sz w:val="24"/>
          <w:szCs w:val="24"/>
        </w:rPr>
        <w:t xml:space="preserve"> </w:t>
      </w:r>
      <w:r w:rsidR="00DE5A65" w:rsidRPr="00DE5A65">
        <w:rPr>
          <w:rFonts w:ascii="Times New Roman" w:hAnsi="Times New Roman" w:cs="Times New Roman"/>
          <w:sz w:val="24"/>
          <w:szCs w:val="24"/>
        </w:rPr>
        <w:t>matrix to improve the gas barrier properties such as polymer/</w:t>
      </w:r>
      <w:r w:rsidR="00DE5A65">
        <w:rPr>
          <w:rFonts w:ascii="Times New Roman" w:hAnsi="Times New Roman" w:cs="Times New Roman"/>
          <w:sz w:val="24"/>
          <w:szCs w:val="24"/>
        </w:rPr>
        <w:t xml:space="preserve"> </w:t>
      </w:r>
      <w:r w:rsidR="00DE5A65" w:rsidRPr="00DE5A65">
        <w:rPr>
          <w:rFonts w:ascii="Times New Roman" w:hAnsi="Times New Roman" w:cs="Times New Roman"/>
          <w:sz w:val="24"/>
          <w:szCs w:val="24"/>
        </w:rPr>
        <w:t>clay nanocomposites; (ii) ‘‘active packaging”, where the</w:t>
      </w:r>
      <w:r w:rsidR="00DE5A65">
        <w:rPr>
          <w:rFonts w:ascii="Times New Roman" w:hAnsi="Times New Roman" w:cs="Times New Roman"/>
          <w:sz w:val="24"/>
          <w:szCs w:val="24"/>
        </w:rPr>
        <w:t xml:space="preserve"> </w:t>
      </w:r>
      <w:r w:rsidR="00DE5A65" w:rsidRPr="00DE5A65">
        <w:rPr>
          <w:rFonts w:ascii="Times New Roman" w:hAnsi="Times New Roman" w:cs="Times New Roman"/>
          <w:sz w:val="24"/>
          <w:szCs w:val="24"/>
        </w:rPr>
        <w:t>nanoparticles interact directly with the food or the environment</w:t>
      </w:r>
      <w:r w:rsidR="00DE5A65">
        <w:rPr>
          <w:rFonts w:ascii="Times New Roman" w:hAnsi="Times New Roman" w:cs="Times New Roman"/>
          <w:sz w:val="24"/>
          <w:szCs w:val="24"/>
        </w:rPr>
        <w:t xml:space="preserve"> </w:t>
      </w:r>
      <w:r w:rsidR="00DE5A65" w:rsidRPr="00DE5A65">
        <w:rPr>
          <w:rFonts w:ascii="Times New Roman" w:hAnsi="Times New Roman" w:cs="Times New Roman"/>
          <w:sz w:val="24"/>
          <w:szCs w:val="24"/>
        </w:rPr>
        <w:t>to allow a better protection of the food, such as silver</w:t>
      </w:r>
      <w:r w:rsidR="00DE5A65">
        <w:rPr>
          <w:rFonts w:ascii="Times New Roman" w:hAnsi="Times New Roman" w:cs="Times New Roman"/>
          <w:sz w:val="24"/>
          <w:szCs w:val="24"/>
        </w:rPr>
        <w:t xml:space="preserve"> </w:t>
      </w:r>
      <w:r w:rsidR="00DE5A65" w:rsidRPr="00DE5A65">
        <w:rPr>
          <w:rFonts w:ascii="Times New Roman" w:hAnsi="Times New Roman" w:cs="Times New Roman"/>
          <w:sz w:val="24"/>
          <w:szCs w:val="24"/>
        </w:rPr>
        <w:t>nanoparticles as potent antimicrobial agents (</w:t>
      </w:r>
      <w:r w:rsidR="00DE5A65" w:rsidRPr="003F400C">
        <w:rPr>
          <w:rFonts w:ascii="Times New Roman" w:hAnsi="Times New Roman" w:cs="Times New Roman"/>
          <w:sz w:val="24"/>
          <w:szCs w:val="24"/>
          <w:highlight w:val="yellow"/>
        </w:rPr>
        <w:t>Duncan, 2011</w:t>
      </w:r>
      <w:r w:rsidR="00DE5A65" w:rsidRPr="00DE5A65">
        <w:rPr>
          <w:rFonts w:ascii="Times New Roman" w:hAnsi="Times New Roman" w:cs="Times New Roman"/>
          <w:sz w:val="24"/>
          <w:szCs w:val="24"/>
        </w:rPr>
        <w:t>).</w:t>
      </w:r>
      <w:r w:rsidR="003F400C">
        <w:rPr>
          <w:rFonts w:ascii="Times New Roman" w:hAnsi="Times New Roman" w:cs="Times New Roman"/>
          <w:sz w:val="24"/>
          <w:szCs w:val="24"/>
        </w:rPr>
        <w:t xml:space="preserve"> </w:t>
      </w:r>
      <w:r w:rsidR="003F400C" w:rsidRPr="003F400C">
        <w:rPr>
          <w:rFonts w:ascii="Times New Roman" w:hAnsi="Times New Roman" w:cs="Times New Roman"/>
          <w:sz w:val="24"/>
          <w:szCs w:val="24"/>
        </w:rPr>
        <w:t>Silver nanoparticles (AgNPs), in particular, have</w:t>
      </w:r>
      <w:r w:rsidR="003F400C">
        <w:rPr>
          <w:rFonts w:ascii="Times New Roman" w:hAnsi="Times New Roman" w:cs="Times New Roman"/>
          <w:sz w:val="24"/>
          <w:szCs w:val="24"/>
        </w:rPr>
        <w:t xml:space="preserve"> </w:t>
      </w:r>
      <w:r w:rsidR="003F400C" w:rsidRPr="003F400C">
        <w:rPr>
          <w:rFonts w:ascii="Times New Roman" w:hAnsi="Times New Roman" w:cs="Times New Roman"/>
          <w:sz w:val="24"/>
          <w:szCs w:val="24"/>
        </w:rPr>
        <w:t>antimicrobial, anti-fungi, anti-yeasts and anti-viral activities and can be combined with both non</w:t>
      </w:r>
      <w:r w:rsidR="003F400C">
        <w:rPr>
          <w:rFonts w:ascii="Times New Roman" w:hAnsi="Times New Roman" w:cs="Times New Roman"/>
          <w:sz w:val="24"/>
          <w:szCs w:val="24"/>
        </w:rPr>
        <w:t>-</w:t>
      </w:r>
      <w:r w:rsidR="003F400C" w:rsidRPr="003F400C">
        <w:rPr>
          <w:rFonts w:ascii="Times New Roman" w:hAnsi="Times New Roman" w:cs="Times New Roman"/>
          <w:sz w:val="24"/>
          <w:szCs w:val="24"/>
        </w:rPr>
        <w:t>degradable</w:t>
      </w:r>
      <w:r w:rsidR="003F400C">
        <w:rPr>
          <w:rFonts w:ascii="Times New Roman" w:hAnsi="Times New Roman" w:cs="Times New Roman"/>
          <w:sz w:val="24"/>
          <w:szCs w:val="24"/>
        </w:rPr>
        <w:t xml:space="preserve"> </w:t>
      </w:r>
      <w:r w:rsidR="003F400C" w:rsidRPr="003F400C">
        <w:rPr>
          <w:rFonts w:ascii="Times New Roman" w:hAnsi="Times New Roman" w:cs="Times New Roman"/>
          <w:sz w:val="24"/>
          <w:szCs w:val="24"/>
        </w:rPr>
        <w:t>and edible polymers for active food packaging</w:t>
      </w:r>
      <w:r w:rsidR="003F400C">
        <w:rPr>
          <w:rFonts w:ascii="Times New Roman" w:hAnsi="Times New Roman" w:cs="Times New Roman"/>
          <w:sz w:val="24"/>
          <w:szCs w:val="24"/>
        </w:rPr>
        <w:t xml:space="preserve"> </w:t>
      </w:r>
      <w:r w:rsidR="00B31A07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B31A07">
        <w:rPr>
          <w:rFonts w:ascii="Times New Roman" w:hAnsi="Times New Roman" w:cs="Times New Roman"/>
          <w:sz w:val="24"/>
          <w:szCs w:val="24"/>
        </w:rPr>
        <w:instrText>ADDIN CSL_CITATION { "citationItems" : [ { "id" : "ITEM-1", "itemData" : { "DOI" : "10.1016/j.jksus.2016.05.004", "ISSN" : "1018-3647", "author" : [ { "dropping-particle" : "", "family" : "Carbone", "given" : "Marilena", "non-dropping-particle" : "", "parse-names" : false, "suffix" : "" }, { "dropping-particle" : "", "family" : "Tommasa", "given" : "Domenica", "non-dropping-particle" : "", "parse-names" : false, "suffix" : "" }, { "dropping-particle" : "", "family" : "Sabbatella", "given" : "Gianfranco", "non-dropping-particle" : "", "parse-names" : false, "suffix" : "" } ], "container-title" : "Journal of King Saud University - Science", "id" : "ITEM-1", "issue" : "4", "issued" : { "date-parts" : [ [ "2016" ] ] }, "page" : "273-279", "publisher" : "King Saud University", "title" : "Silver nanoparticles in polymeric matrices for fresh food packaging", "type" : "article-journal", "volume" : "28" }, "uris" : [ "http://www.mendeley.com/documents/?uuid=79facaab-f5fa-4e42-99d5-3389f810175d" ] } ], "mendeley" : { "formattedCitation" : "(Carbone, Tommasa, &amp; Sabbatella, 2016)", "manualFormatting" : "(Carbone, 2016)", "plainTextFormattedCitation" : "(Carbone, Tommasa, &amp; Sabbatella, 2016)", "previouslyFormattedCitation" : "(Carbone, Tommasa, &amp; Sabbatella, 2016)" }, "properties" : { "noteIndex" : 0 }, "schema" : "https://github.com/citation-style-language/schema/raw/master/csl-citation.json" }</w:instrText>
      </w:r>
      <w:r w:rsidR="00B31A07">
        <w:rPr>
          <w:rFonts w:ascii="Times New Roman" w:hAnsi="Times New Roman" w:cs="Times New Roman"/>
          <w:sz w:val="24"/>
          <w:szCs w:val="24"/>
        </w:rPr>
        <w:fldChar w:fldCharType="separate"/>
      </w:r>
      <w:r w:rsidR="00B31A07" w:rsidRPr="00B31A07">
        <w:rPr>
          <w:rFonts w:ascii="Times New Roman" w:hAnsi="Times New Roman" w:cs="Times New Roman"/>
          <w:noProof/>
          <w:sz w:val="24"/>
          <w:szCs w:val="24"/>
        </w:rPr>
        <w:t>(Carbone, 2016)</w:t>
      </w:r>
      <w:r w:rsidR="00B31A07">
        <w:rPr>
          <w:rFonts w:ascii="Times New Roman" w:hAnsi="Times New Roman" w:cs="Times New Roman"/>
          <w:sz w:val="24"/>
          <w:szCs w:val="24"/>
        </w:rPr>
        <w:fldChar w:fldCharType="end"/>
      </w:r>
      <w:r w:rsidR="00B31A07">
        <w:rPr>
          <w:rFonts w:ascii="Times New Roman" w:hAnsi="Times New Roman" w:cs="Times New Roman"/>
          <w:sz w:val="24"/>
          <w:szCs w:val="24"/>
        </w:rPr>
        <w:t>.</w:t>
      </w:r>
    </w:p>
    <w:p w:rsidR="00EE0AD6" w:rsidRPr="000563F0" w:rsidRDefault="00EE0AD6" w:rsidP="00EE0A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0563F0">
        <w:rPr>
          <w:rFonts w:ascii="Times New Roman" w:hAnsi="Times New Roman" w:cs="Times New Roman"/>
          <w:b/>
          <w:sz w:val="24"/>
        </w:rPr>
        <w:t>References</w:t>
      </w:r>
    </w:p>
    <w:p w:rsidR="00D84709" w:rsidRPr="00D84709" w:rsidRDefault="00645BCC" w:rsidP="00D84709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iCs/>
          <w:sz w:val="24"/>
        </w:rPr>
        <w:fldChar w:fldCharType="begin" w:fldLock="1"/>
      </w:r>
      <w:r>
        <w:rPr>
          <w:rFonts w:ascii="Times New Roman" w:hAnsi="Times New Roman" w:cs="Times New Roman"/>
          <w:iCs/>
          <w:sz w:val="24"/>
        </w:rPr>
        <w:instrText xml:space="preserve">ADDIN Mendeley Bibliography CSL_BIBLIOGRAPHY </w:instrText>
      </w:r>
      <w:r>
        <w:rPr>
          <w:rFonts w:ascii="Times New Roman" w:hAnsi="Times New Roman" w:cs="Times New Roman"/>
          <w:iCs/>
          <w:sz w:val="24"/>
        </w:rPr>
        <w:fldChar w:fldCharType="separate"/>
      </w:r>
      <w:r w:rsidR="00D84709" w:rsidRPr="00D84709">
        <w:rPr>
          <w:rFonts w:ascii="Times New Roman" w:hAnsi="Times New Roman" w:cs="Times New Roman"/>
          <w:noProof/>
          <w:sz w:val="24"/>
          <w:szCs w:val="24"/>
        </w:rPr>
        <w:t xml:space="preserve">Ahmed, S., Ahmad, M., Swami, B. L., &amp; Ikram, S. (2016). REVIEW A review on plants extract mediated synthesis of silver nanoparticles for antimicrobial applications : A green expertise. </w:t>
      </w:r>
      <w:r w:rsidR="00D84709" w:rsidRPr="00D84709">
        <w:rPr>
          <w:rFonts w:ascii="Times New Roman" w:hAnsi="Times New Roman" w:cs="Times New Roman"/>
          <w:i/>
          <w:iCs/>
          <w:noProof/>
          <w:sz w:val="24"/>
          <w:szCs w:val="24"/>
        </w:rPr>
        <w:t>Journal of Advanced Research</w:t>
      </w:r>
      <w:r w:rsidR="00D84709" w:rsidRPr="00D84709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D84709" w:rsidRPr="00D84709">
        <w:rPr>
          <w:rFonts w:ascii="Times New Roman" w:hAnsi="Times New Roman" w:cs="Times New Roman"/>
          <w:i/>
          <w:iCs/>
          <w:noProof/>
          <w:sz w:val="24"/>
          <w:szCs w:val="24"/>
        </w:rPr>
        <w:t>7</w:t>
      </w:r>
      <w:r w:rsidR="00D84709" w:rsidRPr="00D84709">
        <w:rPr>
          <w:rFonts w:ascii="Times New Roman" w:hAnsi="Times New Roman" w:cs="Times New Roman"/>
          <w:noProof/>
          <w:sz w:val="24"/>
          <w:szCs w:val="24"/>
        </w:rPr>
        <w:t>(1), 17–28. https://doi.org/10.1016/j.jare.2015.02.007</w:t>
      </w:r>
    </w:p>
    <w:p w:rsidR="00B7785F" w:rsidRPr="00D84709" w:rsidRDefault="00D84709" w:rsidP="00B71DDD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D84709">
        <w:rPr>
          <w:rFonts w:ascii="Times New Roman" w:hAnsi="Times New Roman" w:cs="Times New Roman"/>
          <w:noProof/>
          <w:sz w:val="24"/>
          <w:szCs w:val="24"/>
        </w:rPr>
        <w:t>Bedi, P. S., &amp; Kaur, A. (2015). A</w:t>
      </w:r>
      <w:r w:rsidR="00776381" w:rsidRPr="00D84709">
        <w:rPr>
          <w:rFonts w:ascii="Times New Roman" w:hAnsi="Times New Roman" w:cs="Times New Roman"/>
          <w:noProof/>
          <w:sz w:val="24"/>
          <w:szCs w:val="24"/>
        </w:rPr>
        <w:t>n overview on uses of zinc oxide nanoparticles</w:t>
      </w:r>
      <w:r w:rsidRPr="00D84709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D84709">
        <w:rPr>
          <w:rFonts w:ascii="Times New Roman" w:hAnsi="Times New Roman" w:cs="Times New Roman"/>
          <w:i/>
          <w:iCs/>
          <w:noProof/>
          <w:sz w:val="24"/>
          <w:szCs w:val="24"/>
        </w:rPr>
        <w:t>World Journal of Pharmacy and Pharmaceutical Sciences</w:t>
      </w:r>
      <w:r w:rsidRPr="00D84709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D84709">
        <w:rPr>
          <w:rFonts w:ascii="Times New Roman" w:hAnsi="Times New Roman" w:cs="Times New Roman"/>
          <w:i/>
          <w:iCs/>
          <w:noProof/>
          <w:sz w:val="24"/>
          <w:szCs w:val="24"/>
        </w:rPr>
        <w:t>4</w:t>
      </w:r>
      <w:r w:rsidRPr="00D84709">
        <w:rPr>
          <w:rFonts w:ascii="Times New Roman" w:hAnsi="Times New Roman" w:cs="Times New Roman"/>
          <w:noProof/>
          <w:sz w:val="24"/>
          <w:szCs w:val="24"/>
        </w:rPr>
        <w:t>(12), 1177–1196.</w:t>
      </w:r>
    </w:p>
    <w:p w:rsidR="00D84709" w:rsidRPr="00D84709" w:rsidRDefault="00D84709" w:rsidP="00D84709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D84709">
        <w:rPr>
          <w:rFonts w:ascii="Times New Roman" w:hAnsi="Times New Roman" w:cs="Times New Roman"/>
          <w:noProof/>
          <w:sz w:val="24"/>
          <w:szCs w:val="24"/>
        </w:rPr>
        <w:t xml:space="preserve">Biswas, P. (2009). Characterization of size , surface charge , and agglomeration state of nanoparticle dispersions for toxicological studies. </w:t>
      </w:r>
      <w:r w:rsidRPr="00D84709">
        <w:rPr>
          <w:rFonts w:ascii="Times New Roman" w:hAnsi="Times New Roman" w:cs="Times New Roman"/>
          <w:i/>
          <w:iCs/>
          <w:noProof/>
          <w:sz w:val="24"/>
          <w:szCs w:val="24"/>
        </w:rPr>
        <w:t>Journal of Nanoparticle Research</w:t>
      </w:r>
      <w:r w:rsidRPr="00D84709">
        <w:rPr>
          <w:rFonts w:ascii="Times New Roman" w:hAnsi="Times New Roman" w:cs="Times New Roman"/>
          <w:noProof/>
          <w:sz w:val="24"/>
          <w:szCs w:val="24"/>
        </w:rPr>
        <w:t>, (11), 77–89. https://doi.org/10.1007/s11051-008-9446-4</w:t>
      </w:r>
    </w:p>
    <w:p w:rsidR="00D84709" w:rsidRPr="00D84709" w:rsidRDefault="00D84709" w:rsidP="00D84709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D84709">
        <w:rPr>
          <w:rFonts w:ascii="Times New Roman" w:hAnsi="Times New Roman" w:cs="Times New Roman"/>
          <w:noProof/>
          <w:sz w:val="24"/>
          <w:szCs w:val="24"/>
        </w:rPr>
        <w:t xml:space="preserve">Carbone, M., Tommasa, D., &amp; Sabbatella, G. (2016). Silver nanoparticles in polymeric matrices for fresh food packaging. </w:t>
      </w:r>
      <w:r w:rsidRPr="00D84709">
        <w:rPr>
          <w:rFonts w:ascii="Times New Roman" w:hAnsi="Times New Roman" w:cs="Times New Roman"/>
          <w:i/>
          <w:iCs/>
          <w:noProof/>
          <w:sz w:val="24"/>
          <w:szCs w:val="24"/>
        </w:rPr>
        <w:t>Journal of King Saud University - Science</w:t>
      </w:r>
      <w:r w:rsidRPr="00D84709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D84709">
        <w:rPr>
          <w:rFonts w:ascii="Times New Roman" w:hAnsi="Times New Roman" w:cs="Times New Roman"/>
          <w:i/>
          <w:iCs/>
          <w:noProof/>
          <w:sz w:val="24"/>
          <w:szCs w:val="24"/>
        </w:rPr>
        <w:t>28</w:t>
      </w:r>
      <w:r w:rsidRPr="00D84709">
        <w:rPr>
          <w:rFonts w:ascii="Times New Roman" w:hAnsi="Times New Roman" w:cs="Times New Roman"/>
          <w:noProof/>
          <w:sz w:val="24"/>
          <w:szCs w:val="24"/>
        </w:rPr>
        <w:t>(4), 273–279. https://doi.org/10.1016/j.jksus.2016.05.004</w:t>
      </w:r>
    </w:p>
    <w:p w:rsidR="00D84709" w:rsidRPr="00D84709" w:rsidRDefault="00D84709" w:rsidP="00D84709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D84709">
        <w:rPr>
          <w:rFonts w:ascii="Times New Roman" w:hAnsi="Times New Roman" w:cs="Times New Roman"/>
          <w:noProof/>
          <w:sz w:val="24"/>
          <w:szCs w:val="24"/>
        </w:rPr>
        <w:t xml:space="preserve">Chen, X., Sanchez-gaytan, B. L., Qian, Z., &amp; Park, S. (2012). Noble metal nanoparticles in DNA detection and delivery. </w:t>
      </w:r>
      <w:r w:rsidRPr="00D84709">
        <w:rPr>
          <w:rFonts w:ascii="Times New Roman" w:hAnsi="Times New Roman" w:cs="Times New Roman"/>
          <w:i/>
          <w:iCs/>
          <w:noProof/>
          <w:sz w:val="24"/>
          <w:szCs w:val="24"/>
        </w:rPr>
        <w:t>WIREs Nanomedicine and Nanobiotechnology</w:t>
      </w:r>
      <w:r w:rsidRPr="00D84709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D84709">
        <w:rPr>
          <w:rFonts w:ascii="Times New Roman" w:hAnsi="Times New Roman" w:cs="Times New Roman"/>
          <w:i/>
          <w:iCs/>
          <w:noProof/>
          <w:sz w:val="24"/>
          <w:szCs w:val="24"/>
        </w:rPr>
        <w:t>4</w:t>
      </w:r>
      <w:r w:rsidRPr="00D84709">
        <w:rPr>
          <w:rFonts w:ascii="Times New Roman" w:hAnsi="Times New Roman" w:cs="Times New Roman"/>
          <w:noProof/>
          <w:sz w:val="24"/>
          <w:szCs w:val="24"/>
        </w:rPr>
        <w:t>, 273–290. https://doi.org/10.1002/wnan.1159</w:t>
      </w:r>
    </w:p>
    <w:p w:rsidR="00D84709" w:rsidRPr="00D84709" w:rsidRDefault="00D84709" w:rsidP="00D84709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D84709">
        <w:rPr>
          <w:rFonts w:ascii="Times New Roman" w:hAnsi="Times New Roman" w:cs="Times New Roman"/>
          <w:noProof/>
          <w:sz w:val="24"/>
          <w:szCs w:val="24"/>
        </w:rPr>
        <w:t xml:space="preserve">Huang, H., &amp; Yang, X. (2004). Synthesis of polysaccharide-stabilized gold and silver nanoparticles : a green method. </w:t>
      </w:r>
      <w:r w:rsidRPr="00D84709">
        <w:rPr>
          <w:rFonts w:ascii="Times New Roman" w:hAnsi="Times New Roman" w:cs="Times New Roman"/>
          <w:i/>
          <w:iCs/>
          <w:noProof/>
          <w:sz w:val="24"/>
          <w:szCs w:val="24"/>
        </w:rPr>
        <w:t>Carbohydrate Research</w:t>
      </w:r>
      <w:r w:rsidRPr="00D84709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D84709">
        <w:rPr>
          <w:rFonts w:ascii="Times New Roman" w:hAnsi="Times New Roman" w:cs="Times New Roman"/>
          <w:i/>
          <w:iCs/>
          <w:noProof/>
          <w:sz w:val="24"/>
          <w:szCs w:val="24"/>
        </w:rPr>
        <w:t>339</w:t>
      </w:r>
      <w:r w:rsidRPr="00D84709">
        <w:rPr>
          <w:rFonts w:ascii="Times New Roman" w:hAnsi="Times New Roman" w:cs="Times New Roman"/>
          <w:noProof/>
          <w:sz w:val="24"/>
          <w:szCs w:val="24"/>
        </w:rPr>
        <w:t>, 2627–2631. https://doi.org/10.1016/j.carres.2004.08.005</w:t>
      </w:r>
    </w:p>
    <w:p w:rsidR="00B71DDD" w:rsidRDefault="00D84709" w:rsidP="00B71DDD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D84709">
        <w:rPr>
          <w:rFonts w:ascii="Times New Roman" w:hAnsi="Times New Roman" w:cs="Times New Roman"/>
          <w:noProof/>
          <w:sz w:val="24"/>
          <w:szCs w:val="24"/>
        </w:rPr>
        <w:t xml:space="preserve">Huang, X., El-sayed, I. H., &amp; El-sayed, M. A. (2007). Gold nanoparticles : interesting optical properties and recent applications in cancer diagnostics and therapy. </w:t>
      </w:r>
      <w:r w:rsidRPr="00D84709">
        <w:rPr>
          <w:rFonts w:ascii="Times New Roman" w:hAnsi="Times New Roman" w:cs="Times New Roman"/>
          <w:i/>
          <w:iCs/>
          <w:noProof/>
          <w:sz w:val="24"/>
          <w:szCs w:val="24"/>
        </w:rPr>
        <w:t>Nanomedicine</w:t>
      </w:r>
      <w:r w:rsidRPr="00D84709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D84709">
        <w:rPr>
          <w:rFonts w:ascii="Times New Roman" w:hAnsi="Times New Roman" w:cs="Times New Roman"/>
          <w:i/>
          <w:iCs/>
          <w:noProof/>
          <w:sz w:val="24"/>
          <w:szCs w:val="24"/>
        </w:rPr>
        <w:t>2</w:t>
      </w:r>
      <w:r w:rsidRPr="00D84709">
        <w:rPr>
          <w:rFonts w:ascii="Times New Roman" w:hAnsi="Times New Roman" w:cs="Times New Roman"/>
          <w:noProof/>
          <w:sz w:val="24"/>
          <w:szCs w:val="24"/>
        </w:rPr>
        <w:t>(5), 681–693.</w:t>
      </w:r>
    </w:p>
    <w:p w:rsidR="00B7785F" w:rsidRPr="00B71DDD" w:rsidRDefault="00B7785F" w:rsidP="00B71DDD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B71DDD">
        <w:rPr>
          <w:rFonts w:ascii="Times New Roman" w:hAnsi="Times New Roman" w:cs="Times New Roman"/>
          <w:sz w:val="24"/>
        </w:rPr>
        <w:t>http://agritech.tnau.ac.in/horticulture/horti_spices%20(2).html\</w:t>
      </w:r>
      <w:r w:rsidR="00B71DDD">
        <w:rPr>
          <w:rFonts w:ascii="Times New Roman" w:hAnsi="Times New Roman" w:cs="Times New Roman"/>
          <w:sz w:val="24"/>
        </w:rPr>
        <w:t xml:space="preserve"> (Accessed on 11</w:t>
      </w:r>
      <w:r w:rsidR="00B71DDD" w:rsidRPr="00B71DDD">
        <w:rPr>
          <w:rFonts w:ascii="Times New Roman" w:hAnsi="Times New Roman" w:cs="Times New Roman"/>
          <w:sz w:val="24"/>
          <w:vertAlign w:val="superscript"/>
        </w:rPr>
        <w:t>th</w:t>
      </w:r>
      <w:r w:rsidR="00B71DDD">
        <w:rPr>
          <w:rFonts w:ascii="Times New Roman" w:hAnsi="Times New Roman" w:cs="Times New Roman"/>
          <w:sz w:val="24"/>
        </w:rPr>
        <w:t xml:space="preserve"> November 2016)</w:t>
      </w:r>
    </w:p>
    <w:p w:rsidR="00D84709" w:rsidRPr="00D84709" w:rsidRDefault="00D84709" w:rsidP="00D84709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D84709">
        <w:rPr>
          <w:rFonts w:ascii="Times New Roman" w:hAnsi="Times New Roman" w:cs="Times New Roman"/>
          <w:noProof/>
          <w:sz w:val="24"/>
          <w:szCs w:val="24"/>
        </w:rPr>
        <w:t xml:space="preserve">Iravani, S. (2011). Green synthesis of metal nanoparticles using plants Green Chemistry Green synthesis of metal nanoparticles using plants. </w:t>
      </w:r>
      <w:r w:rsidRPr="00D84709">
        <w:rPr>
          <w:rFonts w:ascii="Times New Roman" w:hAnsi="Times New Roman" w:cs="Times New Roman"/>
          <w:i/>
          <w:iCs/>
          <w:noProof/>
          <w:sz w:val="24"/>
          <w:szCs w:val="24"/>
        </w:rPr>
        <w:t>Green Chemistry</w:t>
      </w:r>
      <w:r w:rsidRPr="00D84709">
        <w:rPr>
          <w:rFonts w:ascii="Times New Roman" w:hAnsi="Times New Roman" w:cs="Times New Roman"/>
          <w:noProof/>
          <w:sz w:val="24"/>
          <w:szCs w:val="24"/>
        </w:rPr>
        <w:t>, (13), 2638–2650. https://doi.org/10.1039/C1GC15386B</w:t>
      </w:r>
    </w:p>
    <w:p w:rsidR="00D84709" w:rsidRPr="00D84709" w:rsidRDefault="00D84709" w:rsidP="00D84709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D84709">
        <w:rPr>
          <w:rFonts w:ascii="Times New Roman" w:hAnsi="Times New Roman" w:cs="Times New Roman"/>
          <w:noProof/>
          <w:sz w:val="24"/>
          <w:szCs w:val="24"/>
        </w:rPr>
        <w:t xml:space="preserve">Meyers, M. A., Mishra, A., &amp; Benson, D. J. (2006). Mechanical properties of nanocrystalline materials, </w:t>
      </w:r>
      <w:r w:rsidRPr="00D84709">
        <w:rPr>
          <w:rFonts w:ascii="Times New Roman" w:hAnsi="Times New Roman" w:cs="Times New Roman"/>
          <w:i/>
          <w:iCs/>
          <w:noProof/>
          <w:sz w:val="24"/>
          <w:szCs w:val="24"/>
        </w:rPr>
        <w:t>51</w:t>
      </w:r>
      <w:r w:rsidRPr="00D84709">
        <w:rPr>
          <w:rFonts w:ascii="Times New Roman" w:hAnsi="Times New Roman" w:cs="Times New Roman"/>
          <w:noProof/>
          <w:sz w:val="24"/>
          <w:szCs w:val="24"/>
        </w:rPr>
        <w:t>, 427–556. https://doi.org/10.1016/j.pmatsci.2005.08.003</w:t>
      </w:r>
    </w:p>
    <w:p w:rsidR="00D84709" w:rsidRPr="00D84709" w:rsidRDefault="00D84709" w:rsidP="00D84709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D84709">
        <w:rPr>
          <w:rFonts w:ascii="Times New Roman" w:hAnsi="Times New Roman" w:cs="Times New Roman"/>
          <w:noProof/>
          <w:sz w:val="24"/>
          <w:szCs w:val="24"/>
        </w:rPr>
        <w:t xml:space="preserve">Mie, G. (1978). Contribution on the optics of turbid media, particularly colloidal metal solutions. </w:t>
      </w:r>
      <w:r w:rsidRPr="00D84709">
        <w:rPr>
          <w:rFonts w:ascii="Times New Roman" w:hAnsi="Times New Roman" w:cs="Times New Roman"/>
          <w:i/>
          <w:iCs/>
          <w:noProof/>
          <w:sz w:val="24"/>
          <w:szCs w:val="24"/>
        </w:rPr>
        <w:t>Sandia Laboratories</w:t>
      </w:r>
      <w:r w:rsidRPr="00D84709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D84709">
        <w:rPr>
          <w:rFonts w:ascii="Times New Roman" w:hAnsi="Times New Roman" w:cs="Times New Roman"/>
          <w:i/>
          <w:iCs/>
          <w:noProof/>
          <w:sz w:val="24"/>
          <w:szCs w:val="24"/>
        </w:rPr>
        <w:t>25</w:t>
      </w:r>
      <w:r w:rsidRPr="00D84709">
        <w:rPr>
          <w:rFonts w:ascii="Times New Roman" w:hAnsi="Times New Roman" w:cs="Times New Roman"/>
          <w:noProof/>
          <w:sz w:val="24"/>
          <w:szCs w:val="24"/>
        </w:rPr>
        <w:t>(3), 1–92.</w:t>
      </w:r>
    </w:p>
    <w:p w:rsidR="00D84709" w:rsidRPr="00D84709" w:rsidRDefault="00D84709" w:rsidP="00D84709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D84709">
        <w:rPr>
          <w:rFonts w:ascii="Times New Roman" w:hAnsi="Times New Roman" w:cs="Times New Roman"/>
          <w:noProof/>
          <w:sz w:val="24"/>
          <w:szCs w:val="24"/>
        </w:rPr>
        <w:t xml:space="preserve">Mittal A.K., C. Y. </w:t>
      </w:r>
      <w:r w:rsidR="00776381">
        <w:rPr>
          <w:rFonts w:ascii="Times New Roman" w:hAnsi="Times New Roman" w:cs="Times New Roman"/>
          <w:noProof/>
          <w:sz w:val="24"/>
          <w:szCs w:val="24"/>
        </w:rPr>
        <w:t xml:space="preserve">&amp; </w:t>
      </w:r>
      <w:bookmarkStart w:id="0" w:name="_GoBack"/>
      <w:bookmarkEnd w:id="0"/>
      <w:r w:rsidRPr="00D84709">
        <w:rPr>
          <w:rFonts w:ascii="Times New Roman" w:hAnsi="Times New Roman" w:cs="Times New Roman"/>
          <w:noProof/>
          <w:sz w:val="24"/>
          <w:szCs w:val="24"/>
        </w:rPr>
        <w:t xml:space="preserve">B. U. C. (2016). Synthesis of metallic nanoparticles using plant extracts. </w:t>
      </w:r>
      <w:r w:rsidRPr="00D84709">
        <w:rPr>
          <w:rFonts w:ascii="Times New Roman" w:hAnsi="Times New Roman" w:cs="Times New Roman"/>
          <w:i/>
          <w:iCs/>
          <w:noProof/>
          <w:sz w:val="24"/>
          <w:szCs w:val="24"/>
        </w:rPr>
        <w:t>Biotechnology Advances Journal</w:t>
      </w:r>
      <w:r w:rsidRPr="00D84709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D84709">
        <w:rPr>
          <w:rFonts w:ascii="Times New Roman" w:hAnsi="Times New Roman" w:cs="Times New Roman"/>
          <w:i/>
          <w:iCs/>
          <w:noProof/>
          <w:sz w:val="24"/>
          <w:szCs w:val="24"/>
        </w:rPr>
        <w:t>31</w:t>
      </w:r>
      <w:r w:rsidRPr="00D84709">
        <w:rPr>
          <w:rFonts w:ascii="Times New Roman" w:hAnsi="Times New Roman" w:cs="Times New Roman"/>
          <w:noProof/>
          <w:sz w:val="24"/>
          <w:szCs w:val="24"/>
        </w:rPr>
        <w:t>(9), 346–356. https://doi.org/10.1016/j.biotechadv.2013.01.003</w:t>
      </w:r>
    </w:p>
    <w:p w:rsidR="00D84709" w:rsidRPr="00D84709" w:rsidRDefault="00D84709" w:rsidP="00D84709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D84709">
        <w:rPr>
          <w:rFonts w:ascii="Times New Roman" w:hAnsi="Times New Roman" w:cs="Times New Roman"/>
          <w:noProof/>
          <w:sz w:val="24"/>
          <w:szCs w:val="24"/>
        </w:rPr>
        <w:t xml:space="preserve">Mody, V. V, Nounou, M. I., &amp; Bikram, M. (2009). Novel nanomedicine-based MRI contrast agents for gynecological malignancies ☆. </w:t>
      </w:r>
      <w:r w:rsidRPr="00D84709">
        <w:rPr>
          <w:rFonts w:ascii="Times New Roman" w:hAnsi="Times New Roman" w:cs="Times New Roman"/>
          <w:i/>
          <w:iCs/>
          <w:noProof/>
          <w:sz w:val="24"/>
          <w:szCs w:val="24"/>
        </w:rPr>
        <w:t>Advanced Drug Delivery Reviews</w:t>
      </w:r>
      <w:r w:rsidRPr="00D84709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D84709">
        <w:rPr>
          <w:rFonts w:ascii="Times New Roman" w:hAnsi="Times New Roman" w:cs="Times New Roman"/>
          <w:i/>
          <w:iCs/>
          <w:noProof/>
          <w:sz w:val="24"/>
          <w:szCs w:val="24"/>
        </w:rPr>
        <w:t>61</w:t>
      </w:r>
      <w:r w:rsidRPr="00D84709">
        <w:rPr>
          <w:rFonts w:ascii="Times New Roman" w:hAnsi="Times New Roman" w:cs="Times New Roman"/>
          <w:noProof/>
          <w:sz w:val="24"/>
          <w:szCs w:val="24"/>
        </w:rPr>
        <w:t>(10), 795–807. https://doi.org/10.1016/j.addr.2009.04.020</w:t>
      </w:r>
    </w:p>
    <w:p w:rsidR="00D84709" w:rsidRPr="00D84709" w:rsidRDefault="00D84709" w:rsidP="00D84709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D84709">
        <w:rPr>
          <w:rFonts w:ascii="Times New Roman" w:hAnsi="Times New Roman" w:cs="Times New Roman"/>
          <w:noProof/>
          <w:sz w:val="24"/>
          <w:szCs w:val="24"/>
        </w:rPr>
        <w:t xml:space="preserve">Mubarakali, D., Thajuddin, N., Jeganathan, K., &amp; Gunasekaran, M. (2011). Colloids and Surfaces B : Biointerfaces Plant extract mediated synthesis of silver and gold nanoparticles and its antibacterial activity against clinically isolated pathogens. </w:t>
      </w:r>
      <w:r w:rsidRPr="00D84709">
        <w:rPr>
          <w:rFonts w:ascii="Times New Roman" w:hAnsi="Times New Roman" w:cs="Times New Roman"/>
          <w:i/>
          <w:iCs/>
          <w:noProof/>
          <w:sz w:val="24"/>
          <w:szCs w:val="24"/>
        </w:rPr>
        <w:t>Colloids and Surfaces B: Biointerfaces</w:t>
      </w:r>
      <w:r w:rsidRPr="00D84709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D84709">
        <w:rPr>
          <w:rFonts w:ascii="Times New Roman" w:hAnsi="Times New Roman" w:cs="Times New Roman"/>
          <w:i/>
          <w:iCs/>
          <w:noProof/>
          <w:sz w:val="24"/>
          <w:szCs w:val="24"/>
        </w:rPr>
        <w:t>85</w:t>
      </w:r>
      <w:r w:rsidRPr="00D84709">
        <w:rPr>
          <w:rFonts w:ascii="Times New Roman" w:hAnsi="Times New Roman" w:cs="Times New Roman"/>
          <w:noProof/>
          <w:sz w:val="24"/>
          <w:szCs w:val="24"/>
        </w:rPr>
        <w:t>(2), 360–365. https://doi.org/10.1016/j.colsurfb.2011.03.009</w:t>
      </w:r>
    </w:p>
    <w:p w:rsidR="00D84709" w:rsidRPr="00D84709" w:rsidRDefault="00D84709" w:rsidP="00D84709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D84709">
        <w:rPr>
          <w:rFonts w:ascii="Times New Roman" w:hAnsi="Times New Roman" w:cs="Times New Roman"/>
          <w:noProof/>
          <w:sz w:val="24"/>
          <w:szCs w:val="24"/>
        </w:rPr>
        <w:t>Mukherjee, P., Ahmad, A., Mandal, D., Senapati, S., Sainkar, S. R., Khan, M. I., … Sastry, M. (2001). Fungus-Mediated Synthesis of Silver Nanoparticles and Their Immobilization in the Mycelial Matrix : A Novel Biological Approach to Nanoparticle Synthesis.</w:t>
      </w:r>
    </w:p>
    <w:p w:rsidR="00D84709" w:rsidRDefault="00D84709" w:rsidP="00D84709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D84709">
        <w:rPr>
          <w:rFonts w:ascii="Times New Roman" w:hAnsi="Times New Roman" w:cs="Times New Roman"/>
          <w:noProof/>
          <w:sz w:val="24"/>
          <w:szCs w:val="24"/>
        </w:rPr>
        <w:t>Nanodots, S., Link, S., &amp; El-sayed, M. A. (1999). Spectral Properties and Relaxation Dynamics of Surface Plasmon Electronic Oscillations in, (1), 8410–8426.</w:t>
      </w:r>
    </w:p>
    <w:p w:rsidR="00B71DDD" w:rsidRDefault="00B71DDD" w:rsidP="00B71DDD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Pattanayak, M. and </w:t>
      </w:r>
      <w:r w:rsidRPr="00D84709">
        <w:rPr>
          <w:rFonts w:ascii="Times New Roman" w:hAnsi="Times New Roman" w:cs="Times New Roman"/>
          <w:noProof/>
          <w:sz w:val="24"/>
          <w:szCs w:val="24"/>
        </w:rPr>
        <w:t>N</w:t>
      </w:r>
      <w:r>
        <w:rPr>
          <w:rFonts w:ascii="Times New Roman" w:hAnsi="Times New Roman" w:cs="Times New Roman"/>
          <w:noProof/>
          <w:sz w:val="24"/>
          <w:szCs w:val="24"/>
        </w:rPr>
        <w:t>ayal,</w:t>
      </w:r>
      <w:r w:rsidRPr="00D8470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P. L</w:t>
      </w:r>
      <w:r w:rsidRPr="00D84709">
        <w:rPr>
          <w:rFonts w:ascii="Times New Roman" w:hAnsi="Times New Roman" w:cs="Times New Roman"/>
          <w:noProof/>
          <w:sz w:val="24"/>
          <w:szCs w:val="24"/>
        </w:rPr>
        <w:t xml:space="preserve">. (2012). Ecofriendly green synthesis of iron nanoparticles from various plants and spices extract. </w:t>
      </w:r>
      <w:r w:rsidRPr="00D84709">
        <w:rPr>
          <w:rFonts w:ascii="Times New Roman" w:hAnsi="Times New Roman" w:cs="Times New Roman"/>
          <w:i/>
          <w:iCs/>
          <w:noProof/>
          <w:sz w:val="24"/>
          <w:szCs w:val="24"/>
        </w:rPr>
        <w:t>International Journal of Plant, Animal and Environmental Sciences</w:t>
      </w:r>
      <w:r w:rsidRPr="00D84709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D84709">
        <w:rPr>
          <w:rFonts w:ascii="Times New Roman" w:hAnsi="Times New Roman" w:cs="Times New Roman"/>
          <w:i/>
          <w:iCs/>
          <w:noProof/>
          <w:sz w:val="24"/>
          <w:szCs w:val="24"/>
        </w:rPr>
        <w:t>3</w:t>
      </w:r>
      <w:r>
        <w:rPr>
          <w:rFonts w:ascii="Times New Roman" w:hAnsi="Times New Roman" w:cs="Times New Roman"/>
          <w:noProof/>
          <w:sz w:val="24"/>
          <w:szCs w:val="24"/>
        </w:rPr>
        <w:t>(1), 68–78.</w:t>
      </w:r>
    </w:p>
    <w:p w:rsidR="00B71DDD" w:rsidRPr="00776381" w:rsidRDefault="00B71DDD" w:rsidP="00B71DD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6381">
        <w:rPr>
          <w:rFonts w:ascii="Times New Roman" w:hAnsi="Times New Roman" w:cs="Times New Roman"/>
          <w:bCs/>
          <w:sz w:val="24"/>
          <w:szCs w:val="24"/>
        </w:rPr>
        <w:t xml:space="preserve">Project on Emerging Nanotechnologies and Consumers Union Collaborate on "ConsumersTalkNano" Woodrow Wilson International Center for Scholars </w:t>
      </w:r>
      <w:hyperlink r:id="rId8" w:history="1">
        <w:r w:rsidRPr="00776381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www.nanotechproject.org</w:t>
        </w:r>
      </w:hyperlink>
      <w:r w:rsidRPr="00776381">
        <w:rPr>
          <w:rFonts w:ascii="Times New Roman" w:hAnsi="Times New Roman" w:cs="Times New Roman"/>
          <w:bCs/>
          <w:sz w:val="24"/>
          <w:szCs w:val="24"/>
        </w:rPr>
        <w:t xml:space="preserve"> (Accessed on 29</w:t>
      </w:r>
      <w:r w:rsidRPr="00776381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Pr="00776381">
        <w:rPr>
          <w:rFonts w:ascii="Times New Roman" w:hAnsi="Times New Roman" w:cs="Times New Roman"/>
          <w:bCs/>
          <w:sz w:val="24"/>
          <w:szCs w:val="24"/>
        </w:rPr>
        <w:t xml:space="preserve"> October 2016)</w:t>
      </w:r>
    </w:p>
    <w:p w:rsidR="00D84709" w:rsidRPr="00D84709" w:rsidRDefault="00D84709" w:rsidP="00D84709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D84709">
        <w:rPr>
          <w:rFonts w:ascii="Times New Roman" w:hAnsi="Times New Roman" w:cs="Times New Roman"/>
          <w:noProof/>
          <w:sz w:val="24"/>
          <w:szCs w:val="24"/>
        </w:rPr>
        <w:t>Raveendran, P., Fu, J., Wallen, S. L., Hill, C., &amp; Carolina, N. (2003). Completely “ Green ” Synthesis and Stabilization of Metal Nanoparticles, 13940–13941.</w:t>
      </w:r>
    </w:p>
    <w:p w:rsidR="00D84709" w:rsidRPr="00D84709" w:rsidRDefault="00D84709" w:rsidP="00D84709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D84709">
        <w:rPr>
          <w:rFonts w:ascii="Times New Roman" w:hAnsi="Times New Roman" w:cs="Times New Roman"/>
          <w:noProof/>
          <w:sz w:val="24"/>
          <w:szCs w:val="24"/>
        </w:rPr>
        <w:t xml:space="preserve">Rodgers, H. M. (2014). Gold nanoparticles : various methods of synthesis and antibacterial applications. </w:t>
      </w:r>
      <w:r w:rsidRPr="00D84709">
        <w:rPr>
          <w:rFonts w:ascii="Times New Roman" w:hAnsi="Times New Roman" w:cs="Times New Roman"/>
          <w:i/>
          <w:iCs/>
          <w:noProof/>
          <w:sz w:val="24"/>
          <w:szCs w:val="24"/>
        </w:rPr>
        <w:t>Frontiers in Bioscience</w:t>
      </w:r>
      <w:r w:rsidRPr="00D84709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D84709">
        <w:rPr>
          <w:rFonts w:ascii="Times New Roman" w:hAnsi="Times New Roman" w:cs="Times New Roman"/>
          <w:i/>
          <w:iCs/>
          <w:noProof/>
          <w:sz w:val="24"/>
          <w:szCs w:val="24"/>
        </w:rPr>
        <w:t>19</w:t>
      </w:r>
      <w:r w:rsidRPr="00D84709">
        <w:rPr>
          <w:rFonts w:ascii="Times New Roman" w:hAnsi="Times New Roman" w:cs="Times New Roman"/>
          <w:noProof/>
          <w:sz w:val="24"/>
          <w:szCs w:val="24"/>
        </w:rPr>
        <w:t>, 1320–1344.</w:t>
      </w:r>
    </w:p>
    <w:p w:rsidR="00D84709" w:rsidRPr="00D84709" w:rsidRDefault="00D84709" w:rsidP="00D84709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D84709">
        <w:rPr>
          <w:rFonts w:ascii="Times New Roman" w:hAnsi="Times New Roman" w:cs="Times New Roman"/>
          <w:noProof/>
          <w:sz w:val="24"/>
          <w:szCs w:val="24"/>
        </w:rPr>
        <w:t xml:space="preserve">Sepeur, S. (2008). </w:t>
      </w:r>
      <w:r w:rsidRPr="00D84709">
        <w:rPr>
          <w:rFonts w:ascii="Times New Roman" w:hAnsi="Times New Roman" w:cs="Times New Roman"/>
          <w:i/>
          <w:iCs/>
          <w:noProof/>
          <w:sz w:val="24"/>
          <w:szCs w:val="24"/>
        </w:rPr>
        <w:t>Nanotechnology</w:t>
      </w:r>
      <w:r w:rsidRPr="00D84709">
        <w:rPr>
          <w:rFonts w:ascii="Times New Roman" w:hAnsi="Times New Roman" w:cs="Times New Roman"/>
          <w:noProof/>
          <w:sz w:val="24"/>
          <w:szCs w:val="24"/>
        </w:rPr>
        <w:t>. Hannover, Germany.: Vincentz Network GmbH &amp; Co KG.</w:t>
      </w:r>
    </w:p>
    <w:p w:rsidR="00D84709" w:rsidRPr="00D84709" w:rsidRDefault="00D84709" w:rsidP="00D84709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D84709">
        <w:rPr>
          <w:rFonts w:ascii="Times New Roman" w:hAnsi="Times New Roman" w:cs="Times New Roman"/>
          <w:noProof/>
          <w:sz w:val="24"/>
          <w:szCs w:val="24"/>
        </w:rPr>
        <w:t xml:space="preserve">Shankar, S. S., Rai, A., Ahmad, A., &amp; Sastry, M. (2004). Rapid synthesis of Au , Ag , and bimetallic Au core – Ag shell nanoparticles using Neem ( Azadirachta indica ) leaf broth. </w:t>
      </w:r>
      <w:r w:rsidRPr="00D84709">
        <w:rPr>
          <w:rFonts w:ascii="Times New Roman" w:hAnsi="Times New Roman" w:cs="Times New Roman"/>
          <w:i/>
          <w:iCs/>
          <w:noProof/>
          <w:sz w:val="24"/>
          <w:szCs w:val="24"/>
        </w:rPr>
        <w:t>Journal of Colloid and Interface Science</w:t>
      </w:r>
      <w:r w:rsidRPr="00D84709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D84709">
        <w:rPr>
          <w:rFonts w:ascii="Times New Roman" w:hAnsi="Times New Roman" w:cs="Times New Roman"/>
          <w:i/>
          <w:iCs/>
          <w:noProof/>
          <w:sz w:val="24"/>
          <w:szCs w:val="24"/>
        </w:rPr>
        <w:t>275</w:t>
      </w:r>
      <w:r w:rsidRPr="00D84709">
        <w:rPr>
          <w:rFonts w:ascii="Times New Roman" w:hAnsi="Times New Roman" w:cs="Times New Roman"/>
          <w:noProof/>
          <w:sz w:val="24"/>
          <w:szCs w:val="24"/>
        </w:rPr>
        <w:t>, 496–502. https://doi.org/10.1016/j.jcis.2004.03.003</w:t>
      </w:r>
    </w:p>
    <w:p w:rsidR="00D84709" w:rsidRPr="00D84709" w:rsidRDefault="00D84709" w:rsidP="00D84709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D84709">
        <w:rPr>
          <w:rFonts w:ascii="Times New Roman" w:hAnsi="Times New Roman" w:cs="Times New Roman"/>
          <w:noProof/>
          <w:sz w:val="24"/>
          <w:szCs w:val="24"/>
        </w:rPr>
        <w:t>Shi, J., Votruba, A. R., Farokhzad, O. C., &amp; Langer, R. (2010). Nanotechnology in Drug Delivery and Tissue Engineering : From Discovery to Applications, 3223–3230. https://doi.org/10.1021/nl102184c</w:t>
      </w:r>
    </w:p>
    <w:p w:rsidR="00D84709" w:rsidRPr="00D84709" w:rsidRDefault="00D84709" w:rsidP="00D84709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D84709">
        <w:rPr>
          <w:rFonts w:ascii="Times New Roman" w:hAnsi="Times New Roman" w:cs="Times New Roman"/>
          <w:noProof/>
          <w:sz w:val="24"/>
          <w:szCs w:val="24"/>
        </w:rPr>
        <w:t xml:space="preserve">Singh, A. K., Talat, M., Singh, D. P., &amp; Srivastava, O. N. (2010). Biosynthesis of gold and silver nanoparticles by natural precursor clove and their functionalization with amine group. </w:t>
      </w:r>
      <w:r w:rsidRPr="00D84709">
        <w:rPr>
          <w:rFonts w:ascii="Times New Roman" w:hAnsi="Times New Roman" w:cs="Times New Roman"/>
          <w:i/>
          <w:iCs/>
          <w:noProof/>
          <w:sz w:val="24"/>
          <w:szCs w:val="24"/>
        </w:rPr>
        <w:t>Journal of Nanoparticle Research</w:t>
      </w:r>
      <w:r w:rsidRPr="00D84709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D84709">
        <w:rPr>
          <w:rFonts w:ascii="Times New Roman" w:hAnsi="Times New Roman" w:cs="Times New Roman"/>
          <w:i/>
          <w:iCs/>
          <w:noProof/>
          <w:sz w:val="24"/>
          <w:szCs w:val="24"/>
        </w:rPr>
        <w:t>12</w:t>
      </w:r>
      <w:r w:rsidRPr="00D84709">
        <w:rPr>
          <w:rFonts w:ascii="Times New Roman" w:hAnsi="Times New Roman" w:cs="Times New Roman"/>
          <w:noProof/>
          <w:sz w:val="24"/>
          <w:szCs w:val="24"/>
        </w:rPr>
        <w:t>, 1667–1675. https://doi.org/10.1007/s11051-009-9835-3</w:t>
      </w:r>
    </w:p>
    <w:p w:rsidR="00D84709" w:rsidRPr="00D84709" w:rsidRDefault="00D84709" w:rsidP="00D84709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D84709">
        <w:rPr>
          <w:rFonts w:ascii="Times New Roman" w:hAnsi="Times New Roman" w:cs="Times New Roman"/>
          <w:noProof/>
          <w:sz w:val="24"/>
          <w:szCs w:val="24"/>
        </w:rPr>
        <w:t xml:space="preserve">Sinha, S. N., &amp; Paul, D. (2014). Eco-friendly Green Synthesis and Spectrophotometric Characterization of Silver Nanoparticles Synthesized using Some Common Indian Spices International Journal of Green and. </w:t>
      </w:r>
      <w:r w:rsidRPr="00D84709">
        <w:rPr>
          <w:rFonts w:ascii="Times New Roman" w:hAnsi="Times New Roman" w:cs="Times New Roman"/>
          <w:i/>
          <w:iCs/>
          <w:noProof/>
          <w:sz w:val="24"/>
          <w:szCs w:val="24"/>
        </w:rPr>
        <w:t>International Journal of Green and Herbal Chemistry Research</w:t>
      </w:r>
      <w:r w:rsidRPr="00D84709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D84709">
        <w:rPr>
          <w:rFonts w:ascii="Times New Roman" w:hAnsi="Times New Roman" w:cs="Times New Roman"/>
          <w:i/>
          <w:iCs/>
          <w:noProof/>
          <w:sz w:val="24"/>
          <w:szCs w:val="24"/>
        </w:rPr>
        <w:t>3</w:t>
      </w:r>
      <w:r w:rsidRPr="00D84709">
        <w:rPr>
          <w:rFonts w:ascii="Times New Roman" w:hAnsi="Times New Roman" w:cs="Times New Roman"/>
          <w:noProof/>
          <w:sz w:val="24"/>
          <w:szCs w:val="24"/>
        </w:rPr>
        <w:t>(2), 401–408.</w:t>
      </w:r>
    </w:p>
    <w:p w:rsidR="00D84709" w:rsidRPr="00D84709" w:rsidRDefault="00D84709" w:rsidP="00D84709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D84709">
        <w:rPr>
          <w:rFonts w:ascii="Times New Roman" w:hAnsi="Times New Roman" w:cs="Times New Roman"/>
          <w:noProof/>
          <w:sz w:val="24"/>
          <w:szCs w:val="24"/>
        </w:rPr>
        <w:t xml:space="preserve">Thakkar, K. N., Mhatre, S. S., &amp; Parikh, R. Y. (2010). Biological synthesis of metallic nanoparticles. </w:t>
      </w:r>
      <w:r w:rsidRPr="00D84709">
        <w:rPr>
          <w:rFonts w:ascii="Times New Roman" w:hAnsi="Times New Roman" w:cs="Times New Roman"/>
          <w:i/>
          <w:iCs/>
          <w:noProof/>
          <w:sz w:val="24"/>
          <w:szCs w:val="24"/>
        </w:rPr>
        <w:t>Nanomedicine: Nanotechnology, Biology, and Medicine</w:t>
      </w:r>
      <w:r w:rsidRPr="00D84709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D84709">
        <w:rPr>
          <w:rFonts w:ascii="Times New Roman" w:hAnsi="Times New Roman" w:cs="Times New Roman"/>
          <w:i/>
          <w:iCs/>
          <w:noProof/>
          <w:sz w:val="24"/>
          <w:szCs w:val="24"/>
        </w:rPr>
        <w:t>6</w:t>
      </w:r>
      <w:r w:rsidRPr="00D84709">
        <w:rPr>
          <w:rFonts w:ascii="Times New Roman" w:hAnsi="Times New Roman" w:cs="Times New Roman"/>
          <w:noProof/>
          <w:sz w:val="24"/>
          <w:szCs w:val="24"/>
        </w:rPr>
        <w:t>(2), 257–262. https://doi.org/10.1016/j.nano.2009.07.002</w:t>
      </w:r>
    </w:p>
    <w:p w:rsidR="00D84709" w:rsidRPr="00D84709" w:rsidRDefault="00D84709" w:rsidP="00D84709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</w:rPr>
      </w:pPr>
      <w:r w:rsidRPr="00D84709">
        <w:rPr>
          <w:rFonts w:ascii="Times New Roman" w:hAnsi="Times New Roman" w:cs="Times New Roman"/>
          <w:noProof/>
          <w:sz w:val="24"/>
          <w:szCs w:val="24"/>
        </w:rPr>
        <w:t>White, R. J., Luque, R., Budarin, V. L., Clark, J. H., &amp; Macquarrie, D. J. (2009). Supported metal nanoparticles on porous materials . Methods and applications, (September 2008), 481–494. https://doi.org/10.1039/b802654h</w:t>
      </w:r>
    </w:p>
    <w:p w:rsidR="00D84709" w:rsidRDefault="00645BCC" w:rsidP="00D8470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Cs/>
          <w:sz w:val="24"/>
        </w:rPr>
        <w:fldChar w:fldCharType="end"/>
      </w:r>
      <w:r w:rsidR="00B7785F">
        <w:rPr>
          <w:rFonts w:ascii="Times New Roman" w:hAnsi="Times New Roman" w:cs="Times New Roman"/>
          <w:sz w:val="24"/>
        </w:rPr>
        <w:t xml:space="preserve"> </w:t>
      </w:r>
    </w:p>
    <w:p w:rsidR="00EE0AD6" w:rsidRPr="005D0E44" w:rsidRDefault="00EE0AD6" w:rsidP="000563F0">
      <w:pPr>
        <w:spacing w:line="360" w:lineRule="auto"/>
        <w:jc w:val="both"/>
        <w:rPr>
          <w:rFonts w:ascii="Times New Roman" w:hAnsi="Times New Roman" w:cs="Times New Roman"/>
          <w:iCs/>
          <w:sz w:val="24"/>
        </w:rPr>
      </w:pPr>
    </w:p>
    <w:sectPr w:rsidR="00EE0AD6" w:rsidRPr="005D0E44" w:rsidSect="00BF0A2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831" w:rsidRDefault="00C94831" w:rsidP="00011132">
      <w:pPr>
        <w:spacing w:after="0" w:line="240" w:lineRule="auto"/>
      </w:pPr>
      <w:r>
        <w:separator/>
      </w:r>
    </w:p>
  </w:endnote>
  <w:endnote w:type="continuationSeparator" w:id="0">
    <w:p w:rsidR="00C94831" w:rsidRDefault="00C94831" w:rsidP="00011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831" w:rsidRDefault="00C94831" w:rsidP="00011132">
      <w:pPr>
        <w:spacing w:after="0" w:line="240" w:lineRule="auto"/>
      </w:pPr>
      <w:r>
        <w:separator/>
      </w:r>
    </w:p>
  </w:footnote>
  <w:footnote w:type="continuationSeparator" w:id="0">
    <w:p w:rsidR="00C94831" w:rsidRDefault="00C94831" w:rsidP="00011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57926"/>
    <w:multiLevelType w:val="hybridMultilevel"/>
    <w:tmpl w:val="FC5E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1602BF"/>
    <w:multiLevelType w:val="hybridMultilevel"/>
    <w:tmpl w:val="EA484D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2243"/>
    <w:rsid w:val="00011132"/>
    <w:rsid w:val="00032D6E"/>
    <w:rsid w:val="000563F0"/>
    <w:rsid w:val="000A59BB"/>
    <w:rsid w:val="000D039E"/>
    <w:rsid w:val="000F4957"/>
    <w:rsid w:val="000F608A"/>
    <w:rsid w:val="001A7C3D"/>
    <w:rsid w:val="001F12F4"/>
    <w:rsid w:val="001F1DAB"/>
    <w:rsid w:val="00257AB7"/>
    <w:rsid w:val="00264EC3"/>
    <w:rsid w:val="002650E4"/>
    <w:rsid w:val="00277AA4"/>
    <w:rsid w:val="00301F0A"/>
    <w:rsid w:val="00327B03"/>
    <w:rsid w:val="00334C9F"/>
    <w:rsid w:val="00352311"/>
    <w:rsid w:val="003F400C"/>
    <w:rsid w:val="00420028"/>
    <w:rsid w:val="00423077"/>
    <w:rsid w:val="00471F68"/>
    <w:rsid w:val="004A353F"/>
    <w:rsid w:val="004A79B8"/>
    <w:rsid w:val="004D2E95"/>
    <w:rsid w:val="004F3E33"/>
    <w:rsid w:val="00534736"/>
    <w:rsid w:val="00537236"/>
    <w:rsid w:val="00543BF5"/>
    <w:rsid w:val="00555A66"/>
    <w:rsid w:val="005731E3"/>
    <w:rsid w:val="00595EA1"/>
    <w:rsid w:val="005A2EE9"/>
    <w:rsid w:val="005C3522"/>
    <w:rsid w:val="005D0E44"/>
    <w:rsid w:val="005F3F32"/>
    <w:rsid w:val="005F6C71"/>
    <w:rsid w:val="00627EF3"/>
    <w:rsid w:val="00645BCC"/>
    <w:rsid w:val="006672E8"/>
    <w:rsid w:val="00690F74"/>
    <w:rsid w:val="00695136"/>
    <w:rsid w:val="006C0AE2"/>
    <w:rsid w:val="006C308B"/>
    <w:rsid w:val="00720C9B"/>
    <w:rsid w:val="00733063"/>
    <w:rsid w:val="00747094"/>
    <w:rsid w:val="00754744"/>
    <w:rsid w:val="00755054"/>
    <w:rsid w:val="00776381"/>
    <w:rsid w:val="00776813"/>
    <w:rsid w:val="007D552A"/>
    <w:rsid w:val="008075E8"/>
    <w:rsid w:val="00814522"/>
    <w:rsid w:val="00822BFD"/>
    <w:rsid w:val="008654CA"/>
    <w:rsid w:val="00885C69"/>
    <w:rsid w:val="008E48B0"/>
    <w:rsid w:val="00935921"/>
    <w:rsid w:val="0095282B"/>
    <w:rsid w:val="00986607"/>
    <w:rsid w:val="0099730B"/>
    <w:rsid w:val="009A29B3"/>
    <w:rsid w:val="009F26F0"/>
    <w:rsid w:val="009F681C"/>
    <w:rsid w:val="00AA38B0"/>
    <w:rsid w:val="00AA73BB"/>
    <w:rsid w:val="00AC48AA"/>
    <w:rsid w:val="00AC6E4B"/>
    <w:rsid w:val="00B31A07"/>
    <w:rsid w:val="00B71DDD"/>
    <w:rsid w:val="00B7785F"/>
    <w:rsid w:val="00BB1B23"/>
    <w:rsid w:val="00BF0A2F"/>
    <w:rsid w:val="00C051DC"/>
    <w:rsid w:val="00C10452"/>
    <w:rsid w:val="00C220DB"/>
    <w:rsid w:val="00C2604F"/>
    <w:rsid w:val="00C27451"/>
    <w:rsid w:val="00C94831"/>
    <w:rsid w:val="00CD2CA2"/>
    <w:rsid w:val="00CD517E"/>
    <w:rsid w:val="00D02243"/>
    <w:rsid w:val="00D6672C"/>
    <w:rsid w:val="00D679A3"/>
    <w:rsid w:val="00D84709"/>
    <w:rsid w:val="00DB2138"/>
    <w:rsid w:val="00DC52B0"/>
    <w:rsid w:val="00DE5A65"/>
    <w:rsid w:val="00DF3C4E"/>
    <w:rsid w:val="00EC2336"/>
    <w:rsid w:val="00EE0AD6"/>
    <w:rsid w:val="00EE4695"/>
    <w:rsid w:val="00F137BA"/>
    <w:rsid w:val="00F902C0"/>
    <w:rsid w:val="00F95BBB"/>
    <w:rsid w:val="00FD12BF"/>
    <w:rsid w:val="00FF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AB9FC0-BC83-45FF-BE0C-DB124C46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243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E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1F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0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54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282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E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01113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1132"/>
  </w:style>
  <w:style w:type="paragraph" w:styleId="Footer">
    <w:name w:val="footer"/>
    <w:basedOn w:val="Normal"/>
    <w:link w:val="FooterChar"/>
    <w:uiPriority w:val="99"/>
    <w:semiHidden/>
    <w:unhideWhenUsed/>
    <w:rsid w:val="0001113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1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notechproject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TNA16</b:Tag>
    <b:SourceType>InternetSite</b:SourceType>
    <b:Guid>{BFB36212-F0C9-46EF-896C-E95780E560D9}</b:Guid>
    <b:Year>2016</b:Year>
    <b:InternetSiteTitle>TNAU</b:InternetSiteTitle>
    <b:Month>11</b:Month>
    <b:Day>10</b:Day>
    <b:URL>www.nanotechproject.org</b:URL>
    <b:RefOrder>1</b:RefOrder>
  </b:Source>
</b:Sources>
</file>

<file path=customXml/itemProps1.xml><?xml version="1.0" encoding="utf-8"?>
<ds:datastoreItem xmlns:ds="http://schemas.openxmlformats.org/officeDocument/2006/customXml" ds:itemID="{BA8F5933-9C9F-488C-B960-3B87D50AD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9</Pages>
  <Words>8313</Words>
  <Characters>47387</Characters>
  <Application>Microsoft Office Word</Application>
  <DocSecurity>0</DocSecurity>
  <Lines>394</Lines>
  <Paragraphs>111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Bharath K S</cp:lastModifiedBy>
  <cp:revision>9</cp:revision>
  <dcterms:created xsi:type="dcterms:W3CDTF">2016-11-07T10:25:00Z</dcterms:created>
  <dcterms:modified xsi:type="dcterms:W3CDTF">2016-11-22T15:54:00Z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7e025411-d1b2-321d-9c3d-41f423368349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