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C8A0" w14:textId="77777777" w:rsidR="005E08D2" w:rsidRDefault="00D974D1">
      <w:bookmarkStart w:id="0" w:name="_GoBack"/>
      <w:bookmarkEnd w:id="0"/>
      <w:r>
        <w:rPr>
          <w:b/>
          <w:bCs/>
          <w:color w:val="1F497D"/>
          <w:lang w:val="en-IN" w:eastAsia="en-US"/>
        </w:rPr>
        <w:t xml:space="preserve">Problem Statement Focus: </w:t>
      </w:r>
      <w:r>
        <w:rPr>
          <w:bCs/>
          <w:color w:val="1F497D"/>
          <w:lang w:val="en-IN" w:eastAsia="en-US"/>
        </w:rPr>
        <w:t>To check for NLP and Python capability to extract data elements from the financial statement documents.</w:t>
      </w:r>
    </w:p>
    <w:p w14:paraId="4B93591F" w14:textId="77777777" w:rsidR="005E08D2" w:rsidRDefault="005E08D2">
      <w:pPr>
        <w:rPr>
          <w:b/>
          <w:bCs/>
          <w:color w:val="1F497D"/>
          <w:lang w:val="en-IN" w:eastAsia="en-US"/>
        </w:rPr>
      </w:pPr>
    </w:p>
    <w:p w14:paraId="6ECEE089" w14:textId="77777777" w:rsidR="005E08D2" w:rsidRDefault="00D974D1">
      <w:pPr>
        <w:rPr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 xml:space="preserve">Data to be provided – </w:t>
      </w:r>
    </w:p>
    <w:p w14:paraId="1188E5A7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b/>
          <w:bCs/>
          <w:color w:val="1F497D"/>
          <w:lang w:val="en-IN" w:eastAsia="en-US"/>
        </w:rPr>
        <w:t xml:space="preserve">Training &amp; Development Set - </w:t>
      </w:r>
      <w:r>
        <w:rPr>
          <w:bCs/>
          <w:color w:val="1F497D"/>
          <w:lang w:val="en-IN" w:eastAsia="en-US"/>
        </w:rPr>
        <w:t>500 Text files (OCR output of images)</w:t>
      </w:r>
    </w:p>
    <w:p w14:paraId="4BDEF123" w14:textId="77777777" w:rsidR="005E08D2" w:rsidRDefault="00D974D1">
      <w:pPr>
        <w:rPr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ab/>
      </w:r>
    </w:p>
    <w:p w14:paraId="42D5B1C4" w14:textId="77777777" w:rsidR="005E08D2" w:rsidRDefault="00D974D1">
      <w:pPr>
        <w:rPr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>Sample Data to be Extracted</w:t>
      </w:r>
    </w:p>
    <w:p w14:paraId="1B11952E" w14:textId="77777777" w:rsidR="005E08D2" w:rsidRDefault="00D974D1">
      <w:pPr>
        <w:rPr>
          <w:bCs/>
          <w:color w:val="1F497D"/>
          <w:lang w:val="en-IN" w:eastAsia="en-US"/>
        </w:rPr>
      </w:pPr>
      <w:r>
        <w:rPr>
          <w:bCs/>
          <w:color w:val="1F497D"/>
          <w:lang w:val="en-IN" w:eastAsia="en-US"/>
        </w:rPr>
        <w:t>Highlighted text on the image is required to be extracted</w:t>
      </w:r>
    </w:p>
    <w:p w14:paraId="0C94CB8C" w14:textId="77777777" w:rsidR="005E08D2" w:rsidRDefault="005E08D2">
      <w:pPr>
        <w:rPr>
          <w:b/>
          <w:bCs/>
          <w:color w:val="1F497D"/>
          <w:lang w:val="en-IN" w:eastAsia="en-US"/>
        </w:rPr>
      </w:pPr>
    </w:p>
    <w:p w14:paraId="4351786D" w14:textId="77777777" w:rsidR="005E08D2" w:rsidRDefault="00D974D1">
      <w:pPr>
        <w:rPr>
          <w:b/>
          <w:bCs/>
          <w:color w:val="1F497D"/>
          <w:lang w:val="en-IN" w:eastAsia="en-US"/>
        </w:rPr>
      </w:pPr>
      <w:r>
        <w:rPr>
          <w:noProof/>
        </w:rPr>
        <w:drawing>
          <wp:inline distT="0" distB="0" distL="0" distR="0" wp14:anchorId="63553241" wp14:editId="5675D0BD">
            <wp:extent cx="5943600" cy="370903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AC7" w14:textId="77777777" w:rsidR="005E08D2" w:rsidRDefault="005E08D2">
      <w:pPr>
        <w:rPr>
          <w:b/>
          <w:bCs/>
          <w:color w:val="1F497D"/>
          <w:lang w:val="en-IN" w:eastAsia="en-US"/>
        </w:rPr>
      </w:pPr>
    </w:p>
    <w:p w14:paraId="505B1B37" w14:textId="77777777" w:rsidR="005E08D2" w:rsidRDefault="00D974D1">
      <w:p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Fields to be extracted are:</w:t>
      </w:r>
    </w:p>
    <w:p w14:paraId="522FEC4A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color w:val="1F497D"/>
          <w:lang w:val="en-IN" w:eastAsia="en-US"/>
        </w:rPr>
        <w:t xml:space="preserve">Current </w:t>
      </w:r>
      <w:proofErr w:type="gramStart"/>
      <w:r>
        <w:rPr>
          <w:color w:val="1F497D"/>
          <w:lang w:val="en-IN" w:eastAsia="en-US"/>
        </w:rPr>
        <w:t>Assets :</w:t>
      </w:r>
      <w:proofErr w:type="gramEnd"/>
      <w:r>
        <w:rPr>
          <w:color w:val="1F497D"/>
          <w:lang w:val="en-IN" w:eastAsia="en-US"/>
        </w:rPr>
        <w:t xml:space="preserve"> 51,700 -&gt; 51700</w:t>
      </w:r>
    </w:p>
    <w:p w14:paraId="1388AE86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color w:val="1F497D"/>
          <w:lang w:val="en-IN" w:eastAsia="en-US"/>
        </w:rPr>
        <w:t xml:space="preserve">Creditors: amounts falling due within one </w:t>
      </w:r>
      <w:proofErr w:type="gramStart"/>
      <w:r>
        <w:rPr>
          <w:color w:val="1F497D"/>
          <w:lang w:val="en-IN" w:eastAsia="en-US"/>
        </w:rPr>
        <w:t>year :</w:t>
      </w:r>
      <w:proofErr w:type="gramEnd"/>
      <w:r>
        <w:rPr>
          <w:color w:val="1F497D"/>
          <w:lang w:val="en-IN" w:eastAsia="en-US"/>
        </w:rPr>
        <w:t xml:space="preserve"> 55,505 -&gt; 55505</w:t>
      </w:r>
    </w:p>
    <w:p w14:paraId="7D9C03C6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color w:val="1F497D"/>
          <w:lang w:val="en-IN" w:eastAsia="en-US"/>
        </w:rPr>
        <w:t xml:space="preserve">Net current </w:t>
      </w:r>
      <w:proofErr w:type="gramStart"/>
      <w:r>
        <w:rPr>
          <w:color w:val="1F497D"/>
          <w:lang w:val="en-IN" w:eastAsia="en-US"/>
        </w:rPr>
        <w:t>liabilities :</w:t>
      </w:r>
      <w:proofErr w:type="gramEnd"/>
      <w:r>
        <w:rPr>
          <w:color w:val="1F497D"/>
          <w:lang w:val="en-IN" w:eastAsia="en-US"/>
        </w:rPr>
        <w:t xml:space="preserve"> (3,805) -&gt; 3805</w:t>
      </w:r>
    </w:p>
    <w:p w14:paraId="6549AC80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color w:val="1F497D"/>
          <w:lang w:val="en-IN" w:eastAsia="en-US"/>
        </w:rPr>
        <w:t xml:space="preserve">Total assets less current </w:t>
      </w:r>
      <w:proofErr w:type="gramStart"/>
      <w:r>
        <w:rPr>
          <w:color w:val="1F497D"/>
          <w:lang w:val="en-IN" w:eastAsia="en-US"/>
        </w:rPr>
        <w:t>liabilities :</w:t>
      </w:r>
      <w:proofErr w:type="gramEnd"/>
      <w:r>
        <w:rPr>
          <w:color w:val="1F497D"/>
          <w:lang w:val="en-IN" w:eastAsia="en-US"/>
        </w:rPr>
        <w:t xml:space="preserve"> (3,805) -&gt; 3805</w:t>
      </w:r>
    </w:p>
    <w:p w14:paraId="566BA827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color w:val="1F497D"/>
          <w:lang w:val="en-IN" w:eastAsia="en-US"/>
        </w:rPr>
        <w:t xml:space="preserve">Accruals and deferred </w:t>
      </w:r>
      <w:proofErr w:type="gramStart"/>
      <w:r>
        <w:rPr>
          <w:color w:val="1F497D"/>
          <w:lang w:val="en-IN" w:eastAsia="en-US"/>
        </w:rPr>
        <w:t>income :</w:t>
      </w:r>
      <w:proofErr w:type="gramEnd"/>
      <w:r>
        <w:rPr>
          <w:color w:val="1F497D"/>
          <w:lang w:val="en-IN" w:eastAsia="en-US"/>
        </w:rPr>
        <w:t xml:space="preserve"> (500) -&gt; -500</w:t>
      </w:r>
    </w:p>
    <w:p w14:paraId="7B1ED175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color w:val="1F497D"/>
          <w:lang w:val="en-IN" w:eastAsia="en-US"/>
        </w:rPr>
        <w:t xml:space="preserve">Net </w:t>
      </w:r>
      <w:proofErr w:type="gramStart"/>
      <w:r>
        <w:rPr>
          <w:color w:val="1F497D"/>
          <w:lang w:val="en-IN" w:eastAsia="en-US"/>
        </w:rPr>
        <w:t>liabilities :</w:t>
      </w:r>
      <w:proofErr w:type="gramEnd"/>
      <w:r>
        <w:rPr>
          <w:color w:val="1F497D"/>
          <w:lang w:val="en-IN" w:eastAsia="en-US"/>
        </w:rPr>
        <w:t xml:space="preserve"> (4,305) -&gt; -4305</w:t>
      </w:r>
    </w:p>
    <w:p w14:paraId="685667EB" w14:textId="77777777" w:rsidR="005E08D2" w:rsidRDefault="00D974D1">
      <w:pPr>
        <w:pStyle w:val="ListParagraph"/>
        <w:numPr>
          <w:ilvl w:val="0"/>
          <w:numId w:val="1"/>
        </w:numPr>
      </w:pPr>
      <w:r>
        <w:rPr>
          <w:color w:val="1F497D"/>
          <w:lang w:val="en-IN" w:eastAsia="en-US"/>
        </w:rPr>
        <w:t xml:space="preserve">Capital and </w:t>
      </w:r>
      <w:proofErr w:type="gramStart"/>
      <w:r>
        <w:rPr>
          <w:color w:val="1F497D"/>
          <w:lang w:val="en-IN" w:eastAsia="en-US"/>
        </w:rPr>
        <w:t>reserves :</w:t>
      </w:r>
      <w:proofErr w:type="gramEnd"/>
      <w:r>
        <w:rPr>
          <w:color w:val="1F497D"/>
          <w:lang w:val="en-IN" w:eastAsia="en-US"/>
        </w:rPr>
        <w:t xml:space="preserve"> (4,305) -&gt; -4305</w:t>
      </w:r>
    </w:p>
    <w:p w14:paraId="55DD8A4C" w14:textId="77777777" w:rsidR="005E08D2" w:rsidRDefault="005E08D2">
      <w:pPr>
        <w:rPr>
          <w:b/>
          <w:bCs/>
          <w:color w:val="1F497D"/>
          <w:lang w:val="en-IN" w:eastAsia="en-US"/>
        </w:rPr>
      </w:pPr>
    </w:p>
    <w:p w14:paraId="2F0F5CFA" w14:textId="77777777" w:rsidR="005E08D2" w:rsidRDefault="00D974D1">
      <w:r>
        <w:rPr>
          <w:b/>
          <w:bCs/>
          <w:color w:val="1F497D"/>
          <w:lang w:val="en-IN" w:eastAsia="en-US"/>
        </w:rPr>
        <w:t xml:space="preserve">Results file entry: </w:t>
      </w:r>
      <w:r>
        <w:rPr>
          <w:rFonts w:ascii="Liberation Sans" w:hAnsi="Liberation Sans"/>
          <w:sz w:val="20"/>
        </w:rPr>
        <w:t>{“Current assets":"51700","Creditors:amounts falling due within one year":"-55505","Net current liabilities":"-3805","Total assets less current liabilities":"-3805","Accurals and deferred income":"-500","Net liabilities":"-4305","Capital and reserves":"-4305"}</w:t>
      </w:r>
    </w:p>
    <w:p w14:paraId="7B6EB4B7" w14:textId="77777777" w:rsidR="005E08D2" w:rsidRDefault="005E08D2">
      <w:pPr>
        <w:rPr>
          <w:b/>
          <w:bCs/>
          <w:color w:val="1F497D"/>
          <w:lang w:val="en-IN" w:eastAsia="en-US"/>
        </w:rPr>
      </w:pPr>
    </w:p>
    <w:p w14:paraId="6117BEC6" w14:textId="399249E7" w:rsidR="005E08D2" w:rsidRDefault="006D57B2" w:rsidP="006D57B2">
      <w:pPr>
        <w:ind w:left="408"/>
        <w:rPr>
          <w:b/>
          <w:bCs/>
          <w:color w:val="1F497D"/>
          <w:lang w:val="en-IN" w:eastAsia="en-US"/>
        </w:rPr>
      </w:pPr>
      <w:r>
        <w:rPr>
          <w:noProof/>
        </w:rPr>
        <w:lastRenderedPageBreak/>
        <w:t xml:space="preserve">     </w:t>
      </w:r>
      <w:r w:rsidR="00D974D1">
        <w:rPr>
          <w:noProof/>
        </w:rPr>
        <w:drawing>
          <wp:inline distT="0" distB="0" distL="0" distR="0" wp14:anchorId="00D5B66F" wp14:editId="21C476A6">
            <wp:extent cx="5943600" cy="41217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9A27" w14:textId="77777777" w:rsidR="005E08D2" w:rsidRDefault="005E08D2">
      <w:pPr>
        <w:rPr>
          <w:b/>
          <w:bCs/>
          <w:color w:val="1F497D"/>
          <w:lang w:val="en-IN" w:eastAsia="en-US"/>
        </w:rPr>
      </w:pPr>
    </w:p>
    <w:p w14:paraId="506CBD68" w14:textId="77777777" w:rsidR="005E08D2" w:rsidRDefault="005E08D2">
      <w:pPr>
        <w:rPr>
          <w:b/>
          <w:bCs/>
          <w:color w:val="1F497D"/>
          <w:lang w:val="en-IN" w:eastAsia="en-US"/>
        </w:rPr>
      </w:pPr>
    </w:p>
    <w:p w14:paraId="76AB268E" w14:textId="77777777" w:rsidR="005E08D2" w:rsidRDefault="005E08D2">
      <w:pPr>
        <w:rPr>
          <w:color w:val="1F497D"/>
          <w:lang w:val="en-IN" w:eastAsia="en-US"/>
        </w:rPr>
      </w:pPr>
    </w:p>
    <w:p w14:paraId="1EF30562" w14:textId="77777777" w:rsidR="005E08D2" w:rsidRDefault="00D974D1">
      <w:p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 xml:space="preserve">Fields to be extracted are: </w:t>
      </w:r>
    </w:p>
    <w:p w14:paraId="6C223460" w14:textId="77777777" w:rsidR="005E08D2" w:rsidRDefault="00D974D1"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 xml:space="preserve">Fixed </w:t>
      </w:r>
      <w:proofErr w:type="gramStart"/>
      <w:r>
        <w:rPr>
          <w:color w:val="1F497D"/>
          <w:lang w:val="en-IN" w:eastAsia="en-US"/>
        </w:rPr>
        <w:t>asset :</w:t>
      </w:r>
      <w:proofErr w:type="gramEnd"/>
      <w:r>
        <w:rPr>
          <w:color w:val="1F497D"/>
          <w:lang w:val="en-IN" w:eastAsia="en-US"/>
        </w:rPr>
        <w:t xml:space="preserve">  15837</w:t>
      </w:r>
    </w:p>
    <w:p w14:paraId="7740346B" w14:textId="77777777" w:rsidR="005E08D2" w:rsidRDefault="00D974D1"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 xml:space="preserve">Intangible </w:t>
      </w:r>
      <w:proofErr w:type="gramStart"/>
      <w:r>
        <w:rPr>
          <w:color w:val="1F497D"/>
          <w:lang w:val="en-IN" w:eastAsia="en-US"/>
        </w:rPr>
        <w:t>assets :</w:t>
      </w:r>
      <w:proofErr w:type="gramEnd"/>
      <w:r>
        <w:rPr>
          <w:color w:val="1F497D"/>
          <w:lang w:val="en-IN" w:eastAsia="en-US"/>
        </w:rPr>
        <w:t xml:space="preserve"> 9423</w:t>
      </w:r>
    </w:p>
    <w:p w14:paraId="7527DC49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 xml:space="preserve">Tangible </w:t>
      </w:r>
      <w:proofErr w:type="gramStart"/>
      <w:r>
        <w:rPr>
          <w:color w:val="1F497D"/>
          <w:lang w:val="en-IN" w:eastAsia="en-US"/>
        </w:rPr>
        <w:t>assets :</w:t>
      </w:r>
      <w:proofErr w:type="gramEnd"/>
      <w:r>
        <w:rPr>
          <w:color w:val="1F497D"/>
          <w:lang w:val="en-IN" w:eastAsia="en-US"/>
        </w:rPr>
        <w:t xml:space="preserve"> 6414</w:t>
      </w:r>
    </w:p>
    <w:p w14:paraId="153AE09F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>“nan</w:t>
      </w:r>
      <w:proofErr w:type="gramStart"/>
      <w:r>
        <w:rPr>
          <w:color w:val="1F497D"/>
          <w:lang w:val="en-IN" w:eastAsia="en-US"/>
        </w:rPr>
        <w:t>” :</w:t>
      </w:r>
      <w:proofErr w:type="gramEnd"/>
      <w:r>
        <w:rPr>
          <w:color w:val="1F497D"/>
          <w:lang w:val="en-IN" w:eastAsia="en-US"/>
        </w:rPr>
        <w:t xml:space="preserve"> 15,837 -&gt; 15837</w:t>
      </w:r>
    </w:p>
    <w:p w14:paraId="0EC7F03B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 xml:space="preserve">Current </w:t>
      </w:r>
      <w:proofErr w:type="gramStart"/>
      <w:r>
        <w:rPr>
          <w:color w:val="1F497D"/>
          <w:lang w:val="en-IN" w:eastAsia="en-US"/>
        </w:rPr>
        <w:t>Assets :</w:t>
      </w:r>
      <w:proofErr w:type="gramEnd"/>
      <w:r>
        <w:rPr>
          <w:color w:val="1F497D"/>
          <w:lang w:val="en-IN" w:eastAsia="en-US"/>
        </w:rPr>
        <w:t xml:space="preserve"> 236,183 -&gt; 236183</w:t>
      </w:r>
    </w:p>
    <w:p w14:paraId="2757D151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 xml:space="preserve">Debtors: amounts falling due within one </w:t>
      </w:r>
      <w:proofErr w:type="gramStart"/>
      <w:r>
        <w:rPr>
          <w:color w:val="1F497D"/>
          <w:lang w:val="en-IN" w:eastAsia="en-US"/>
        </w:rPr>
        <w:t>year :</w:t>
      </w:r>
      <w:proofErr w:type="gramEnd"/>
      <w:r>
        <w:rPr>
          <w:color w:val="1F497D"/>
          <w:lang w:val="en-IN" w:eastAsia="en-US"/>
        </w:rPr>
        <w:t xml:space="preserve"> 113,831 -&gt; 113831</w:t>
      </w:r>
    </w:p>
    <w:p w14:paraId="6F05C7A5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 xml:space="preserve">Cash at bank and in </w:t>
      </w:r>
      <w:proofErr w:type="gramStart"/>
      <w:r>
        <w:rPr>
          <w:color w:val="1F497D"/>
          <w:lang w:val="en-IN" w:eastAsia="en-US"/>
        </w:rPr>
        <w:t>hand :</w:t>
      </w:r>
      <w:proofErr w:type="gramEnd"/>
      <w:r>
        <w:rPr>
          <w:color w:val="1F497D"/>
          <w:lang w:val="en-IN" w:eastAsia="en-US"/>
        </w:rPr>
        <w:t xml:space="preserve"> 122,352 -&gt; 122352</w:t>
      </w:r>
    </w:p>
    <w:p w14:paraId="4BC90020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 xml:space="preserve">Creditors: amounts falling due within one </w:t>
      </w:r>
      <w:proofErr w:type="gramStart"/>
      <w:r>
        <w:rPr>
          <w:color w:val="1F497D"/>
          <w:lang w:val="en-IN" w:eastAsia="en-US"/>
        </w:rPr>
        <w:t>year :</w:t>
      </w:r>
      <w:proofErr w:type="gramEnd"/>
      <w:r>
        <w:rPr>
          <w:color w:val="1F497D"/>
          <w:lang w:val="en-IN" w:eastAsia="en-US"/>
        </w:rPr>
        <w:t xml:space="preserve"> (110,924) -&gt;  -110924</w:t>
      </w:r>
    </w:p>
    <w:p w14:paraId="791696C6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fr-FR" w:eastAsia="en-US"/>
        </w:rPr>
        <w:t xml:space="preserve">Net </w:t>
      </w:r>
      <w:proofErr w:type="spellStart"/>
      <w:r>
        <w:rPr>
          <w:color w:val="1F497D"/>
          <w:lang w:val="fr-FR" w:eastAsia="en-US"/>
        </w:rPr>
        <w:t>current</w:t>
      </w:r>
      <w:proofErr w:type="spellEnd"/>
      <w:r>
        <w:rPr>
          <w:color w:val="1F497D"/>
          <w:lang w:val="fr-FR" w:eastAsia="en-US"/>
        </w:rPr>
        <w:t xml:space="preserve"> assets : 125,259 → 125259</w:t>
      </w:r>
    </w:p>
    <w:p w14:paraId="72A3313F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fr-FR" w:eastAsia="en-US"/>
        </w:rPr>
        <w:t>Net assets : 141,096 → 141096</w:t>
      </w:r>
    </w:p>
    <w:p w14:paraId="79A53FE2" w14:textId="77777777" w:rsidR="005E08D2" w:rsidRDefault="00D974D1"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Capital and reserves: -</w:t>
      </w:r>
    </w:p>
    <w:p w14:paraId="5390C6FF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 xml:space="preserve">Called up share </w:t>
      </w:r>
      <w:proofErr w:type="gramStart"/>
      <w:r>
        <w:rPr>
          <w:color w:val="1F497D"/>
          <w:lang w:val="en-IN" w:eastAsia="en-US"/>
        </w:rPr>
        <w:t>capital :</w:t>
      </w:r>
      <w:proofErr w:type="gramEnd"/>
      <w:r>
        <w:rPr>
          <w:color w:val="1F497D"/>
          <w:lang w:val="en-IN" w:eastAsia="en-US"/>
        </w:rPr>
        <w:t xml:space="preserve"> 70,587 -&gt; 70587</w:t>
      </w:r>
    </w:p>
    <w:p w14:paraId="742F1540" w14:textId="77777777" w:rsidR="005E08D2" w:rsidRDefault="00D974D1">
      <w:pPr>
        <w:pStyle w:val="ListParagraph"/>
        <w:numPr>
          <w:ilvl w:val="0"/>
          <w:numId w:val="2"/>
        </w:numPr>
      </w:pPr>
      <w:r>
        <w:rPr>
          <w:color w:val="1F497D"/>
          <w:lang w:val="en-IN" w:eastAsia="en-US"/>
        </w:rPr>
        <w:t>Profit and loss accounts 70,509 -&gt; 70509</w:t>
      </w:r>
    </w:p>
    <w:p w14:paraId="4D4F38AD" w14:textId="77777777" w:rsidR="005E08D2" w:rsidRDefault="00D974D1">
      <w:pPr>
        <w:pStyle w:val="ListParagraph"/>
        <w:numPr>
          <w:ilvl w:val="0"/>
          <w:numId w:val="2"/>
        </w:numPr>
      </w:pPr>
      <w:proofErr w:type="spellStart"/>
      <w:r>
        <w:rPr>
          <w:color w:val="1F497D"/>
          <w:lang w:val="en-IN" w:eastAsia="en-US"/>
        </w:rPr>
        <w:t>Shareholders</w:t>
      </w:r>
      <w:proofErr w:type="spellEnd"/>
      <w:r>
        <w:rPr>
          <w:color w:val="1F497D"/>
          <w:lang w:val="en-IN" w:eastAsia="en-US"/>
        </w:rPr>
        <w:t xml:space="preserve"> </w:t>
      </w:r>
      <w:proofErr w:type="gramStart"/>
      <w:r>
        <w:rPr>
          <w:color w:val="1F497D"/>
          <w:lang w:val="en-IN" w:eastAsia="en-US"/>
        </w:rPr>
        <w:t>funds :</w:t>
      </w:r>
      <w:proofErr w:type="gramEnd"/>
      <w:r>
        <w:rPr>
          <w:color w:val="1F497D"/>
          <w:lang w:val="en-IN" w:eastAsia="en-US"/>
        </w:rPr>
        <w:t xml:space="preserve"> 141,096 -&gt; 141096</w:t>
      </w:r>
    </w:p>
    <w:p w14:paraId="733E2B92" w14:textId="77777777" w:rsidR="005E08D2" w:rsidRDefault="005E08D2">
      <w:pPr>
        <w:pStyle w:val="ListParagraph"/>
        <w:rPr>
          <w:color w:val="1F497D"/>
          <w:lang w:val="en-IN" w:eastAsia="en-US"/>
        </w:rPr>
      </w:pPr>
    </w:p>
    <w:p w14:paraId="331A815E" w14:textId="77777777" w:rsidR="005E08D2" w:rsidRDefault="00D974D1">
      <w:r>
        <w:rPr>
          <w:lang w:val="en-IN"/>
        </w:rPr>
        <w:t xml:space="preserve">Results file entry: </w:t>
      </w:r>
      <w:r>
        <w:rPr>
          <w:rFonts w:ascii="Liberation Sans" w:hAnsi="Liberation Sans"/>
          <w:sz w:val="20"/>
        </w:rPr>
        <w:t xml:space="preserve">{"nan": "236183", "Current assets": "nan", "Creditors: amounts falling due within one year": "{110924)", "Shareholders funds": "141096", "Intangible assets": "9423", "Fixed assets": "nan", "Net assets": "141096", "Tangible assets": "6414", "Called up share capital": "70587", "Capital </w:t>
      </w:r>
      <w:r>
        <w:rPr>
          <w:rFonts w:ascii="FreeSans" w:hAnsi="FreeSans"/>
          <w:sz w:val="20"/>
        </w:rPr>
        <w:t xml:space="preserve">and reserves": </w:t>
      </w:r>
      <w:r>
        <w:rPr>
          <w:rFonts w:ascii="FreeSans" w:hAnsi="FreeSans"/>
          <w:sz w:val="20"/>
        </w:rPr>
        <w:lastRenderedPageBreak/>
        <w:t>"nan", "Net current assets": "125259", "Profit and loss account": "70509", "Cash at bank and in hand": "122352", "Debtors: amounts falling due within one year": "113831"}</w:t>
      </w:r>
    </w:p>
    <w:p w14:paraId="1AE1BA68" w14:textId="77777777" w:rsidR="005E08D2" w:rsidRDefault="00D974D1">
      <w:pPr>
        <w:rPr>
          <w:lang w:val="en-IN"/>
        </w:rPr>
      </w:pPr>
      <w:r>
        <w:rPr>
          <w:lang w:val="en-IN"/>
        </w:rPr>
        <w:br/>
      </w:r>
    </w:p>
    <w:p w14:paraId="60B8F7A7" w14:textId="77777777" w:rsidR="005E08D2" w:rsidRDefault="00D974D1">
      <w:r>
        <w:rPr>
          <w:lang w:val="en-IN"/>
        </w:rPr>
        <w:t>Please note, data only for year 2019 is to be extracted.</w:t>
      </w:r>
    </w:p>
    <w:p w14:paraId="3301B3A3" w14:textId="7D6ED23A" w:rsidR="005E08D2" w:rsidRDefault="00B442EB">
      <w:r>
        <w:t xml:space="preserve"> </w:t>
      </w:r>
    </w:p>
    <w:sectPr w:rsidR="005E08D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234A"/>
    <w:multiLevelType w:val="multilevel"/>
    <w:tmpl w:val="FAEE28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20574B"/>
    <w:multiLevelType w:val="multilevel"/>
    <w:tmpl w:val="50007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0C5BE6"/>
    <w:multiLevelType w:val="multilevel"/>
    <w:tmpl w:val="9998DD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8D2"/>
    <w:rsid w:val="004663A9"/>
    <w:rsid w:val="005E08D2"/>
    <w:rsid w:val="006D57B2"/>
    <w:rsid w:val="00B442EB"/>
    <w:rsid w:val="00D9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952E"/>
  <w15:docId w15:val="{DA35D82F-3ADA-48FA-A4A2-08DC25D4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A5"/>
    <w:rPr>
      <w:rFonts w:cs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DA4CE09D3B0468EF49F9A9F79CD65" ma:contentTypeVersion="6" ma:contentTypeDescription="Create a new document." ma:contentTypeScope="" ma:versionID="636f04eaea0425d46faae828939a95a0">
  <xsd:schema xmlns:xsd="http://www.w3.org/2001/XMLSchema" xmlns:xs="http://www.w3.org/2001/XMLSchema" xmlns:p="http://schemas.microsoft.com/office/2006/metadata/properties" xmlns:ns3="86ed06a5-d07e-4ac2-bbe7-c2b9746ed45e" xmlns:ns4="d3c34fc6-901a-4278-838a-e2019fb70fa8" targetNamespace="http://schemas.microsoft.com/office/2006/metadata/properties" ma:root="true" ma:fieldsID="eaca12de5182eb3b721dd7dc9832eb81" ns3:_="" ns4:_="">
    <xsd:import namespace="86ed06a5-d07e-4ac2-bbe7-c2b9746ed45e"/>
    <xsd:import namespace="d3c34fc6-901a-4278-838a-e2019fb70f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06a5-d07e-4ac2-bbe7-c2b9746ed4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34fc6-901a-4278-838a-e2019fb70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C0B75F-1FCE-4858-B2C3-46FBD6AFF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8C1B89-DD67-484D-8FAE-981F1775D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d06a5-d07e-4ac2-bbe7-c2b9746ed45e"/>
    <ds:schemaRef ds:uri="d3c34fc6-901a-4278-838a-e2019fb70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DACB5-133E-4523-9AB3-D1577C0CC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Bharath Kancharla</cp:lastModifiedBy>
  <cp:revision>1</cp:revision>
  <dcterms:created xsi:type="dcterms:W3CDTF">2020-01-24T11:14:00Z</dcterms:created>
  <dcterms:modified xsi:type="dcterms:W3CDTF">2020-04-03T14:07:00Z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0x0101003A2DA4CE09D3B0468EF49F9A9F79CD65</vt:lpwstr>
  </property>
  <property fmtid="{D5CDD505-2E9C-101B-9397-08002B2CF9AE}" pid="4" name="DocSecurity">
    <vt:i4>0</vt:i4>
  </property>
  <property fmtid="{D5CDD505-2E9C-101B-9397-08002B2CF9AE}" pid="5" name="HCLClassification">
    <vt:lpwstr>HCL_Cla5s_1nt3rnal</vt:lpwstr>
  </property>
  <property fmtid="{D5CDD505-2E9C-101B-9397-08002B2CF9AE}" pid="6" name="HCL_Cla5s_D6">
    <vt:lpwstr>False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itusGUID">
    <vt:lpwstr>73cc0350-64ba-4939-bb4f-a1fdd44f7247</vt:lpwstr>
  </property>
</Properties>
</file>