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Aws 3 tier architecture: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Here the application is divided into 3 tiers which need to be interacted with each other to run.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Each tier is designed for specific task and can be managed independently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Here there are 3 architectures: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Client/presentation tier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how the application is presented to end user or clients is decided. It </w:t>
      </w:r>
      <w:r w:rsidDel="00000000" w:rsidR="00000000" w:rsidRPr="00000000">
        <w:rPr>
          <w:rtl w:val="0"/>
        </w:rPr>
        <w:t xml:space="preserve">may 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mobile/desktop/tablet etc.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end development is used here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js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 tier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tier is communicated with logic tier.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workflow is defined. How it is interacted. Dynamic changes for an application or website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tier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to store and retrieve data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801B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W8fArqwvX7BItSkcApYy4Uezsg==">AMUW2mXRnyvDcWDQ3tUuOJFpf4sxUNg9U00TpKlt0GTrSGMd3Nx60OHPXQO1e3BqoqTRlNtl2EeSOTWJ6VfASNeUE/SZWQJc0y4AlAA12n46ZWXuq3E/Iu0=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2022-03-20T06:14:00Z</dcterms:created>
  <dc:creator>Bharath</dc:creator>
</cp:coreProperties>
</file>