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COLUMN MASKING POLICY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MASKING POLICY VARCHAR_MASK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(val STRING)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RETURNS STRING 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WHEN CURRENT_ROLE() in ('FR_DEV_ANALYST','FR_DEV_DATAENGINEER') THEN val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ELSE '****'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OR REPLACE MASKING POLICY NUMBER_MASK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(val NUMBER)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RETURNS NUMBER 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WHEN CURRENT_ROLE() in ('FR_DEV_ANALYST','FR_DEV_DATAENGINEER') THEN val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OR REPLACE MASKING POLICY DATE_MASK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(val DATE)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RETURNS DATE 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WHEN CURRENT_ROLE() in ('FR_DEV_ANALYST','FR_DEV_DATAENGINEER') THEN val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 '1980-01-01'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OR REPLACE MASKING POLICY BOOLEAN_MASK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(val BOOLEAN)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RETURNS BOOLEAN 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WHEN CURRENT_ROLE() in ('FR_DEV_ANALYST','FR_DEV_DATAENGINEER') THEN val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