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PII ACCESS HISTORY DOCUMENT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Governance Database, we have created a Access History table which captures the Users’ access to particular Columns in a table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table has details of which user has accessed which column from which table and how many times it has been accessed.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below example, it shows the access_count of “EMAIL” column from various tables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DATADICTIONARY_DEV.DEV_DICTIONARY.PII_ACCESS_HISTORY_PROC()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TRUNCATE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DATADICTIONARY_DEV.DEV_DICTIONARY.PII_ACCESS_HISTORY;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DATADICTIONARY_DEV.DEV_DICTIONARY.PII_ACCESS_HISTORY(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PII_COLUMN,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PII_Access_History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query_start_time,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base_accessed.value:objectName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base_accessed_final.value:columnName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snowflake.account_usage.access_history,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lateral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flatten(input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access_history.base_objects_accessed)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base_accessed,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lateral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flatten(input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base_accessed.value:columns)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base_accessed_final,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columnlist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query_start_time,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direct_accessed.value:objectName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direct_accessed_final.value:columnName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snowflake.account_usage.access_history,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lateral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flatten(input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access_history.direct_objects_accessed)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direct_accessed,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lateral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flatten(input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direct_accessed.value:columns)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direct_accessed_final,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columnlist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TO_DATE(query_start_time),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columnlist,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PII_Access_History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object_name,columnlist,TO_DATE(query_start_time)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Successfully'';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