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51BBA" w14:textId="4FD1664A" w:rsidR="00D252BB" w:rsidRDefault="00D252BB" w:rsidP="00D252BB">
      <w:pPr>
        <w:shd w:val="clear" w:color="auto" w:fill="FFFFFF"/>
        <w:spacing w:after="240" w:line="240" w:lineRule="auto"/>
        <w:jc w:val="center"/>
        <w:outlineLvl w:val="0"/>
        <w:rPr>
          <w:rFonts w:ascii="Segoe UI" w:eastAsia="Times New Roman" w:hAnsi="Segoe UI" w:cs="Segoe UI"/>
          <w:b/>
          <w:bCs/>
          <w:color w:val="24292F"/>
          <w:kern w:val="36"/>
          <w:sz w:val="48"/>
          <w:szCs w:val="48"/>
        </w:rPr>
      </w:pPr>
      <w:r>
        <w:rPr>
          <w:noProof/>
        </w:rPr>
        <w:drawing>
          <wp:inline distT="0" distB="0" distL="0" distR="0" wp14:anchorId="2F4E168D" wp14:editId="383DFB05">
            <wp:extent cx="2968388" cy="1671955"/>
            <wp:effectExtent l="0" t="0" r="3810" b="444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5"/>
                    <a:srcRect r="50057"/>
                    <a:stretch/>
                  </pic:blipFill>
                  <pic:spPr bwMode="auto">
                    <a:xfrm>
                      <a:off x="0" y="0"/>
                      <a:ext cx="2968388" cy="1671955"/>
                    </a:xfrm>
                    <a:prstGeom prst="rect">
                      <a:avLst/>
                    </a:prstGeom>
                    <a:ln>
                      <a:noFill/>
                    </a:ln>
                    <a:extLst>
                      <a:ext uri="{53640926-AAD7-44D8-BBD7-CCE9431645EC}">
                        <a14:shadowObscured xmlns:a14="http://schemas.microsoft.com/office/drawing/2010/main"/>
                      </a:ext>
                    </a:extLst>
                  </pic:spPr>
                </pic:pic>
              </a:graphicData>
            </a:graphic>
          </wp:inline>
        </w:drawing>
      </w:r>
    </w:p>
    <w:p w14:paraId="3F5FCE38" w14:textId="239D5DD3" w:rsidR="00BE26A8" w:rsidRPr="00BE26A8" w:rsidRDefault="00BE26A8" w:rsidP="00BE26A8">
      <w:pPr>
        <w:shd w:val="clear" w:color="auto" w:fill="FFFFFF"/>
        <w:spacing w:after="240" w:line="240" w:lineRule="auto"/>
        <w:outlineLvl w:val="0"/>
        <w:rPr>
          <w:rFonts w:ascii="Segoe UI" w:eastAsia="Times New Roman" w:hAnsi="Segoe UI" w:cs="Segoe UI"/>
          <w:b/>
          <w:bCs/>
          <w:color w:val="24292F"/>
          <w:kern w:val="36"/>
          <w:sz w:val="48"/>
          <w:szCs w:val="48"/>
        </w:rPr>
      </w:pPr>
      <w:r w:rsidRPr="00BE26A8">
        <w:rPr>
          <w:rFonts w:ascii="Segoe UI" w:eastAsia="Times New Roman" w:hAnsi="Segoe UI" w:cs="Segoe UI"/>
          <w:b/>
          <w:bCs/>
          <w:color w:val="24292F"/>
          <w:kern w:val="36"/>
          <w:sz w:val="48"/>
          <w:szCs w:val="48"/>
        </w:rPr>
        <w:t>Cinephile's SLackathon-Project2022</w:t>
      </w:r>
    </w:p>
    <w:p w14:paraId="597713CF" w14:textId="3CD3BD6B" w:rsidR="00BE26A8" w:rsidRPr="00BE26A8" w:rsidRDefault="00BE26A8" w:rsidP="00BE26A8">
      <w:pPr>
        <w:shd w:val="clear" w:color="auto" w:fill="FFFFFF"/>
        <w:spacing w:after="240" w:line="240" w:lineRule="auto"/>
        <w:rPr>
          <w:rFonts w:ascii="Segoe UI" w:eastAsia="Times New Roman" w:hAnsi="Segoe UI" w:cs="Segoe UI"/>
          <w:color w:val="24292F"/>
          <w:sz w:val="24"/>
          <w:szCs w:val="24"/>
        </w:rPr>
      </w:pPr>
      <w:proofErr w:type="gramStart"/>
      <w:r w:rsidRPr="00BE26A8">
        <w:rPr>
          <w:rFonts w:ascii="Segoe UI" w:eastAsia="Times New Roman" w:hAnsi="Segoe UI" w:cs="Segoe UI"/>
          <w:color w:val="24292F"/>
          <w:sz w:val="24"/>
          <w:szCs w:val="24"/>
        </w:rPr>
        <w:t xml:space="preserve">As a student of the </w:t>
      </w:r>
      <w:proofErr w:type="spellStart"/>
      <w:r w:rsidRPr="00BE26A8">
        <w:rPr>
          <w:rFonts w:ascii="Segoe UI" w:eastAsia="Times New Roman" w:hAnsi="Segoe UI" w:cs="Segoe UI"/>
          <w:color w:val="24292F"/>
          <w:sz w:val="24"/>
          <w:szCs w:val="24"/>
        </w:rPr>
        <w:t>Simplilearn</w:t>
      </w:r>
      <w:proofErr w:type="spellEnd"/>
      <w:r w:rsidRPr="00BE26A8">
        <w:rPr>
          <w:rFonts w:ascii="Segoe UI" w:eastAsia="Times New Roman" w:hAnsi="Segoe UI" w:cs="Segoe UI"/>
          <w:color w:val="24292F"/>
          <w:sz w:val="24"/>
          <w:szCs w:val="24"/>
        </w:rPr>
        <w:t xml:space="preserve"> PGP in Data Science program, this repository</w:t>
      </w:r>
      <w:proofErr w:type="gramEnd"/>
      <w:r w:rsidRPr="00BE26A8">
        <w:rPr>
          <w:rFonts w:ascii="Segoe UI" w:eastAsia="Times New Roman" w:hAnsi="Segoe UI" w:cs="Segoe UI"/>
          <w:color w:val="24292F"/>
          <w:sz w:val="24"/>
          <w:szCs w:val="24"/>
        </w:rPr>
        <w:t xml:space="preserve"> is for my </w:t>
      </w:r>
      <w:proofErr w:type="spellStart"/>
      <w:r w:rsidRPr="00BE26A8">
        <w:rPr>
          <w:rFonts w:ascii="Segoe UI" w:eastAsia="Times New Roman" w:hAnsi="Segoe UI" w:cs="Segoe UI"/>
          <w:color w:val="24292F"/>
          <w:sz w:val="24"/>
          <w:szCs w:val="24"/>
        </w:rPr>
        <w:t>SLack</w:t>
      </w:r>
      <w:r w:rsidR="00D252BB">
        <w:rPr>
          <w:rFonts w:ascii="Segoe UI" w:eastAsia="Times New Roman" w:hAnsi="Segoe UI" w:cs="Segoe UI"/>
          <w:color w:val="24292F"/>
          <w:sz w:val="24"/>
          <w:szCs w:val="24"/>
        </w:rPr>
        <w:t>a</w:t>
      </w:r>
      <w:r w:rsidRPr="00BE26A8">
        <w:rPr>
          <w:rFonts w:ascii="Segoe UI" w:eastAsia="Times New Roman" w:hAnsi="Segoe UI" w:cs="Segoe UI"/>
          <w:color w:val="24292F"/>
          <w:sz w:val="24"/>
          <w:szCs w:val="24"/>
        </w:rPr>
        <w:t>thon</w:t>
      </w:r>
      <w:proofErr w:type="spellEnd"/>
      <w:r w:rsidRPr="00BE26A8">
        <w:rPr>
          <w:rFonts w:ascii="Segoe UI" w:eastAsia="Times New Roman" w:hAnsi="Segoe UI" w:cs="Segoe UI"/>
          <w:color w:val="24292F"/>
          <w:sz w:val="24"/>
          <w:szCs w:val="24"/>
        </w:rPr>
        <w:t xml:space="preserve"> idea submission.</w:t>
      </w:r>
    </w:p>
    <w:p w14:paraId="483FC164" w14:textId="77777777" w:rsidR="00BE26A8" w:rsidRPr="00BE26A8" w:rsidRDefault="00BE26A8" w:rsidP="00BE26A8">
      <w:pPr>
        <w:shd w:val="clear" w:color="auto" w:fill="FFFFFF"/>
        <w:spacing w:before="360" w:after="240" w:line="240" w:lineRule="auto"/>
        <w:outlineLvl w:val="2"/>
        <w:rPr>
          <w:rFonts w:ascii="Segoe UI" w:eastAsia="Times New Roman" w:hAnsi="Segoe UI" w:cs="Segoe UI"/>
          <w:b/>
          <w:bCs/>
          <w:color w:val="24292F"/>
          <w:sz w:val="30"/>
          <w:szCs w:val="30"/>
        </w:rPr>
      </w:pPr>
      <w:r w:rsidRPr="00BE26A8">
        <w:rPr>
          <w:rFonts w:ascii="Segoe UI" w:eastAsia="Times New Roman" w:hAnsi="Segoe UI" w:cs="Segoe UI"/>
          <w:b/>
          <w:bCs/>
          <w:color w:val="24292F"/>
          <w:sz w:val="30"/>
          <w:szCs w:val="30"/>
        </w:rPr>
        <w:t>Cautionary Note.</w:t>
      </w:r>
    </w:p>
    <w:p w14:paraId="50EB0752" w14:textId="77777777" w:rsidR="00BE26A8" w:rsidRPr="00BE26A8" w:rsidRDefault="00BE26A8" w:rsidP="00BE26A8">
      <w:pPr>
        <w:shd w:val="clear" w:color="auto" w:fill="FFFFFF"/>
        <w:spacing w:after="240" w:line="240" w:lineRule="auto"/>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t>If you are expecting an idea that is going to solve a crucial problem for a humankind and/or change the world, this is certainly not the submission. Anyway, hope you enjoy reading it! ;)</w:t>
      </w:r>
    </w:p>
    <w:p w14:paraId="6384C781" w14:textId="77777777" w:rsidR="00BE26A8" w:rsidRPr="00BE26A8" w:rsidRDefault="00BE26A8" w:rsidP="00BE26A8">
      <w:pPr>
        <w:shd w:val="clear" w:color="auto" w:fill="FFFFFF"/>
        <w:spacing w:before="360" w:after="240" w:line="240" w:lineRule="auto"/>
        <w:outlineLvl w:val="1"/>
        <w:rPr>
          <w:rFonts w:ascii="Segoe UI" w:eastAsia="Times New Roman" w:hAnsi="Segoe UI" w:cs="Segoe UI"/>
          <w:b/>
          <w:bCs/>
          <w:color w:val="24292F"/>
          <w:sz w:val="36"/>
          <w:szCs w:val="36"/>
        </w:rPr>
      </w:pPr>
      <w:r w:rsidRPr="00BE26A8">
        <w:rPr>
          <w:rFonts w:ascii="Segoe UI" w:eastAsia="Times New Roman" w:hAnsi="Segoe UI" w:cs="Segoe UI"/>
          <w:b/>
          <w:bCs/>
          <w:color w:val="24292F"/>
          <w:sz w:val="36"/>
          <w:szCs w:val="36"/>
        </w:rPr>
        <w:t>Brief Background</w:t>
      </w:r>
    </w:p>
    <w:p w14:paraId="1D1F9294" w14:textId="77777777" w:rsidR="00BE26A8" w:rsidRDefault="00BE26A8" w:rsidP="00BE26A8">
      <w:pPr>
        <w:shd w:val="clear" w:color="auto" w:fill="FFFFFF"/>
        <w:spacing w:before="360" w:after="240" w:line="240" w:lineRule="auto"/>
        <w:outlineLvl w:val="1"/>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t xml:space="preserve">I consider myself a huge cinephile, or in more colloquial language – a  movie buff. Growing up, I was scolded a number of times for watching television for a prolonged period of time. My parents had almost given up hopes of my bright academic future, assuming that I was too distracted by movies, actors/actresses, dancing, songs, and whatnot. </w:t>
      </w:r>
      <w:proofErr w:type="gramStart"/>
      <w:r w:rsidRPr="00BE26A8">
        <w:rPr>
          <w:rFonts w:ascii="Segoe UI" w:eastAsia="Times New Roman" w:hAnsi="Segoe UI" w:cs="Segoe UI"/>
          <w:color w:val="24292F"/>
          <w:sz w:val="24"/>
          <w:szCs w:val="24"/>
        </w:rPr>
        <w:t>And,</w:t>
      </w:r>
      <w:proofErr w:type="gramEnd"/>
      <w:r w:rsidRPr="00BE26A8">
        <w:rPr>
          <w:rFonts w:ascii="Segoe UI" w:eastAsia="Times New Roman" w:hAnsi="Segoe UI" w:cs="Segoe UI"/>
          <w:color w:val="24292F"/>
          <w:sz w:val="24"/>
          <w:szCs w:val="24"/>
        </w:rPr>
        <w:t xml:space="preserve"> all this was because I loved watching movies... I still do! Anyway, I am not here to talk about how much I love watching them. Well…, in a way, I am here to talk about movies but with a slight (data science) twist. With this </w:t>
      </w:r>
      <w:proofErr w:type="spellStart"/>
      <w:r w:rsidRPr="00BE26A8">
        <w:rPr>
          <w:rFonts w:ascii="Segoe UI" w:eastAsia="Times New Roman" w:hAnsi="Segoe UI" w:cs="Segoe UI"/>
          <w:color w:val="24292F"/>
          <w:sz w:val="24"/>
          <w:szCs w:val="24"/>
        </w:rPr>
        <w:t>SLackathon</w:t>
      </w:r>
      <w:proofErr w:type="spellEnd"/>
      <w:r w:rsidRPr="00BE26A8">
        <w:rPr>
          <w:rFonts w:ascii="Segoe UI" w:eastAsia="Times New Roman" w:hAnsi="Segoe UI" w:cs="Segoe UI"/>
          <w:color w:val="24292F"/>
          <w:sz w:val="24"/>
          <w:szCs w:val="24"/>
        </w:rPr>
        <w:t xml:space="preserve"> submission, I am trying to combine what I love (movies) with what I want to love (data science)!</w:t>
      </w:r>
    </w:p>
    <w:p w14:paraId="605ED9FC" w14:textId="045DCA1E" w:rsidR="00BE26A8" w:rsidRPr="00BE26A8" w:rsidRDefault="00BE26A8" w:rsidP="00BE26A8">
      <w:pPr>
        <w:shd w:val="clear" w:color="auto" w:fill="FFFFFF"/>
        <w:spacing w:before="360" w:after="240" w:line="240" w:lineRule="auto"/>
        <w:outlineLvl w:val="1"/>
        <w:rPr>
          <w:rFonts w:ascii="Segoe UI" w:eastAsia="Times New Roman" w:hAnsi="Segoe UI" w:cs="Segoe UI"/>
          <w:b/>
          <w:bCs/>
          <w:color w:val="24292F"/>
          <w:sz w:val="36"/>
          <w:szCs w:val="36"/>
        </w:rPr>
      </w:pPr>
      <w:r w:rsidRPr="00BE26A8">
        <w:rPr>
          <w:rFonts w:ascii="Segoe UI" w:eastAsia="Times New Roman" w:hAnsi="Segoe UI" w:cs="Segoe UI"/>
          <w:b/>
          <w:bCs/>
          <w:color w:val="24292F"/>
          <w:sz w:val="36"/>
          <w:szCs w:val="36"/>
        </w:rPr>
        <w:t>What is the problem?</w:t>
      </w:r>
    </w:p>
    <w:p w14:paraId="31DD7024" w14:textId="77777777" w:rsidR="00BE26A8" w:rsidRPr="00BE26A8" w:rsidRDefault="00BE26A8" w:rsidP="00BE26A8">
      <w:pPr>
        <w:shd w:val="clear" w:color="auto" w:fill="FFFFFF"/>
        <w:spacing w:after="240" w:line="240" w:lineRule="auto"/>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t xml:space="preserve">Due to the rise of online video streaming, several over-the-top (OTT) streaming services/platforms are competing for viewers' attention, money, and time (Lad et al., 2020). Needless to say, our email inboxes, social media pages, and/or television commercial breaks are inundated with "special offers" and advertisements from various OTTs, like Netflix, Amazon Prime, Hulu, </w:t>
      </w:r>
      <w:proofErr w:type="spellStart"/>
      <w:r w:rsidRPr="00BE26A8">
        <w:rPr>
          <w:rFonts w:ascii="Segoe UI" w:eastAsia="Times New Roman" w:hAnsi="Segoe UI" w:cs="Segoe UI"/>
          <w:color w:val="24292F"/>
          <w:sz w:val="24"/>
          <w:szCs w:val="24"/>
        </w:rPr>
        <w:t>Hotstar</w:t>
      </w:r>
      <w:proofErr w:type="spellEnd"/>
      <w:r w:rsidRPr="00BE26A8">
        <w:rPr>
          <w:rFonts w:ascii="Segoe UI" w:eastAsia="Times New Roman" w:hAnsi="Segoe UI" w:cs="Segoe UI"/>
          <w:color w:val="24292F"/>
          <w:sz w:val="24"/>
          <w:szCs w:val="24"/>
        </w:rPr>
        <w:t xml:space="preserve">, HBO, Acorn to name a few. For an </w:t>
      </w:r>
      <w:r w:rsidRPr="00BE26A8">
        <w:rPr>
          <w:rFonts w:ascii="Segoe UI" w:eastAsia="Times New Roman" w:hAnsi="Segoe UI" w:cs="Segoe UI"/>
          <w:color w:val="24292F"/>
          <w:sz w:val="24"/>
          <w:szCs w:val="24"/>
        </w:rPr>
        <w:lastRenderedPageBreak/>
        <w:t xml:space="preserve">average household, subscribing to a limited number of OTTs may be possible; however, it may not be a wise option for specific populations (e.g., international students or young professionals living away from their families). I remember, as a poor international student back in the days, I would sign up for a free 1-month subscription to check out their offerings (and be confused which one to pick). But let's be honest - how much can you really gauge (and, more importantly, compare) their offerings on your specific selection criteria (e.g., cost, quality of movies and shows)? </w:t>
      </w:r>
      <w:proofErr w:type="spellStart"/>
      <w:r w:rsidRPr="00BE26A8">
        <w:rPr>
          <w:rFonts w:ascii="Segoe UI" w:eastAsia="Times New Roman" w:hAnsi="Segoe UI" w:cs="Segoe UI"/>
          <w:color w:val="24292F"/>
          <w:sz w:val="24"/>
          <w:szCs w:val="24"/>
        </w:rPr>
        <w:t>Perhaos</w:t>
      </w:r>
      <w:proofErr w:type="spellEnd"/>
      <w:r w:rsidRPr="00BE26A8">
        <w:rPr>
          <w:rFonts w:ascii="Segoe UI" w:eastAsia="Times New Roman" w:hAnsi="Segoe UI" w:cs="Segoe UI"/>
          <w:color w:val="24292F"/>
          <w:sz w:val="24"/>
          <w:szCs w:val="24"/>
        </w:rPr>
        <w:t xml:space="preserve"> not very well! And even if you are able to do it, it would be tremendously time-consuming (and likely a silly move). I am, therefore, proposing to find an answer to the question: Which OTT streaming service has the best offerings?</w:t>
      </w:r>
    </w:p>
    <w:p w14:paraId="1723D585" w14:textId="77777777" w:rsidR="00BE26A8" w:rsidRPr="00BE26A8" w:rsidRDefault="00BE26A8" w:rsidP="00BE26A8">
      <w:pPr>
        <w:shd w:val="clear" w:color="auto" w:fill="FFFFFF"/>
        <w:spacing w:before="360" w:after="240" w:line="240" w:lineRule="auto"/>
        <w:outlineLvl w:val="1"/>
        <w:rPr>
          <w:rFonts w:ascii="Segoe UI" w:eastAsia="Times New Roman" w:hAnsi="Segoe UI" w:cs="Segoe UI"/>
          <w:b/>
          <w:bCs/>
          <w:color w:val="24292F"/>
          <w:sz w:val="36"/>
          <w:szCs w:val="36"/>
        </w:rPr>
      </w:pPr>
      <w:r w:rsidRPr="00BE26A8">
        <w:rPr>
          <w:rFonts w:ascii="Segoe UI" w:eastAsia="Times New Roman" w:hAnsi="Segoe UI" w:cs="Segoe UI"/>
          <w:b/>
          <w:bCs/>
          <w:color w:val="24292F"/>
          <w:sz w:val="36"/>
          <w:szCs w:val="36"/>
        </w:rPr>
        <w:t>The idea</w:t>
      </w:r>
    </w:p>
    <w:p w14:paraId="52B7A115" w14:textId="77777777" w:rsidR="00373864" w:rsidRDefault="00373864" w:rsidP="00373864">
      <w:pPr>
        <w:shd w:val="clear" w:color="auto" w:fill="FFFFFF"/>
        <w:spacing w:before="360" w:after="240" w:line="240" w:lineRule="auto"/>
        <w:outlineLvl w:val="1"/>
        <w:rPr>
          <w:rFonts w:ascii="Segoe UI" w:eastAsia="Times New Roman" w:hAnsi="Segoe UI" w:cs="Segoe UI"/>
          <w:color w:val="24292F"/>
          <w:sz w:val="24"/>
          <w:szCs w:val="24"/>
        </w:rPr>
      </w:pPr>
      <w:r w:rsidRPr="00373864">
        <w:rPr>
          <w:rFonts w:ascii="Segoe UI" w:eastAsia="Times New Roman" w:hAnsi="Segoe UI" w:cs="Segoe UI"/>
          <w:color w:val="24292F"/>
          <w:sz w:val="24"/>
          <w:szCs w:val="24"/>
        </w:rPr>
        <w:t xml:space="preserve">This submission idea stemmed from my desire to hopefully help those who want to choose the right OTT streaming service, which will give them the most bang for their bucks. Among the top OTTs, Netflix (177.7 million viewers), Amazon Prime (152.6 million viewers), Hulu (125.8 million viewers), and Disney+ (109.8 million viewers) are the top four OTTs in the market (Insider Intelligence, 2022; Maglio, 2022). Note that, to limit my analyses, I have selected OTTs that have 100+ million viewership. My Plan is to use Kaggle datasets of these OTT service providers and specially compare these platforms on the available movies and TV shows that are uniquely offered by them. The lists of unique offerings across these four OTTs will be evaluated based on such specific criteria as range of release year, award winning content, and variety of content. Finally, the obtained results will be further evaluated in the light of their pricing models.  </w:t>
      </w:r>
    </w:p>
    <w:p w14:paraId="50C56985" w14:textId="146DC8A8" w:rsidR="00373864" w:rsidRPr="00373864" w:rsidRDefault="00BE26A8" w:rsidP="00373864">
      <w:pPr>
        <w:shd w:val="clear" w:color="auto" w:fill="FFFFFF"/>
        <w:spacing w:before="360" w:after="240" w:line="240" w:lineRule="auto"/>
        <w:outlineLvl w:val="1"/>
        <w:rPr>
          <w:rFonts w:ascii="Segoe UI" w:eastAsia="Times New Roman" w:hAnsi="Segoe UI" w:cs="Segoe UI"/>
          <w:b/>
          <w:bCs/>
          <w:color w:val="24292F"/>
          <w:sz w:val="36"/>
          <w:szCs w:val="36"/>
        </w:rPr>
      </w:pPr>
      <w:r w:rsidRPr="00BE26A8">
        <w:rPr>
          <w:rFonts w:ascii="Segoe UI" w:eastAsia="Times New Roman" w:hAnsi="Segoe UI" w:cs="Segoe UI"/>
          <w:b/>
          <w:bCs/>
          <w:color w:val="24292F"/>
          <w:sz w:val="36"/>
          <w:szCs w:val="36"/>
        </w:rPr>
        <w:t xml:space="preserve">How can technology help? </w:t>
      </w:r>
    </w:p>
    <w:p w14:paraId="59856973" w14:textId="02D8C335" w:rsidR="00BE26A8" w:rsidRPr="00BE26A8" w:rsidRDefault="00BE26A8" w:rsidP="00BE26A8">
      <w:pPr>
        <w:shd w:val="clear" w:color="auto" w:fill="FFFFFF"/>
        <w:spacing w:after="240" w:line="240" w:lineRule="auto"/>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t>I wish I were proficient in data science during my masters back in early 2010s (note: I am still not very good but trying) to be able to solve this problem for me back then. My Plan is to use Python for analyses. I am yet to fully strategize how I plan to run the needed analysis, but here's how I think it will go: (a) clean each OTT data file, (b) merge them and remove redundancies (i.e., movies/shows common across all OTTs), (c) run descriptive analyses on the remaining unique entries based on variables of interest, (d) compare them to the 1927-2020 Oscars Award list, and lastly (e) inspect the results in the light of their pricing model.</w:t>
      </w:r>
    </w:p>
    <w:p w14:paraId="27BC69C2" w14:textId="77777777" w:rsidR="00A448DF" w:rsidRDefault="00A448DF" w:rsidP="007B4576"/>
    <w:p w14:paraId="53A17B30" w14:textId="77777777" w:rsidR="00A448DF" w:rsidRDefault="00A448DF" w:rsidP="007B4576"/>
    <w:p w14:paraId="109D29DA" w14:textId="77777777" w:rsidR="00A448DF" w:rsidRDefault="00A448DF" w:rsidP="007B4576"/>
    <w:p w14:paraId="4DA2D2DC" w14:textId="74FFB3AF" w:rsidR="007B4576" w:rsidRDefault="007B4576" w:rsidP="007B4576">
      <w:r>
        <w:lastRenderedPageBreak/>
        <w:t>The Cinephile's SLackathon-Project2022 Tableau Dashboard</w:t>
      </w:r>
    </w:p>
    <w:p w14:paraId="722B4928" w14:textId="3E27DED2" w:rsidR="007B4576" w:rsidRDefault="00A448DF" w:rsidP="007B4576">
      <w:hyperlink r:id="rId6" w:history="1">
        <w:r w:rsidR="00B957FA" w:rsidRPr="005F28EA">
          <w:rPr>
            <w:rStyle w:val="Hyperlink"/>
            <w:highlight w:val="yellow"/>
          </w:rPr>
          <w:t>https://public.tableau.com/app/profile/bharati.b.belwalkar/viz/shared/XD62DWCYR</w:t>
        </w:r>
      </w:hyperlink>
    </w:p>
    <w:p w14:paraId="7C0F6AC4" w14:textId="46125784" w:rsidR="00B957FA" w:rsidRPr="00A448DF" w:rsidRDefault="00470954" w:rsidP="00A448DF">
      <w:pPr>
        <w:shd w:val="clear" w:color="auto" w:fill="FFFFFF"/>
        <w:spacing w:before="360" w:after="240" w:line="240" w:lineRule="auto"/>
        <w:outlineLvl w:val="1"/>
        <w:rPr>
          <w:rFonts w:ascii="Segoe UI" w:eastAsia="Times New Roman" w:hAnsi="Segoe UI" w:cs="Segoe UI"/>
          <w:b/>
          <w:bCs/>
          <w:color w:val="24292F"/>
          <w:sz w:val="36"/>
          <w:szCs w:val="36"/>
        </w:rPr>
      </w:pPr>
      <w:r w:rsidRPr="00A448DF">
        <w:rPr>
          <w:rFonts w:ascii="Segoe UI" w:eastAsia="Times New Roman" w:hAnsi="Segoe UI" w:cs="Segoe UI"/>
          <w:b/>
          <w:bCs/>
          <w:color w:val="24292F"/>
          <w:sz w:val="36"/>
          <w:szCs w:val="36"/>
        </w:rPr>
        <w:t>Demo Video Script</w:t>
      </w:r>
    </w:p>
    <w:p w14:paraId="564E915B" w14:textId="24DC511C" w:rsidR="00B957FA" w:rsidRDefault="00B957FA" w:rsidP="007B4576">
      <w:r>
        <w:t xml:space="preserve">What </w:t>
      </w:r>
      <w:r w:rsidR="00470954">
        <w:t>you</w:t>
      </w:r>
      <w:r>
        <w:t xml:space="preserve"> see on the screen is the Tableau dashboard that summarizes my analysis and findings. </w:t>
      </w:r>
    </w:p>
    <w:p w14:paraId="34915816" w14:textId="46ED05DB" w:rsidR="00470954" w:rsidRDefault="00470954" w:rsidP="00470954">
      <w:pPr>
        <w:jc w:val="center"/>
      </w:pPr>
      <w:r>
        <w:t>(First window)</w:t>
      </w:r>
    </w:p>
    <w:p w14:paraId="46C4DD41" w14:textId="6D42BE74" w:rsidR="00470954" w:rsidRDefault="00B957FA" w:rsidP="007B4576">
      <w:r>
        <w:t xml:space="preserve">As </w:t>
      </w:r>
      <w:r w:rsidR="00470954">
        <w:t>you</w:t>
      </w:r>
      <w:r>
        <w:t xml:space="preserve"> can see in the first window, Amazon Prime ranks the highest. I also noted earlier that Amazon Prime is the cheapest among all four OTT platforms we looked at. That said, I must mention, if you prefer watching </w:t>
      </w:r>
      <w:r w:rsidR="00470954">
        <w:t xml:space="preserve">TV </w:t>
      </w:r>
      <w:r>
        <w:t>shows</w:t>
      </w:r>
      <w:r w:rsidR="00470954">
        <w:t>/</w:t>
      </w:r>
      <w:r>
        <w:t>series</w:t>
      </w:r>
      <w:r w:rsidR="00470954">
        <w:t xml:space="preserve"> over movies</w:t>
      </w:r>
      <w:r>
        <w:t xml:space="preserve">, Netflix offers over 500 more options than Amazon Prime. </w:t>
      </w:r>
    </w:p>
    <w:p w14:paraId="2C35910F" w14:textId="071C8C65" w:rsidR="00470954" w:rsidRDefault="00470954" w:rsidP="00470954">
      <w:pPr>
        <w:jc w:val="center"/>
      </w:pPr>
      <w:r>
        <w:t>(Second window)</w:t>
      </w:r>
    </w:p>
    <w:p w14:paraId="51210BA1" w14:textId="7A9DDB99" w:rsidR="009D4831" w:rsidRDefault="00B957FA" w:rsidP="007B4576">
      <w:r>
        <w:t xml:space="preserve">One of the things I am looking for in an OTT platform is how vintage the content is. </w:t>
      </w:r>
      <w:r w:rsidR="00470954">
        <w:t>A</w:t>
      </w:r>
      <w:r>
        <w:t xml:space="preserve">n OTT platform that offers </w:t>
      </w:r>
      <w:r w:rsidR="001F66D2">
        <w:t xml:space="preserve">classic, old </w:t>
      </w:r>
      <w:r>
        <w:t xml:space="preserve">content is important to me. </w:t>
      </w:r>
      <w:r w:rsidR="009D4831">
        <w:t xml:space="preserve">So, if </w:t>
      </w:r>
      <w:r w:rsidR="00470954">
        <w:t>we</w:t>
      </w:r>
      <w:r w:rsidR="009D4831">
        <w:t xml:space="preserve"> look at the </w:t>
      </w:r>
      <w:r w:rsidR="009D4831" w:rsidRPr="009D4831">
        <w:rPr>
          <w:b/>
          <w:bCs/>
          <w:i/>
          <w:iCs/>
        </w:rPr>
        <w:t xml:space="preserve">Release Year </w:t>
      </w:r>
      <w:r w:rsidR="009D4831">
        <w:t xml:space="preserve"> window, </w:t>
      </w:r>
      <w:r w:rsidR="00470954">
        <w:t xml:space="preserve">you will notice that </w:t>
      </w:r>
      <w:r w:rsidR="009D4831" w:rsidRPr="001F66D2">
        <w:rPr>
          <w:b/>
          <w:bCs/>
          <w:i/>
          <w:iCs/>
        </w:rPr>
        <w:t xml:space="preserve">mostly </w:t>
      </w:r>
      <w:r w:rsidR="009D4831">
        <w:t xml:space="preserve">Amazon Prime offers content </w:t>
      </w:r>
      <w:r w:rsidR="001F66D2">
        <w:t xml:space="preserve">dating back to </w:t>
      </w:r>
      <w:r w:rsidR="009D4831">
        <w:t xml:space="preserve">1920s, with a few offerings from other OTT platforms. Let’s just look at the data more granularly here. </w:t>
      </w:r>
    </w:p>
    <w:p w14:paraId="39FC15C7" w14:textId="2EE2A960" w:rsidR="009D4831" w:rsidRDefault="009D4831" w:rsidP="007B4576">
      <w:r>
        <w:t xml:space="preserve">I want to </w:t>
      </w:r>
      <w:r w:rsidR="001F66D2">
        <w:t xml:space="preserve">check </w:t>
      </w:r>
      <w:r>
        <w:t xml:space="preserve">how many </w:t>
      </w:r>
      <w:r w:rsidRPr="001F66D2">
        <w:rPr>
          <w:u w:val="single"/>
        </w:rPr>
        <w:t>movies</w:t>
      </w:r>
      <w:r>
        <w:t xml:space="preserve"> between 1920 </w:t>
      </w:r>
      <w:r w:rsidR="001F66D2">
        <w:t xml:space="preserve">and let’s say </w:t>
      </w:r>
      <w:r>
        <w:t xml:space="preserve">1955 each of the OTT platform offers. </w:t>
      </w:r>
      <w:proofErr w:type="gramStart"/>
      <w:r>
        <w:t>And,</w:t>
      </w:r>
      <w:proofErr w:type="gramEnd"/>
      <w:r>
        <w:t xml:space="preserve"> here </w:t>
      </w:r>
      <w:r w:rsidR="00470954">
        <w:t>you</w:t>
      </w:r>
      <w:r>
        <w:t xml:space="preserve"> can see that again Amazon Prime tops the chart, followed by Disney+.</w:t>
      </w:r>
    </w:p>
    <w:p w14:paraId="23870C42" w14:textId="0EEE0AAF" w:rsidR="00470954" w:rsidRDefault="00470954" w:rsidP="00470954">
      <w:pPr>
        <w:jc w:val="center"/>
      </w:pPr>
      <w:r>
        <w:t>(Third window)</w:t>
      </w:r>
    </w:p>
    <w:p w14:paraId="7EB0F036" w14:textId="05BB3EAC" w:rsidR="00C2276B" w:rsidRDefault="001F66D2" w:rsidP="007B4576">
      <w:r>
        <w:t>I</w:t>
      </w:r>
      <w:r w:rsidR="00C2276B">
        <w:t xml:space="preserve"> </w:t>
      </w:r>
      <w:proofErr w:type="gramStart"/>
      <w:r w:rsidR="00C2276B">
        <w:t>wanted to also</w:t>
      </w:r>
      <w:proofErr w:type="gramEnd"/>
      <w:r w:rsidR="00C2276B">
        <w:t xml:space="preserve"> check the variety of content based on </w:t>
      </w:r>
      <w:r>
        <w:t xml:space="preserve">viewership </w:t>
      </w:r>
      <w:r w:rsidR="00C2276B">
        <w:t xml:space="preserve">maturity level. It looks like all OTT platforms do well on this criterion. Note that Disney+ doesn’t include any </w:t>
      </w:r>
      <w:r>
        <w:t>R-rated (means r</w:t>
      </w:r>
      <w:r w:rsidR="00C2276B">
        <w:t>estricted</w:t>
      </w:r>
      <w:r w:rsidRPr="001F66D2">
        <w:t xml:space="preserve"> </w:t>
      </w:r>
      <w:r>
        <w:t>adult)</w:t>
      </w:r>
      <w:r w:rsidR="00C2276B">
        <w:t xml:space="preserve"> content</w:t>
      </w:r>
      <w:r>
        <w:t>, like violence, crime, nudity</w:t>
      </w:r>
      <w:r w:rsidR="00C2276B">
        <w:t xml:space="preserve">. It’s obvious because </w:t>
      </w:r>
      <w:r>
        <w:t xml:space="preserve">Disney+ </w:t>
      </w:r>
      <w:r w:rsidR="00C2276B">
        <w:t xml:space="preserve">is known </w:t>
      </w:r>
      <w:r>
        <w:t>fo</w:t>
      </w:r>
      <w:r w:rsidR="00C2276B">
        <w:t xml:space="preserve">r </w:t>
      </w:r>
      <w:r>
        <w:t xml:space="preserve">its </w:t>
      </w:r>
      <w:r w:rsidR="00C2276B">
        <w:t xml:space="preserve">kid-friendly options. </w:t>
      </w:r>
      <w:r>
        <w:t>So</w:t>
      </w:r>
      <w:r w:rsidR="00C2276B">
        <w:t xml:space="preserve">, </w:t>
      </w:r>
      <w:r>
        <w:t>i</w:t>
      </w:r>
      <w:r w:rsidR="00C2276B">
        <w:t xml:space="preserve">f </w:t>
      </w:r>
      <w:r>
        <w:t xml:space="preserve">you are </w:t>
      </w:r>
      <w:r w:rsidR="00C2276B">
        <w:t xml:space="preserve">a parent, </w:t>
      </w:r>
      <w:r>
        <w:t xml:space="preserve">you could get </w:t>
      </w:r>
      <w:r w:rsidR="00C2276B">
        <w:t xml:space="preserve">my </w:t>
      </w:r>
      <w:r>
        <w:t xml:space="preserve">child or a teenager </w:t>
      </w:r>
      <w:r w:rsidR="00C2276B">
        <w:t>subscription to Disney+.</w:t>
      </w:r>
    </w:p>
    <w:p w14:paraId="7B600341" w14:textId="228ABC50" w:rsidR="001F66D2" w:rsidRDefault="001F66D2" w:rsidP="001F66D2">
      <w:pPr>
        <w:jc w:val="center"/>
      </w:pPr>
      <w:r>
        <w:t>(Last 2 windows)</w:t>
      </w:r>
    </w:p>
    <w:p w14:paraId="42D04345" w14:textId="2B86D8D8" w:rsidR="00C2276B" w:rsidRDefault="00C2276B" w:rsidP="007B4576">
      <w:r>
        <w:t>Lastly, I was curious to see the top 5 directors whose content is on these OTT platforms and the overall count of unique movies and TV shows put together. I MUST mention there’</w:t>
      </w:r>
      <w:r w:rsidR="00470954">
        <w:t xml:space="preserve">re a lot of viewing options. </w:t>
      </w:r>
      <w:proofErr w:type="gramStart"/>
      <w:r w:rsidR="001F66D2">
        <w:t>But</w:t>
      </w:r>
      <w:proofErr w:type="gramEnd"/>
      <w:r w:rsidR="00470954">
        <w:t xml:space="preserve"> I were to focus on the cost, quantity, variety, AND nature of </w:t>
      </w:r>
      <w:r w:rsidR="001E3B91">
        <w:t xml:space="preserve">the </w:t>
      </w:r>
      <w:r w:rsidR="00470954">
        <w:t>content, I could pick Amazon Prime AND Disney+ as my two options. I know for sure they have very little overlap</w:t>
      </w:r>
      <w:r w:rsidR="001F66D2">
        <w:t>,</w:t>
      </w:r>
      <w:r w:rsidR="00470954">
        <w:t xml:space="preserve"> so I am getting a lot of unique </w:t>
      </w:r>
      <w:r w:rsidR="001E3B91">
        <w:t xml:space="preserve">things </w:t>
      </w:r>
      <w:r w:rsidR="00470954">
        <w:t xml:space="preserve">to watch! </w:t>
      </w:r>
    </w:p>
    <w:p w14:paraId="7DA1B23E" w14:textId="2BE4B10E" w:rsidR="00470954" w:rsidRDefault="00470954" w:rsidP="007B4576">
      <w:r>
        <w:t xml:space="preserve">Hope this helps you make your decision. </w:t>
      </w:r>
    </w:p>
    <w:tbl>
      <w:tblPr>
        <w:tblW w:w="8804" w:type="dxa"/>
        <w:tblLook w:val="04A0" w:firstRow="1" w:lastRow="0" w:firstColumn="1" w:lastColumn="0" w:noHBand="0" w:noVBand="1"/>
      </w:tblPr>
      <w:tblGrid>
        <w:gridCol w:w="2436"/>
        <w:gridCol w:w="1273"/>
        <w:gridCol w:w="1271"/>
        <w:gridCol w:w="1273"/>
        <w:gridCol w:w="1273"/>
        <w:gridCol w:w="1278"/>
      </w:tblGrid>
      <w:tr w:rsidR="001F66D2" w:rsidRPr="00470954" w14:paraId="1CF6D766" w14:textId="77777777" w:rsidTr="001F66D2">
        <w:trPr>
          <w:trHeight w:val="672"/>
        </w:trPr>
        <w:tc>
          <w:tcPr>
            <w:tcW w:w="243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2E9505B" w14:textId="77777777" w:rsidR="00470954" w:rsidRPr="00470954" w:rsidRDefault="00470954" w:rsidP="00470954">
            <w:pPr>
              <w:spacing w:after="0" w:line="240" w:lineRule="auto"/>
              <w:rPr>
                <w:rFonts w:ascii="Calibri" w:eastAsia="Times New Roman" w:hAnsi="Calibri" w:cs="Calibri"/>
                <w:color w:val="000000"/>
              </w:rPr>
            </w:pPr>
            <w:r w:rsidRPr="00470954">
              <w:rPr>
                <w:rFonts w:ascii="Calibri" w:eastAsia="Times New Roman" w:hAnsi="Calibri" w:cs="Calibri"/>
                <w:color w:val="000000"/>
              </w:rPr>
              <w:t> </w:t>
            </w:r>
          </w:p>
        </w:tc>
        <w:tc>
          <w:tcPr>
            <w:tcW w:w="1273" w:type="dxa"/>
            <w:tcBorders>
              <w:top w:val="single" w:sz="8" w:space="0" w:color="auto"/>
              <w:left w:val="nil"/>
              <w:bottom w:val="single" w:sz="8" w:space="0" w:color="auto"/>
              <w:right w:val="single" w:sz="8" w:space="0" w:color="auto"/>
            </w:tcBorders>
            <w:shd w:val="clear" w:color="auto" w:fill="auto"/>
            <w:vAlign w:val="center"/>
            <w:hideMark/>
          </w:tcPr>
          <w:p w14:paraId="6BBC85B4" w14:textId="77777777" w:rsidR="00470954" w:rsidRPr="00470954" w:rsidRDefault="00470954" w:rsidP="00470954">
            <w:pPr>
              <w:spacing w:after="0" w:line="240" w:lineRule="auto"/>
              <w:jc w:val="center"/>
              <w:rPr>
                <w:rFonts w:ascii="Calibri" w:eastAsia="Times New Roman" w:hAnsi="Calibri" w:cs="Calibri"/>
                <w:i/>
                <w:iCs/>
                <w:color w:val="000000"/>
                <w:sz w:val="20"/>
                <w:szCs w:val="20"/>
              </w:rPr>
            </w:pPr>
            <w:r w:rsidRPr="00470954">
              <w:rPr>
                <w:rFonts w:ascii="Calibri" w:eastAsia="Times New Roman" w:hAnsi="Calibri" w:cs="Calibri"/>
                <w:i/>
                <w:iCs/>
                <w:color w:val="000000"/>
                <w:sz w:val="20"/>
                <w:szCs w:val="20"/>
              </w:rPr>
              <w:t xml:space="preserve"># </w:t>
            </w:r>
            <w:proofErr w:type="gramStart"/>
            <w:r w:rsidRPr="00470954">
              <w:rPr>
                <w:rFonts w:ascii="Calibri" w:eastAsia="Times New Roman" w:hAnsi="Calibri" w:cs="Calibri"/>
                <w:i/>
                <w:iCs/>
                <w:color w:val="000000"/>
                <w:sz w:val="20"/>
                <w:szCs w:val="20"/>
              </w:rPr>
              <w:t>of</w:t>
            </w:r>
            <w:proofErr w:type="gramEnd"/>
            <w:r w:rsidRPr="00470954">
              <w:rPr>
                <w:rFonts w:ascii="Calibri" w:eastAsia="Times New Roman" w:hAnsi="Calibri" w:cs="Calibri"/>
                <w:i/>
                <w:iCs/>
                <w:color w:val="000000"/>
                <w:sz w:val="20"/>
                <w:szCs w:val="20"/>
              </w:rPr>
              <w:t xml:space="preserve"> Movies</w:t>
            </w:r>
          </w:p>
        </w:tc>
        <w:tc>
          <w:tcPr>
            <w:tcW w:w="1271" w:type="dxa"/>
            <w:tcBorders>
              <w:top w:val="single" w:sz="8" w:space="0" w:color="auto"/>
              <w:left w:val="nil"/>
              <w:bottom w:val="single" w:sz="8" w:space="0" w:color="auto"/>
              <w:right w:val="single" w:sz="8" w:space="0" w:color="auto"/>
            </w:tcBorders>
            <w:shd w:val="clear" w:color="auto" w:fill="auto"/>
            <w:vAlign w:val="center"/>
            <w:hideMark/>
          </w:tcPr>
          <w:p w14:paraId="3A6231A4" w14:textId="77777777" w:rsidR="00470954" w:rsidRPr="00470954" w:rsidRDefault="00470954" w:rsidP="00470954">
            <w:pPr>
              <w:spacing w:after="0" w:line="240" w:lineRule="auto"/>
              <w:jc w:val="center"/>
              <w:rPr>
                <w:rFonts w:ascii="Calibri" w:eastAsia="Times New Roman" w:hAnsi="Calibri" w:cs="Calibri"/>
                <w:i/>
                <w:iCs/>
                <w:color w:val="000000"/>
                <w:sz w:val="20"/>
                <w:szCs w:val="20"/>
              </w:rPr>
            </w:pPr>
            <w:r w:rsidRPr="00470954">
              <w:rPr>
                <w:rFonts w:ascii="Calibri" w:eastAsia="Times New Roman" w:hAnsi="Calibri" w:cs="Calibri"/>
                <w:i/>
                <w:iCs/>
                <w:color w:val="000000"/>
                <w:sz w:val="20"/>
                <w:szCs w:val="20"/>
              </w:rPr>
              <w:t xml:space="preserve"># </w:t>
            </w:r>
            <w:proofErr w:type="gramStart"/>
            <w:r w:rsidRPr="00470954">
              <w:rPr>
                <w:rFonts w:ascii="Calibri" w:eastAsia="Times New Roman" w:hAnsi="Calibri" w:cs="Calibri"/>
                <w:i/>
                <w:iCs/>
                <w:color w:val="000000"/>
                <w:sz w:val="20"/>
                <w:szCs w:val="20"/>
              </w:rPr>
              <w:t>of</w:t>
            </w:r>
            <w:proofErr w:type="gramEnd"/>
            <w:r w:rsidRPr="00470954">
              <w:rPr>
                <w:rFonts w:ascii="Calibri" w:eastAsia="Times New Roman" w:hAnsi="Calibri" w:cs="Calibri"/>
                <w:i/>
                <w:iCs/>
                <w:color w:val="000000"/>
                <w:sz w:val="20"/>
                <w:szCs w:val="20"/>
              </w:rPr>
              <w:t xml:space="preserve"> TV Shows</w:t>
            </w:r>
          </w:p>
        </w:tc>
        <w:tc>
          <w:tcPr>
            <w:tcW w:w="1273" w:type="dxa"/>
            <w:tcBorders>
              <w:top w:val="single" w:sz="8" w:space="0" w:color="auto"/>
              <w:left w:val="nil"/>
              <w:bottom w:val="single" w:sz="8" w:space="0" w:color="auto"/>
              <w:right w:val="single" w:sz="8" w:space="0" w:color="auto"/>
            </w:tcBorders>
            <w:shd w:val="clear" w:color="auto" w:fill="auto"/>
            <w:vAlign w:val="center"/>
            <w:hideMark/>
          </w:tcPr>
          <w:p w14:paraId="6417461B" w14:textId="77777777" w:rsidR="00470954" w:rsidRPr="00470954" w:rsidRDefault="00470954" w:rsidP="00470954">
            <w:pPr>
              <w:spacing w:after="0" w:line="240" w:lineRule="auto"/>
              <w:jc w:val="center"/>
              <w:rPr>
                <w:rFonts w:ascii="Calibri" w:eastAsia="Times New Roman" w:hAnsi="Calibri" w:cs="Calibri"/>
                <w:i/>
                <w:iCs/>
                <w:color w:val="000000"/>
                <w:sz w:val="20"/>
                <w:szCs w:val="20"/>
              </w:rPr>
            </w:pPr>
            <w:r w:rsidRPr="00470954">
              <w:rPr>
                <w:rFonts w:ascii="Calibri" w:eastAsia="Times New Roman" w:hAnsi="Calibri" w:cs="Calibri"/>
                <w:i/>
                <w:iCs/>
                <w:color w:val="000000"/>
                <w:sz w:val="20"/>
                <w:szCs w:val="20"/>
              </w:rPr>
              <w:t>Old Content</w:t>
            </w:r>
          </w:p>
        </w:tc>
        <w:tc>
          <w:tcPr>
            <w:tcW w:w="1273" w:type="dxa"/>
            <w:tcBorders>
              <w:top w:val="single" w:sz="8" w:space="0" w:color="auto"/>
              <w:left w:val="nil"/>
              <w:bottom w:val="single" w:sz="8" w:space="0" w:color="auto"/>
              <w:right w:val="single" w:sz="8" w:space="0" w:color="auto"/>
            </w:tcBorders>
            <w:shd w:val="clear" w:color="auto" w:fill="auto"/>
            <w:vAlign w:val="center"/>
            <w:hideMark/>
          </w:tcPr>
          <w:p w14:paraId="6BE9585E" w14:textId="77777777" w:rsidR="00470954" w:rsidRPr="00470954" w:rsidRDefault="00470954" w:rsidP="00470954">
            <w:pPr>
              <w:spacing w:after="0" w:line="240" w:lineRule="auto"/>
              <w:jc w:val="center"/>
              <w:rPr>
                <w:rFonts w:ascii="Calibri" w:eastAsia="Times New Roman" w:hAnsi="Calibri" w:cs="Calibri"/>
                <w:i/>
                <w:iCs/>
                <w:color w:val="000000"/>
                <w:sz w:val="20"/>
                <w:szCs w:val="20"/>
              </w:rPr>
            </w:pPr>
            <w:r w:rsidRPr="00470954">
              <w:rPr>
                <w:rFonts w:ascii="Calibri" w:eastAsia="Times New Roman" w:hAnsi="Calibri" w:cs="Calibri"/>
                <w:i/>
                <w:iCs/>
                <w:color w:val="000000"/>
                <w:sz w:val="20"/>
                <w:szCs w:val="20"/>
              </w:rPr>
              <w:t>Kid-friendly Content</w:t>
            </w:r>
          </w:p>
        </w:tc>
        <w:tc>
          <w:tcPr>
            <w:tcW w:w="1278" w:type="dxa"/>
            <w:tcBorders>
              <w:top w:val="single" w:sz="8" w:space="0" w:color="auto"/>
              <w:left w:val="nil"/>
              <w:bottom w:val="single" w:sz="8" w:space="0" w:color="auto"/>
              <w:right w:val="single" w:sz="8" w:space="0" w:color="auto"/>
            </w:tcBorders>
            <w:shd w:val="clear" w:color="auto" w:fill="auto"/>
            <w:vAlign w:val="center"/>
            <w:hideMark/>
          </w:tcPr>
          <w:p w14:paraId="71EFF0D4" w14:textId="5664CA24" w:rsidR="00470954" w:rsidRPr="00470954" w:rsidRDefault="00470954" w:rsidP="00470954">
            <w:pPr>
              <w:spacing w:after="0" w:line="240" w:lineRule="auto"/>
              <w:jc w:val="center"/>
              <w:rPr>
                <w:rFonts w:ascii="Calibri" w:eastAsia="Times New Roman" w:hAnsi="Calibri" w:cs="Calibri"/>
                <w:b/>
                <w:bCs/>
                <w:i/>
                <w:iCs/>
                <w:color w:val="000000"/>
              </w:rPr>
            </w:pPr>
            <w:r w:rsidRPr="00470954">
              <w:rPr>
                <w:rFonts w:ascii="Calibri" w:eastAsia="Times New Roman" w:hAnsi="Calibri" w:cs="Calibri"/>
                <w:b/>
                <w:bCs/>
                <w:i/>
                <w:iCs/>
                <w:color w:val="000000"/>
              </w:rPr>
              <w:t xml:space="preserve"> </w:t>
            </w:r>
            <w:r w:rsidR="001F66D2">
              <w:rPr>
                <w:rFonts w:ascii="Calibri" w:eastAsia="Times New Roman" w:hAnsi="Calibri" w:cs="Calibri"/>
                <w:b/>
                <w:bCs/>
                <w:i/>
                <w:iCs/>
                <w:color w:val="000000"/>
              </w:rPr>
              <w:t xml:space="preserve">MY Final </w:t>
            </w:r>
            <w:r w:rsidRPr="00470954">
              <w:rPr>
                <w:rFonts w:ascii="Calibri" w:eastAsia="Times New Roman" w:hAnsi="Calibri" w:cs="Calibri"/>
                <w:b/>
                <w:bCs/>
                <w:i/>
                <w:iCs/>
                <w:color w:val="000000"/>
              </w:rPr>
              <w:t>Ranking</w:t>
            </w:r>
          </w:p>
        </w:tc>
      </w:tr>
      <w:tr w:rsidR="001F66D2" w:rsidRPr="00470954" w14:paraId="0B057832" w14:textId="77777777" w:rsidTr="001F66D2">
        <w:trPr>
          <w:trHeight w:val="271"/>
        </w:trPr>
        <w:tc>
          <w:tcPr>
            <w:tcW w:w="2436" w:type="dxa"/>
            <w:tcBorders>
              <w:top w:val="nil"/>
              <w:left w:val="single" w:sz="8" w:space="0" w:color="auto"/>
              <w:bottom w:val="single" w:sz="8" w:space="0" w:color="auto"/>
              <w:right w:val="single" w:sz="8" w:space="0" w:color="auto"/>
            </w:tcBorders>
            <w:shd w:val="clear" w:color="auto" w:fill="auto"/>
            <w:vAlign w:val="center"/>
            <w:hideMark/>
          </w:tcPr>
          <w:p w14:paraId="44B22A90" w14:textId="77777777" w:rsidR="00470954" w:rsidRPr="00470954" w:rsidRDefault="00470954" w:rsidP="00470954">
            <w:pPr>
              <w:spacing w:after="0" w:line="240" w:lineRule="auto"/>
              <w:rPr>
                <w:rFonts w:ascii="Calibri" w:eastAsia="Times New Roman" w:hAnsi="Calibri" w:cs="Calibri"/>
                <w:b/>
                <w:bCs/>
                <w:i/>
                <w:iCs/>
                <w:color w:val="000000"/>
              </w:rPr>
            </w:pPr>
            <w:r w:rsidRPr="00470954">
              <w:rPr>
                <w:rFonts w:ascii="Calibri" w:eastAsia="Times New Roman" w:hAnsi="Calibri" w:cs="Calibri"/>
                <w:b/>
                <w:bCs/>
                <w:i/>
                <w:iCs/>
                <w:color w:val="000000"/>
              </w:rPr>
              <w:t>Amazon Prime</w:t>
            </w:r>
          </w:p>
        </w:tc>
        <w:tc>
          <w:tcPr>
            <w:tcW w:w="1273" w:type="dxa"/>
            <w:tcBorders>
              <w:top w:val="nil"/>
              <w:left w:val="nil"/>
              <w:bottom w:val="single" w:sz="8" w:space="0" w:color="auto"/>
              <w:right w:val="single" w:sz="8" w:space="0" w:color="auto"/>
            </w:tcBorders>
            <w:shd w:val="clear" w:color="auto" w:fill="auto"/>
            <w:vAlign w:val="center"/>
            <w:hideMark/>
          </w:tcPr>
          <w:p w14:paraId="0217AD3C"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1</w:t>
            </w:r>
          </w:p>
        </w:tc>
        <w:tc>
          <w:tcPr>
            <w:tcW w:w="1271" w:type="dxa"/>
            <w:tcBorders>
              <w:top w:val="nil"/>
              <w:left w:val="nil"/>
              <w:bottom w:val="single" w:sz="8" w:space="0" w:color="auto"/>
              <w:right w:val="single" w:sz="8" w:space="0" w:color="auto"/>
            </w:tcBorders>
            <w:shd w:val="clear" w:color="auto" w:fill="auto"/>
            <w:vAlign w:val="center"/>
            <w:hideMark/>
          </w:tcPr>
          <w:p w14:paraId="615D7EE2"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2</w:t>
            </w:r>
          </w:p>
        </w:tc>
        <w:tc>
          <w:tcPr>
            <w:tcW w:w="1273" w:type="dxa"/>
            <w:tcBorders>
              <w:top w:val="nil"/>
              <w:left w:val="nil"/>
              <w:bottom w:val="single" w:sz="8" w:space="0" w:color="auto"/>
              <w:right w:val="single" w:sz="8" w:space="0" w:color="auto"/>
            </w:tcBorders>
            <w:shd w:val="clear" w:color="auto" w:fill="auto"/>
            <w:vAlign w:val="center"/>
            <w:hideMark/>
          </w:tcPr>
          <w:p w14:paraId="5AD984C3"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1</w:t>
            </w:r>
          </w:p>
        </w:tc>
        <w:tc>
          <w:tcPr>
            <w:tcW w:w="1273" w:type="dxa"/>
            <w:tcBorders>
              <w:top w:val="nil"/>
              <w:left w:val="nil"/>
              <w:bottom w:val="single" w:sz="8" w:space="0" w:color="auto"/>
              <w:right w:val="single" w:sz="8" w:space="0" w:color="auto"/>
            </w:tcBorders>
            <w:shd w:val="clear" w:color="auto" w:fill="auto"/>
            <w:vAlign w:val="center"/>
            <w:hideMark/>
          </w:tcPr>
          <w:p w14:paraId="65C70374"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2</w:t>
            </w:r>
          </w:p>
        </w:tc>
        <w:tc>
          <w:tcPr>
            <w:tcW w:w="1278" w:type="dxa"/>
            <w:tcBorders>
              <w:top w:val="nil"/>
              <w:left w:val="nil"/>
              <w:bottom w:val="single" w:sz="8" w:space="0" w:color="auto"/>
              <w:right w:val="single" w:sz="8" w:space="0" w:color="auto"/>
            </w:tcBorders>
            <w:shd w:val="clear" w:color="auto" w:fill="auto"/>
            <w:vAlign w:val="center"/>
            <w:hideMark/>
          </w:tcPr>
          <w:p w14:paraId="1EDC7872" w14:textId="6D7745DA" w:rsidR="00470954" w:rsidRPr="00470954" w:rsidRDefault="001F66D2" w:rsidP="00470954">
            <w:pPr>
              <w:spacing w:after="0" w:line="240" w:lineRule="auto"/>
              <w:jc w:val="center"/>
              <w:rPr>
                <w:rFonts w:ascii="Calibri" w:eastAsia="Times New Roman" w:hAnsi="Calibri" w:cs="Calibri"/>
                <w:b/>
                <w:bCs/>
                <w:i/>
                <w:iCs/>
                <w:color w:val="000000"/>
              </w:rPr>
            </w:pPr>
            <w:r>
              <w:rPr>
                <w:rFonts w:ascii="Calibri" w:eastAsia="Times New Roman" w:hAnsi="Calibri" w:cs="Calibri"/>
                <w:b/>
                <w:bCs/>
                <w:i/>
                <w:iCs/>
                <w:color w:val="000000"/>
              </w:rPr>
              <w:t>1</w:t>
            </w:r>
          </w:p>
        </w:tc>
      </w:tr>
      <w:tr w:rsidR="001F66D2" w:rsidRPr="00470954" w14:paraId="10528F33" w14:textId="77777777" w:rsidTr="001F66D2">
        <w:trPr>
          <w:trHeight w:val="271"/>
        </w:trPr>
        <w:tc>
          <w:tcPr>
            <w:tcW w:w="2436" w:type="dxa"/>
            <w:tcBorders>
              <w:top w:val="nil"/>
              <w:left w:val="single" w:sz="8" w:space="0" w:color="auto"/>
              <w:bottom w:val="single" w:sz="8" w:space="0" w:color="auto"/>
              <w:right w:val="single" w:sz="8" w:space="0" w:color="auto"/>
            </w:tcBorders>
            <w:shd w:val="clear" w:color="auto" w:fill="auto"/>
            <w:vAlign w:val="center"/>
            <w:hideMark/>
          </w:tcPr>
          <w:p w14:paraId="6BE0D447" w14:textId="77777777" w:rsidR="00470954" w:rsidRPr="00470954" w:rsidRDefault="00470954" w:rsidP="00470954">
            <w:pPr>
              <w:spacing w:after="0" w:line="240" w:lineRule="auto"/>
              <w:rPr>
                <w:rFonts w:ascii="Calibri" w:eastAsia="Times New Roman" w:hAnsi="Calibri" w:cs="Calibri"/>
                <w:b/>
                <w:bCs/>
                <w:i/>
                <w:iCs/>
                <w:color w:val="000000"/>
              </w:rPr>
            </w:pPr>
            <w:r w:rsidRPr="00470954">
              <w:rPr>
                <w:rFonts w:ascii="Calibri" w:eastAsia="Times New Roman" w:hAnsi="Calibri" w:cs="Calibri"/>
                <w:b/>
                <w:bCs/>
                <w:i/>
                <w:iCs/>
                <w:color w:val="000000"/>
              </w:rPr>
              <w:t>Disney+</w:t>
            </w:r>
          </w:p>
        </w:tc>
        <w:tc>
          <w:tcPr>
            <w:tcW w:w="1273" w:type="dxa"/>
            <w:tcBorders>
              <w:top w:val="nil"/>
              <w:left w:val="nil"/>
              <w:bottom w:val="single" w:sz="8" w:space="0" w:color="auto"/>
              <w:right w:val="single" w:sz="8" w:space="0" w:color="auto"/>
            </w:tcBorders>
            <w:shd w:val="clear" w:color="auto" w:fill="auto"/>
            <w:vAlign w:val="center"/>
            <w:hideMark/>
          </w:tcPr>
          <w:p w14:paraId="2B3C97E3"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4</w:t>
            </w:r>
          </w:p>
        </w:tc>
        <w:tc>
          <w:tcPr>
            <w:tcW w:w="1271" w:type="dxa"/>
            <w:tcBorders>
              <w:top w:val="nil"/>
              <w:left w:val="nil"/>
              <w:bottom w:val="single" w:sz="8" w:space="0" w:color="auto"/>
              <w:right w:val="single" w:sz="8" w:space="0" w:color="auto"/>
            </w:tcBorders>
            <w:shd w:val="clear" w:color="auto" w:fill="auto"/>
            <w:vAlign w:val="center"/>
            <w:hideMark/>
          </w:tcPr>
          <w:p w14:paraId="4E9BAF1D"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4</w:t>
            </w:r>
          </w:p>
        </w:tc>
        <w:tc>
          <w:tcPr>
            <w:tcW w:w="1273" w:type="dxa"/>
            <w:tcBorders>
              <w:top w:val="nil"/>
              <w:left w:val="nil"/>
              <w:bottom w:val="single" w:sz="8" w:space="0" w:color="auto"/>
              <w:right w:val="single" w:sz="8" w:space="0" w:color="auto"/>
            </w:tcBorders>
            <w:shd w:val="clear" w:color="auto" w:fill="auto"/>
            <w:vAlign w:val="center"/>
            <w:hideMark/>
          </w:tcPr>
          <w:p w14:paraId="4599C899"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2</w:t>
            </w:r>
          </w:p>
        </w:tc>
        <w:tc>
          <w:tcPr>
            <w:tcW w:w="1273" w:type="dxa"/>
            <w:tcBorders>
              <w:top w:val="nil"/>
              <w:left w:val="nil"/>
              <w:bottom w:val="single" w:sz="8" w:space="0" w:color="auto"/>
              <w:right w:val="single" w:sz="8" w:space="0" w:color="auto"/>
            </w:tcBorders>
            <w:shd w:val="clear" w:color="auto" w:fill="auto"/>
            <w:vAlign w:val="center"/>
            <w:hideMark/>
          </w:tcPr>
          <w:p w14:paraId="37B15FFD"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1</w:t>
            </w:r>
          </w:p>
        </w:tc>
        <w:tc>
          <w:tcPr>
            <w:tcW w:w="1278" w:type="dxa"/>
            <w:tcBorders>
              <w:top w:val="nil"/>
              <w:left w:val="nil"/>
              <w:bottom w:val="single" w:sz="8" w:space="0" w:color="auto"/>
              <w:right w:val="single" w:sz="8" w:space="0" w:color="auto"/>
            </w:tcBorders>
            <w:shd w:val="clear" w:color="auto" w:fill="auto"/>
            <w:vAlign w:val="center"/>
            <w:hideMark/>
          </w:tcPr>
          <w:p w14:paraId="2ABC2E8D" w14:textId="315B1215" w:rsidR="00470954" w:rsidRPr="00470954" w:rsidRDefault="00470954" w:rsidP="00470954">
            <w:pPr>
              <w:spacing w:after="0" w:line="240" w:lineRule="auto"/>
              <w:jc w:val="center"/>
              <w:rPr>
                <w:rFonts w:ascii="Calibri" w:eastAsia="Times New Roman" w:hAnsi="Calibri" w:cs="Calibri"/>
                <w:b/>
                <w:bCs/>
                <w:i/>
                <w:iCs/>
                <w:color w:val="000000"/>
              </w:rPr>
            </w:pPr>
            <w:r w:rsidRPr="00470954">
              <w:rPr>
                <w:rFonts w:ascii="Calibri" w:eastAsia="Times New Roman" w:hAnsi="Calibri" w:cs="Calibri"/>
                <w:b/>
                <w:bCs/>
                <w:i/>
                <w:iCs/>
                <w:color w:val="000000"/>
              </w:rPr>
              <w:t>2</w:t>
            </w:r>
          </w:p>
        </w:tc>
      </w:tr>
      <w:tr w:rsidR="001F66D2" w:rsidRPr="00470954" w14:paraId="45AF527A" w14:textId="77777777" w:rsidTr="001F66D2">
        <w:trPr>
          <w:trHeight w:val="271"/>
        </w:trPr>
        <w:tc>
          <w:tcPr>
            <w:tcW w:w="2436" w:type="dxa"/>
            <w:tcBorders>
              <w:top w:val="nil"/>
              <w:left w:val="single" w:sz="8" w:space="0" w:color="auto"/>
              <w:bottom w:val="single" w:sz="8" w:space="0" w:color="auto"/>
              <w:right w:val="single" w:sz="8" w:space="0" w:color="auto"/>
            </w:tcBorders>
            <w:shd w:val="clear" w:color="auto" w:fill="auto"/>
            <w:vAlign w:val="center"/>
            <w:hideMark/>
          </w:tcPr>
          <w:p w14:paraId="4A4C3EF0" w14:textId="77777777" w:rsidR="00470954" w:rsidRPr="00470954" w:rsidRDefault="00470954" w:rsidP="00470954">
            <w:pPr>
              <w:spacing w:after="0" w:line="240" w:lineRule="auto"/>
              <w:rPr>
                <w:rFonts w:ascii="Calibri" w:eastAsia="Times New Roman" w:hAnsi="Calibri" w:cs="Calibri"/>
                <w:b/>
                <w:bCs/>
                <w:i/>
                <w:iCs/>
                <w:color w:val="000000"/>
              </w:rPr>
            </w:pPr>
            <w:r w:rsidRPr="00470954">
              <w:rPr>
                <w:rFonts w:ascii="Calibri" w:eastAsia="Times New Roman" w:hAnsi="Calibri" w:cs="Calibri"/>
                <w:b/>
                <w:bCs/>
                <w:i/>
                <w:iCs/>
                <w:color w:val="000000"/>
              </w:rPr>
              <w:t>Hulu</w:t>
            </w:r>
          </w:p>
        </w:tc>
        <w:tc>
          <w:tcPr>
            <w:tcW w:w="1273" w:type="dxa"/>
            <w:tcBorders>
              <w:top w:val="nil"/>
              <w:left w:val="nil"/>
              <w:bottom w:val="single" w:sz="8" w:space="0" w:color="auto"/>
              <w:right w:val="single" w:sz="8" w:space="0" w:color="auto"/>
            </w:tcBorders>
            <w:shd w:val="clear" w:color="auto" w:fill="auto"/>
            <w:vAlign w:val="center"/>
            <w:hideMark/>
          </w:tcPr>
          <w:p w14:paraId="6A176BDB"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3</w:t>
            </w:r>
          </w:p>
        </w:tc>
        <w:tc>
          <w:tcPr>
            <w:tcW w:w="1271" w:type="dxa"/>
            <w:tcBorders>
              <w:top w:val="nil"/>
              <w:left w:val="nil"/>
              <w:bottom w:val="single" w:sz="8" w:space="0" w:color="auto"/>
              <w:right w:val="single" w:sz="8" w:space="0" w:color="auto"/>
            </w:tcBorders>
            <w:shd w:val="clear" w:color="auto" w:fill="auto"/>
            <w:vAlign w:val="center"/>
            <w:hideMark/>
          </w:tcPr>
          <w:p w14:paraId="1F919544"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3</w:t>
            </w:r>
          </w:p>
        </w:tc>
        <w:tc>
          <w:tcPr>
            <w:tcW w:w="1273" w:type="dxa"/>
            <w:tcBorders>
              <w:top w:val="nil"/>
              <w:left w:val="nil"/>
              <w:bottom w:val="single" w:sz="8" w:space="0" w:color="auto"/>
              <w:right w:val="single" w:sz="8" w:space="0" w:color="auto"/>
            </w:tcBorders>
            <w:shd w:val="clear" w:color="auto" w:fill="auto"/>
            <w:vAlign w:val="center"/>
            <w:hideMark/>
          </w:tcPr>
          <w:p w14:paraId="2F1809FA"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4</w:t>
            </w:r>
          </w:p>
        </w:tc>
        <w:tc>
          <w:tcPr>
            <w:tcW w:w="1273" w:type="dxa"/>
            <w:tcBorders>
              <w:top w:val="nil"/>
              <w:left w:val="nil"/>
              <w:bottom w:val="single" w:sz="8" w:space="0" w:color="auto"/>
              <w:right w:val="single" w:sz="8" w:space="0" w:color="auto"/>
            </w:tcBorders>
            <w:shd w:val="clear" w:color="auto" w:fill="auto"/>
            <w:vAlign w:val="center"/>
            <w:hideMark/>
          </w:tcPr>
          <w:p w14:paraId="48437F1B"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4</w:t>
            </w:r>
          </w:p>
        </w:tc>
        <w:tc>
          <w:tcPr>
            <w:tcW w:w="1278" w:type="dxa"/>
            <w:tcBorders>
              <w:top w:val="nil"/>
              <w:left w:val="nil"/>
              <w:bottom w:val="single" w:sz="8" w:space="0" w:color="auto"/>
              <w:right w:val="single" w:sz="8" w:space="0" w:color="auto"/>
            </w:tcBorders>
            <w:shd w:val="clear" w:color="auto" w:fill="auto"/>
            <w:vAlign w:val="center"/>
            <w:hideMark/>
          </w:tcPr>
          <w:p w14:paraId="60700CFE" w14:textId="18CB909C" w:rsidR="00470954" w:rsidRPr="00470954" w:rsidRDefault="001F66D2" w:rsidP="00470954">
            <w:pPr>
              <w:spacing w:after="0" w:line="240" w:lineRule="auto"/>
              <w:jc w:val="center"/>
              <w:rPr>
                <w:rFonts w:ascii="Calibri" w:eastAsia="Times New Roman" w:hAnsi="Calibri" w:cs="Calibri"/>
                <w:b/>
                <w:bCs/>
                <w:i/>
                <w:iCs/>
                <w:color w:val="000000"/>
              </w:rPr>
            </w:pPr>
            <w:r>
              <w:rPr>
                <w:rFonts w:ascii="Calibri" w:eastAsia="Times New Roman" w:hAnsi="Calibri" w:cs="Calibri"/>
                <w:b/>
                <w:bCs/>
                <w:i/>
                <w:iCs/>
                <w:color w:val="000000"/>
              </w:rPr>
              <w:t>4</w:t>
            </w:r>
          </w:p>
        </w:tc>
      </w:tr>
      <w:tr w:rsidR="001F66D2" w:rsidRPr="00470954" w14:paraId="49D003D6" w14:textId="77777777" w:rsidTr="001F66D2">
        <w:trPr>
          <w:trHeight w:val="271"/>
        </w:trPr>
        <w:tc>
          <w:tcPr>
            <w:tcW w:w="2436" w:type="dxa"/>
            <w:tcBorders>
              <w:top w:val="nil"/>
              <w:left w:val="single" w:sz="8" w:space="0" w:color="auto"/>
              <w:bottom w:val="single" w:sz="8" w:space="0" w:color="auto"/>
              <w:right w:val="single" w:sz="8" w:space="0" w:color="auto"/>
            </w:tcBorders>
            <w:shd w:val="clear" w:color="auto" w:fill="auto"/>
            <w:vAlign w:val="center"/>
            <w:hideMark/>
          </w:tcPr>
          <w:p w14:paraId="71FBE2DE" w14:textId="77777777" w:rsidR="00470954" w:rsidRPr="00470954" w:rsidRDefault="00470954" w:rsidP="00470954">
            <w:pPr>
              <w:spacing w:after="0" w:line="240" w:lineRule="auto"/>
              <w:rPr>
                <w:rFonts w:ascii="Calibri" w:eastAsia="Times New Roman" w:hAnsi="Calibri" w:cs="Calibri"/>
                <w:b/>
                <w:bCs/>
                <w:i/>
                <w:iCs/>
                <w:color w:val="000000"/>
              </w:rPr>
            </w:pPr>
            <w:r w:rsidRPr="00470954">
              <w:rPr>
                <w:rFonts w:ascii="Calibri" w:eastAsia="Times New Roman" w:hAnsi="Calibri" w:cs="Calibri"/>
                <w:b/>
                <w:bCs/>
                <w:i/>
                <w:iCs/>
                <w:color w:val="000000"/>
              </w:rPr>
              <w:t>Netflix</w:t>
            </w:r>
          </w:p>
        </w:tc>
        <w:tc>
          <w:tcPr>
            <w:tcW w:w="1273" w:type="dxa"/>
            <w:tcBorders>
              <w:top w:val="nil"/>
              <w:left w:val="nil"/>
              <w:bottom w:val="single" w:sz="8" w:space="0" w:color="auto"/>
              <w:right w:val="single" w:sz="8" w:space="0" w:color="auto"/>
            </w:tcBorders>
            <w:shd w:val="clear" w:color="auto" w:fill="auto"/>
            <w:vAlign w:val="center"/>
            <w:hideMark/>
          </w:tcPr>
          <w:p w14:paraId="673B429A"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2</w:t>
            </w:r>
          </w:p>
        </w:tc>
        <w:tc>
          <w:tcPr>
            <w:tcW w:w="1271" w:type="dxa"/>
            <w:tcBorders>
              <w:top w:val="nil"/>
              <w:left w:val="nil"/>
              <w:bottom w:val="single" w:sz="8" w:space="0" w:color="auto"/>
              <w:right w:val="single" w:sz="8" w:space="0" w:color="auto"/>
            </w:tcBorders>
            <w:shd w:val="clear" w:color="auto" w:fill="auto"/>
            <w:vAlign w:val="center"/>
            <w:hideMark/>
          </w:tcPr>
          <w:p w14:paraId="6776F3C5"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1</w:t>
            </w:r>
          </w:p>
        </w:tc>
        <w:tc>
          <w:tcPr>
            <w:tcW w:w="1273" w:type="dxa"/>
            <w:tcBorders>
              <w:top w:val="nil"/>
              <w:left w:val="nil"/>
              <w:bottom w:val="single" w:sz="8" w:space="0" w:color="auto"/>
              <w:right w:val="single" w:sz="8" w:space="0" w:color="auto"/>
            </w:tcBorders>
            <w:shd w:val="clear" w:color="auto" w:fill="auto"/>
            <w:vAlign w:val="center"/>
            <w:hideMark/>
          </w:tcPr>
          <w:p w14:paraId="5972C6FF"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3</w:t>
            </w:r>
          </w:p>
        </w:tc>
        <w:tc>
          <w:tcPr>
            <w:tcW w:w="1273" w:type="dxa"/>
            <w:tcBorders>
              <w:top w:val="nil"/>
              <w:left w:val="nil"/>
              <w:bottom w:val="single" w:sz="8" w:space="0" w:color="auto"/>
              <w:right w:val="single" w:sz="8" w:space="0" w:color="auto"/>
            </w:tcBorders>
            <w:shd w:val="clear" w:color="auto" w:fill="auto"/>
            <w:vAlign w:val="center"/>
            <w:hideMark/>
          </w:tcPr>
          <w:p w14:paraId="23491D33" w14:textId="77777777" w:rsidR="00470954" w:rsidRPr="00470954" w:rsidRDefault="00470954" w:rsidP="00470954">
            <w:pPr>
              <w:spacing w:after="0" w:line="240" w:lineRule="auto"/>
              <w:jc w:val="center"/>
              <w:rPr>
                <w:rFonts w:ascii="Calibri" w:eastAsia="Times New Roman" w:hAnsi="Calibri" w:cs="Calibri"/>
                <w:color w:val="000000"/>
              </w:rPr>
            </w:pPr>
            <w:r w:rsidRPr="00470954">
              <w:rPr>
                <w:rFonts w:ascii="Calibri" w:eastAsia="Times New Roman" w:hAnsi="Calibri" w:cs="Calibri"/>
                <w:color w:val="000000"/>
              </w:rPr>
              <w:t>3</w:t>
            </w:r>
          </w:p>
        </w:tc>
        <w:tc>
          <w:tcPr>
            <w:tcW w:w="1278" w:type="dxa"/>
            <w:tcBorders>
              <w:top w:val="nil"/>
              <w:left w:val="nil"/>
              <w:bottom w:val="single" w:sz="8" w:space="0" w:color="auto"/>
              <w:right w:val="single" w:sz="8" w:space="0" w:color="auto"/>
            </w:tcBorders>
            <w:shd w:val="clear" w:color="auto" w:fill="auto"/>
            <w:vAlign w:val="center"/>
            <w:hideMark/>
          </w:tcPr>
          <w:p w14:paraId="46F1EAF8" w14:textId="066EB345" w:rsidR="00470954" w:rsidRPr="00470954" w:rsidRDefault="001F66D2" w:rsidP="00470954">
            <w:pPr>
              <w:spacing w:after="0" w:line="240" w:lineRule="auto"/>
              <w:jc w:val="center"/>
              <w:rPr>
                <w:rFonts w:ascii="Calibri" w:eastAsia="Times New Roman" w:hAnsi="Calibri" w:cs="Calibri"/>
                <w:b/>
                <w:bCs/>
                <w:i/>
                <w:iCs/>
                <w:color w:val="000000"/>
              </w:rPr>
            </w:pPr>
            <w:r>
              <w:rPr>
                <w:rFonts w:ascii="Calibri" w:eastAsia="Times New Roman" w:hAnsi="Calibri" w:cs="Calibri"/>
                <w:b/>
                <w:bCs/>
                <w:i/>
                <w:iCs/>
                <w:color w:val="000000"/>
              </w:rPr>
              <w:t>3</w:t>
            </w:r>
          </w:p>
        </w:tc>
      </w:tr>
    </w:tbl>
    <w:p w14:paraId="5319632B" w14:textId="77777777" w:rsidR="00B957FA" w:rsidRDefault="00B957FA" w:rsidP="007B4576"/>
    <w:p w14:paraId="263DFFF4" w14:textId="3390EDB6" w:rsidR="009D4831" w:rsidRDefault="009D4831" w:rsidP="009D4831"/>
    <w:p w14:paraId="6170A172" w14:textId="77777777" w:rsidR="00A448DF" w:rsidRPr="00BE26A8" w:rsidRDefault="00A448DF" w:rsidP="00A448DF">
      <w:pPr>
        <w:shd w:val="clear" w:color="auto" w:fill="FFFFFF"/>
        <w:spacing w:before="360" w:after="240" w:line="240" w:lineRule="auto"/>
        <w:outlineLvl w:val="1"/>
        <w:rPr>
          <w:rFonts w:ascii="Segoe UI" w:eastAsia="Times New Roman" w:hAnsi="Segoe UI" w:cs="Segoe UI"/>
          <w:b/>
          <w:bCs/>
          <w:color w:val="24292F"/>
          <w:sz w:val="36"/>
          <w:szCs w:val="36"/>
        </w:rPr>
      </w:pPr>
      <w:r w:rsidRPr="00BE26A8">
        <w:rPr>
          <w:rFonts w:ascii="Segoe UI" w:eastAsia="Times New Roman" w:hAnsi="Segoe UI" w:cs="Segoe UI"/>
          <w:b/>
          <w:bCs/>
          <w:color w:val="24292F"/>
          <w:sz w:val="36"/>
          <w:szCs w:val="36"/>
        </w:rPr>
        <w:t>References:</w:t>
      </w:r>
    </w:p>
    <w:p w14:paraId="38EE8355" w14:textId="77777777" w:rsidR="00A448DF" w:rsidRPr="00BE26A8" w:rsidRDefault="00A448DF" w:rsidP="00A448DF">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t xml:space="preserve">Lad, A., </w:t>
      </w:r>
      <w:proofErr w:type="spellStart"/>
      <w:r w:rsidRPr="00BE26A8">
        <w:rPr>
          <w:rFonts w:ascii="Segoe UI" w:eastAsia="Times New Roman" w:hAnsi="Segoe UI" w:cs="Segoe UI"/>
          <w:color w:val="24292F"/>
          <w:sz w:val="24"/>
          <w:szCs w:val="24"/>
        </w:rPr>
        <w:t>Butala</w:t>
      </w:r>
      <w:proofErr w:type="spellEnd"/>
      <w:r w:rsidRPr="00BE26A8">
        <w:rPr>
          <w:rFonts w:ascii="Segoe UI" w:eastAsia="Times New Roman" w:hAnsi="Segoe UI" w:cs="Segoe UI"/>
          <w:color w:val="24292F"/>
          <w:sz w:val="24"/>
          <w:szCs w:val="24"/>
        </w:rPr>
        <w:t>, S., &amp; Bide, P. (2019, November). A comparative analysis of over-the-top platforms: Amazon Prime Video and Netflix. In International Conference on Communication and Intelligent Systems (pp. 283-299). Springer, Singapore.</w:t>
      </w:r>
    </w:p>
    <w:p w14:paraId="31312374" w14:textId="77777777" w:rsidR="00A448DF" w:rsidRPr="00BE26A8" w:rsidRDefault="00A448DF" w:rsidP="00A448DF">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t>Insider Intelligence (2022). Top OTT video streaming services in 2022 by viewer count and growth. Retrieved from: </w:t>
      </w:r>
      <w:hyperlink r:id="rId7" w:history="1">
        <w:r w:rsidRPr="00BE26A8">
          <w:rPr>
            <w:rFonts w:ascii="Segoe UI" w:eastAsia="Times New Roman" w:hAnsi="Segoe UI" w:cs="Segoe UI"/>
            <w:color w:val="0000FF"/>
            <w:sz w:val="24"/>
            <w:szCs w:val="24"/>
          </w:rPr>
          <w:t>https://www.insiderintelligence.com/insights/ott-video-streaming-services/</w:t>
        </w:r>
      </w:hyperlink>
    </w:p>
    <w:p w14:paraId="4529EF3C" w14:textId="77777777" w:rsidR="00A448DF" w:rsidRPr="00CF7A84" w:rsidRDefault="00A448DF" w:rsidP="00A448DF">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t xml:space="preserve">Maglio, T. (2021). Every Streamer Has Maxed Out Its U.S. Subscribers — Except These Two. </w:t>
      </w:r>
      <w:proofErr w:type="spellStart"/>
      <w:r w:rsidRPr="00BE26A8">
        <w:rPr>
          <w:rFonts w:ascii="Segoe UI" w:eastAsia="Times New Roman" w:hAnsi="Segoe UI" w:cs="Segoe UI"/>
          <w:color w:val="24292F"/>
          <w:sz w:val="24"/>
          <w:szCs w:val="24"/>
        </w:rPr>
        <w:t>Retrived</w:t>
      </w:r>
      <w:proofErr w:type="spellEnd"/>
      <w:r w:rsidRPr="00BE26A8">
        <w:rPr>
          <w:rFonts w:ascii="Segoe UI" w:eastAsia="Times New Roman" w:hAnsi="Segoe UI" w:cs="Segoe UI"/>
          <w:color w:val="24292F"/>
          <w:sz w:val="24"/>
          <w:szCs w:val="24"/>
        </w:rPr>
        <w:t xml:space="preserve"> from: </w:t>
      </w:r>
      <w:hyperlink r:id="rId8" w:history="1">
        <w:r w:rsidRPr="00BE26A8">
          <w:rPr>
            <w:rFonts w:ascii="Segoe UI" w:eastAsia="Times New Roman" w:hAnsi="Segoe UI" w:cs="Segoe UI"/>
            <w:color w:val="0000FF"/>
            <w:sz w:val="24"/>
            <w:szCs w:val="24"/>
          </w:rPr>
          <w:t>https://www.indiewire.com/2022/10/netflix-hulu-amazon-disney-maxed-out-us-subscribers-1234771907/</w:t>
        </w:r>
      </w:hyperlink>
    </w:p>
    <w:p w14:paraId="74CB9F52" w14:textId="77777777" w:rsidR="00A448DF" w:rsidRPr="00BE26A8" w:rsidRDefault="00A448DF" w:rsidP="00A448DF">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Stoll, J. (2022, November). </w:t>
      </w:r>
      <w:r w:rsidRPr="00CF7A84">
        <w:rPr>
          <w:rFonts w:ascii="Segoe UI" w:eastAsia="Times New Roman" w:hAnsi="Segoe UI" w:cs="Segoe UI"/>
          <w:color w:val="24292F"/>
          <w:sz w:val="24"/>
          <w:szCs w:val="24"/>
        </w:rPr>
        <w:t>Monthly costs of streaming services most basic ad-free plan in the United States as of November 2022, by service</w:t>
      </w:r>
      <w:r>
        <w:rPr>
          <w:rFonts w:ascii="Segoe UI" w:eastAsia="Times New Roman" w:hAnsi="Segoe UI" w:cs="Segoe UI"/>
          <w:color w:val="24292F"/>
          <w:sz w:val="24"/>
          <w:szCs w:val="24"/>
        </w:rPr>
        <w:t xml:space="preserve">. </w:t>
      </w:r>
      <w:r w:rsidRPr="00BE26A8">
        <w:rPr>
          <w:rFonts w:ascii="Segoe UI" w:eastAsia="Times New Roman" w:hAnsi="Segoe UI" w:cs="Segoe UI"/>
          <w:color w:val="24292F"/>
          <w:sz w:val="24"/>
          <w:szCs w:val="24"/>
        </w:rPr>
        <w:t>Retrieved from:</w:t>
      </w:r>
      <w:r>
        <w:rPr>
          <w:rFonts w:ascii="Segoe UI" w:eastAsia="Times New Roman" w:hAnsi="Segoe UI" w:cs="Segoe UI"/>
          <w:color w:val="24292F"/>
          <w:sz w:val="24"/>
          <w:szCs w:val="24"/>
        </w:rPr>
        <w:t xml:space="preserve"> </w:t>
      </w:r>
      <w:hyperlink r:id="rId9" w:history="1">
        <w:r w:rsidRPr="005F28EA">
          <w:rPr>
            <w:rStyle w:val="Hyperlink"/>
            <w:rFonts w:ascii="Segoe UI" w:eastAsia="Times New Roman" w:hAnsi="Segoe UI" w:cs="Segoe UI"/>
            <w:sz w:val="24"/>
            <w:szCs w:val="24"/>
          </w:rPr>
          <w:t>https://www.statista.com/statistics/1110896/svod-monthly-subscription-cost-us/</w:t>
        </w:r>
      </w:hyperlink>
      <w:r>
        <w:rPr>
          <w:rFonts w:ascii="Segoe UI" w:eastAsia="Times New Roman" w:hAnsi="Segoe UI" w:cs="Segoe UI"/>
          <w:color w:val="24292F"/>
          <w:sz w:val="24"/>
          <w:szCs w:val="24"/>
        </w:rPr>
        <w:t xml:space="preserve"> </w:t>
      </w:r>
    </w:p>
    <w:p w14:paraId="42ABF46A" w14:textId="77777777" w:rsidR="00A448DF" w:rsidRDefault="00A448DF" w:rsidP="00A448DF"/>
    <w:p w14:paraId="59FC3030" w14:textId="77777777" w:rsidR="009D4831" w:rsidRPr="00BE26A8" w:rsidRDefault="009D4831" w:rsidP="009D4831"/>
    <w:sectPr w:rsidR="009D4831" w:rsidRPr="00BE26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247009"/>
    <w:multiLevelType w:val="hybridMultilevel"/>
    <w:tmpl w:val="786C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F76C44"/>
    <w:multiLevelType w:val="hybridMultilevel"/>
    <w:tmpl w:val="0E5AF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856BAB"/>
    <w:multiLevelType w:val="multilevel"/>
    <w:tmpl w:val="91A4A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962536">
    <w:abstractNumId w:val="2"/>
  </w:num>
  <w:num w:numId="2" w16cid:durableId="349455108">
    <w:abstractNumId w:val="0"/>
  </w:num>
  <w:num w:numId="3" w16cid:durableId="814566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3D"/>
    <w:rsid w:val="001E3B91"/>
    <w:rsid w:val="001F66D2"/>
    <w:rsid w:val="00373864"/>
    <w:rsid w:val="003A3DC0"/>
    <w:rsid w:val="003C3289"/>
    <w:rsid w:val="00470954"/>
    <w:rsid w:val="006879B1"/>
    <w:rsid w:val="007B4576"/>
    <w:rsid w:val="009D4831"/>
    <w:rsid w:val="00A448DF"/>
    <w:rsid w:val="00A8493D"/>
    <w:rsid w:val="00B957FA"/>
    <w:rsid w:val="00BD0923"/>
    <w:rsid w:val="00BE26A8"/>
    <w:rsid w:val="00C2276B"/>
    <w:rsid w:val="00CF7A84"/>
    <w:rsid w:val="00D252BB"/>
    <w:rsid w:val="00E11DA3"/>
    <w:rsid w:val="00E428CB"/>
    <w:rsid w:val="00E75D12"/>
    <w:rsid w:val="00FB3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0FC74"/>
  <w15:chartTrackingRefBased/>
  <w15:docId w15:val="{C1B0E302-3D41-4721-BB2C-A811BCB59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E26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E26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E26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6A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E26A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E26A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E26A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E26A8"/>
    <w:rPr>
      <w:color w:val="0000FF"/>
      <w:u w:val="single"/>
    </w:rPr>
  </w:style>
  <w:style w:type="paragraph" w:styleId="ListParagraph">
    <w:name w:val="List Paragraph"/>
    <w:basedOn w:val="Normal"/>
    <w:uiPriority w:val="34"/>
    <w:qFormat/>
    <w:rsid w:val="00E428CB"/>
    <w:pPr>
      <w:ind w:left="720"/>
      <w:contextualSpacing/>
    </w:pPr>
  </w:style>
  <w:style w:type="character" w:styleId="UnresolvedMention">
    <w:name w:val="Unresolved Mention"/>
    <w:basedOn w:val="DefaultParagraphFont"/>
    <w:uiPriority w:val="99"/>
    <w:semiHidden/>
    <w:unhideWhenUsed/>
    <w:rsid w:val="00CF7A84"/>
    <w:rPr>
      <w:color w:val="605E5C"/>
      <w:shd w:val="clear" w:color="auto" w:fill="E1DFDD"/>
    </w:rPr>
  </w:style>
  <w:style w:type="table" w:styleId="TableGrid">
    <w:name w:val="Table Grid"/>
    <w:basedOn w:val="TableNormal"/>
    <w:uiPriority w:val="39"/>
    <w:rsid w:val="009D4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099630">
      <w:bodyDiv w:val="1"/>
      <w:marLeft w:val="0"/>
      <w:marRight w:val="0"/>
      <w:marTop w:val="0"/>
      <w:marBottom w:val="0"/>
      <w:divBdr>
        <w:top w:val="none" w:sz="0" w:space="0" w:color="auto"/>
        <w:left w:val="none" w:sz="0" w:space="0" w:color="auto"/>
        <w:bottom w:val="none" w:sz="0" w:space="0" w:color="auto"/>
        <w:right w:val="none" w:sz="0" w:space="0" w:color="auto"/>
      </w:divBdr>
    </w:div>
    <w:div w:id="213274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ndiewire.com/2022/10/netflix-hulu-amazon-disney-maxed-out-us-subscribers-1234771907/" TargetMode="External"/><Relationship Id="rId3" Type="http://schemas.openxmlformats.org/officeDocument/2006/relationships/settings" Target="settings.xml"/><Relationship Id="rId7" Type="http://schemas.openxmlformats.org/officeDocument/2006/relationships/hyperlink" Target="https://www.insiderintelligence.com/insights/ott-video-streaming-servic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lic.tableau.com/app/profile/bharati.b.belwalkar/viz/shared/XD62DWCYR"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tatista.com/statistics/1110896/svod-monthly-subscription-cos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1108</Words>
  <Characters>6320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Belwalkar, Bharati</dc:creator>
  <cp:keywords/>
  <dc:description/>
  <cp:lastModifiedBy>Belwalkar, Bharati</cp:lastModifiedBy>
  <cp:revision>3</cp:revision>
  <dcterms:created xsi:type="dcterms:W3CDTF">2022-11-14T09:01:00Z</dcterms:created>
  <dcterms:modified xsi:type="dcterms:W3CDTF">2022-11-14T09:23:00Z</dcterms:modified>
</cp:coreProperties>
</file>