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br/>
        <w:br/>
      </w:r>
    </w:p>
    <w:p>
      <w:pPr>
        <w:pStyle w:val="Title"/>
        <w:widowControl/>
        <w:jc w:val="center"/>
      </w:pPr>
      <w:r>
        <w:t>USPTO Patent Downloader PoC</w:t>
      </w:r>
    </w:p>
    <w:p>
      <w:pPr>
        <w:widowControl/>
        <w:jc w:val="center"/>
      </w:pPr>
      <w:r>
        <w:rPr>
          <w:color w:val="2F75B5"/>
          <w:sz w:val="32"/>
        </w:rPr>
        <w:t>Technical Architecture, Validation Results, and Path to an M365 Copilot Agent</w:t>
      </w:r>
    </w:p>
    <w:p>
      <w:pPr>
        <w:widowControl/>
      </w:pPr>
      <w:r>
        <w:br/>
      </w:r>
    </w:p>
    <w:tbl>
      <w:tblPr>
        <w:tblW w:type="auto" w:w="0"/>
        <w:jc w:val="center"/>
        <w:tblLook w:firstColumn="1" w:firstRow="1" w:lastColumn="0" w:lastRow="0" w:noHBand="0" w:noVBand="1" w:val="04A0"/>
      </w:tblPr>
      <w:tblGrid>
        <w:gridCol w:w="9994"/>
      </w:tblGrid>
      <w:tr>
        <w:tc>
          <w:tcPr>
            <w:tcW w:type="dxa" w:w="9994"/>
            <w:shd w:fill="E2F0D9"/>
            <w:tcMar>
              <w:top w:w="150" w:type="dxa"/>
              <w:start w:w="170" w:type="dxa"/>
              <w:bottom w:w="150" w:type="dxa"/>
              <w:end w:w="170" w:type="dxa"/>
            </w:tcMar>
          </w:tcPr>
          <w:p>
            <w:r>
              <w:rPr>
                <w:b/>
                <w:color w:val="17365D"/>
              </w:rPr>
              <w:t xml:space="preserve">Current validated capability  </w:t>
            </w:r>
            <w:r>
              <w:t>Given an inventor name, the program searches every inventor position, downloads complete USPTO grant PDFs, downloads only pending publications when no grant exists, writes a machine-readable manifest, and creates an inventor-specific ZIP.</w:t>
            </w:r>
          </w:p>
        </w:tc>
      </w:tr>
    </w:tbl>
    <w:p>
      <w:pPr>
        <w:widowControl/>
        <w:spacing w:after="20"/>
      </w:pPr>
    </w:p>
    <w:p>
      <w:pPr>
        <w:pStyle w:val="SmallNote"/>
        <w:widowControl/>
        <w:jc w:val="center"/>
      </w:pPr>
      <w:r>
        <w:br/>
        <w:t>Prepared for internal proof-of-concept planning</w:t>
      </w:r>
    </w:p>
    <w:p>
      <w:pPr>
        <w:pStyle w:val="SmallNote"/>
        <w:widowControl/>
        <w:jc w:val="center"/>
      </w:pPr>
      <w:r>
        <w:t>Status date: August 16, 2026</w:t>
      </w:r>
    </w:p>
    <w:p>
      <w:pPr>
        <w:widowControl/>
      </w:pPr>
      <w:r>
        <w:br w:type="page"/>
      </w:r>
    </w:p>
    <w:p>
      <w:pPr>
        <w:pStyle w:val="Heading1"/>
        <w:widowControl/>
      </w:pPr>
      <w:r>
        <w:t>Contents</w:t>
      </w:r>
    </w:p>
    <w:tbl>
      <w:tblPr>
        <w:tblStyle w:val="TableGrid"/>
        <w:tblW w:type="auto" w:w="0"/>
        <w:jc w:val="center"/>
        <w:tblLook w:firstColumn="1" w:firstRow="1" w:lastColumn="0" w:lastRow="0" w:noHBand="0" w:noVBand="1" w:val="04A0"/>
      </w:tblPr>
      <w:tblGrid>
        <w:gridCol w:w="4997"/>
        <w:gridCol w:w="4997"/>
      </w:tblGrid>
      <w:tr>
        <w:tc>
          <w:tcPr>
            <w:tcW w:type="dxa" w:w="1008"/>
            <w:shd w:fill="17365D"/>
            <w:tcMar>
              <w:top w:w="90" w:type="dxa"/>
              <w:start w:w="100" w:type="dxa"/>
              <w:bottom w:w="90" w:type="dxa"/>
              <w:end w:w="100" w:type="dxa"/>
            </w:tcMar>
            <w:vAlign w:val="center"/>
          </w:tcPr>
          <w:p>
            <w:r>
              <w:rPr>
                <w:b/>
                <w:color w:val="FFFFFF"/>
                <w:sz w:val="18"/>
              </w:rPr>
              <w:t>Section</w:t>
            </w:r>
          </w:p>
        </w:tc>
        <w:tc>
          <w:tcPr>
            <w:tcW w:type="dxa" w:w="8208"/>
            <w:shd w:fill="17365D"/>
            <w:tcMar>
              <w:top w:w="90" w:type="dxa"/>
              <w:start w:w="100" w:type="dxa"/>
              <w:bottom w:w="90" w:type="dxa"/>
              <w:end w:w="100" w:type="dxa"/>
            </w:tcMar>
            <w:vAlign w:val="center"/>
          </w:tcPr>
          <w:p>
            <w:r>
              <w:rPr>
                <w:b/>
                <w:color w:val="FFFFFF"/>
                <w:sz w:val="18"/>
              </w:rPr>
              <w:t>Topic</w:t>
            </w:r>
          </w:p>
        </w:tc>
      </w:tr>
      <w:tr>
        <w:tc>
          <w:tcPr>
            <w:tcW w:type="dxa" w:w="1008"/>
            <w:tcMar>
              <w:top w:w="90" w:type="dxa"/>
              <w:start w:w="100" w:type="dxa"/>
              <w:bottom w:w="90" w:type="dxa"/>
              <w:end w:w="100" w:type="dxa"/>
            </w:tcMar>
            <w:vAlign w:val="center"/>
          </w:tcPr>
          <w:p>
            <w:pPr>
              <w:spacing w:after="0"/>
            </w:pPr>
            <w:r>
              <w:rPr>
                <w:sz w:val="17"/>
              </w:rPr>
              <w:t>1</w:t>
            </w:r>
          </w:p>
        </w:tc>
        <w:tc>
          <w:tcPr>
            <w:tcW w:type="dxa" w:w="8208"/>
            <w:tcMar>
              <w:top w:w="90" w:type="dxa"/>
              <w:start w:w="100" w:type="dxa"/>
              <w:bottom w:w="90" w:type="dxa"/>
              <w:end w:w="100" w:type="dxa"/>
            </w:tcMar>
            <w:vAlign w:val="center"/>
          </w:tcPr>
          <w:p>
            <w:pPr>
              <w:spacing w:after="0"/>
            </w:pPr>
            <w:r>
              <w:rPr>
                <w:sz w:val="17"/>
              </w:rPr>
              <w:t>Executive summary</w:t>
            </w:r>
          </w:p>
        </w:tc>
      </w:tr>
      <w:tr>
        <w:tc>
          <w:tcPr>
            <w:tcW w:type="dxa" w:w="1008"/>
            <w:tcMar>
              <w:top w:w="90" w:type="dxa"/>
              <w:start w:w="100" w:type="dxa"/>
              <w:bottom w:w="90" w:type="dxa"/>
              <w:end w:w="100" w:type="dxa"/>
            </w:tcMar>
            <w:vAlign w:val="center"/>
            <w:shd w:fill="F7F9FC"/>
          </w:tcPr>
          <w:p>
            <w:pPr>
              <w:spacing w:after="0"/>
            </w:pPr>
            <w:r>
              <w:rPr>
                <w:sz w:val="17"/>
              </w:rPr>
              <w:t>2</w:t>
            </w:r>
          </w:p>
        </w:tc>
        <w:tc>
          <w:tcPr>
            <w:tcW w:type="dxa" w:w="8208"/>
            <w:tcMar>
              <w:top w:w="90" w:type="dxa"/>
              <w:start w:w="100" w:type="dxa"/>
              <w:bottom w:w="90" w:type="dxa"/>
              <w:end w:w="100" w:type="dxa"/>
            </w:tcMar>
            <w:vAlign w:val="center"/>
            <w:shd w:fill="F7F9FC"/>
          </w:tcPr>
          <w:p>
            <w:pPr>
              <w:spacing w:after="0"/>
            </w:pPr>
            <w:r>
              <w:rPr>
                <w:sz w:val="17"/>
              </w:rPr>
              <w:t>Business objective and scope</w:t>
            </w:r>
          </w:p>
        </w:tc>
      </w:tr>
      <w:tr>
        <w:tc>
          <w:tcPr>
            <w:tcW w:type="dxa" w:w="1008"/>
            <w:tcMar>
              <w:top w:w="90" w:type="dxa"/>
              <w:start w:w="100" w:type="dxa"/>
              <w:bottom w:w="90" w:type="dxa"/>
              <w:end w:w="100" w:type="dxa"/>
            </w:tcMar>
            <w:vAlign w:val="center"/>
          </w:tcPr>
          <w:p>
            <w:pPr>
              <w:spacing w:after="0"/>
            </w:pPr>
            <w:r>
              <w:rPr>
                <w:sz w:val="17"/>
              </w:rPr>
              <w:t>3</w:t>
            </w:r>
          </w:p>
        </w:tc>
        <w:tc>
          <w:tcPr>
            <w:tcW w:type="dxa" w:w="8208"/>
            <w:tcMar>
              <w:top w:w="90" w:type="dxa"/>
              <w:start w:w="100" w:type="dxa"/>
              <w:bottom w:w="90" w:type="dxa"/>
              <w:end w:w="100" w:type="dxa"/>
            </w:tcMar>
            <w:vAlign w:val="center"/>
          </w:tcPr>
          <w:p>
            <w:pPr>
              <w:spacing w:after="0"/>
            </w:pPr>
            <w:r>
              <w:rPr>
                <w:sz w:val="17"/>
              </w:rPr>
              <w:t>Current solution architecture</w:t>
            </w:r>
          </w:p>
        </w:tc>
      </w:tr>
      <w:tr>
        <w:tc>
          <w:tcPr>
            <w:tcW w:type="dxa" w:w="1008"/>
            <w:tcMar>
              <w:top w:w="90" w:type="dxa"/>
              <w:start w:w="100" w:type="dxa"/>
              <w:bottom w:w="90" w:type="dxa"/>
              <w:end w:w="100" w:type="dxa"/>
            </w:tcMar>
            <w:vAlign w:val="center"/>
            <w:shd w:fill="F7F9FC"/>
          </w:tcPr>
          <w:p>
            <w:pPr>
              <w:spacing w:after="0"/>
            </w:pPr>
            <w:r>
              <w:rPr>
                <w:sz w:val="17"/>
              </w:rPr>
              <w:t>4</w:t>
            </w:r>
          </w:p>
        </w:tc>
        <w:tc>
          <w:tcPr>
            <w:tcW w:type="dxa" w:w="8208"/>
            <w:tcMar>
              <w:top w:w="90" w:type="dxa"/>
              <w:start w:w="100" w:type="dxa"/>
              <w:bottom w:w="90" w:type="dxa"/>
              <w:end w:w="100" w:type="dxa"/>
            </w:tcMar>
            <w:vAlign w:val="center"/>
            <w:shd w:fill="F7F9FC"/>
          </w:tcPr>
          <w:p>
            <w:pPr>
              <w:spacing w:after="0"/>
            </w:pPr>
            <w:r>
              <w:rPr>
                <w:sz w:val="17"/>
              </w:rPr>
              <w:t>Detailed workflow</w:t>
            </w:r>
          </w:p>
        </w:tc>
      </w:tr>
      <w:tr>
        <w:tc>
          <w:tcPr>
            <w:tcW w:type="dxa" w:w="1008"/>
            <w:tcMar>
              <w:top w:w="90" w:type="dxa"/>
              <w:start w:w="100" w:type="dxa"/>
              <w:bottom w:w="90" w:type="dxa"/>
              <w:end w:w="100" w:type="dxa"/>
            </w:tcMar>
            <w:vAlign w:val="center"/>
          </w:tcPr>
          <w:p>
            <w:pPr>
              <w:spacing w:after="0"/>
            </w:pPr>
            <w:r>
              <w:rPr>
                <w:sz w:val="17"/>
              </w:rPr>
              <w:t>5</w:t>
            </w:r>
          </w:p>
        </w:tc>
        <w:tc>
          <w:tcPr>
            <w:tcW w:type="dxa" w:w="8208"/>
            <w:tcMar>
              <w:top w:w="90" w:type="dxa"/>
              <w:start w:w="100" w:type="dxa"/>
              <w:bottom w:w="90" w:type="dxa"/>
              <w:end w:w="100" w:type="dxa"/>
            </w:tcMar>
            <w:vAlign w:val="center"/>
          </w:tcPr>
          <w:p>
            <w:pPr>
              <w:spacing w:after="0"/>
            </w:pPr>
            <w:r>
              <w:rPr>
                <w:sz w:val="17"/>
              </w:rPr>
              <w:t>USPTO interfaces and data model</w:t>
            </w:r>
          </w:p>
        </w:tc>
      </w:tr>
      <w:tr>
        <w:tc>
          <w:tcPr>
            <w:tcW w:type="dxa" w:w="1008"/>
            <w:tcMar>
              <w:top w:w="90" w:type="dxa"/>
              <w:start w:w="100" w:type="dxa"/>
              <w:bottom w:w="90" w:type="dxa"/>
              <w:end w:w="100" w:type="dxa"/>
            </w:tcMar>
            <w:vAlign w:val="center"/>
            <w:shd w:fill="F7F9FC"/>
          </w:tcPr>
          <w:p>
            <w:pPr>
              <w:spacing w:after="0"/>
            </w:pPr>
            <w:r>
              <w:rPr>
                <w:sz w:val="17"/>
              </w:rPr>
              <w:t>6</w:t>
            </w:r>
          </w:p>
        </w:tc>
        <w:tc>
          <w:tcPr>
            <w:tcW w:type="dxa" w:w="8208"/>
            <w:tcMar>
              <w:top w:w="90" w:type="dxa"/>
              <w:start w:w="100" w:type="dxa"/>
              <w:bottom w:w="90" w:type="dxa"/>
              <w:end w:w="100" w:type="dxa"/>
            </w:tcMar>
            <w:vAlign w:val="center"/>
            <w:shd w:fill="F7F9FC"/>
          </w:tcPr>
          <w:p>
            <w:pPr>
              <w:spacing w:after="0"/>
            </w:pPr>
            <w:r>
              <w:rPr>
                <w:sz w:val="17"/>
              </w:rPr>
              <w:t>Document-selection strategy</w:t>
            </w:r>
          </w:p>
        </w:tc>
      </w:tr>
      <w:tr>
        <w:tc>
          <w:tcPr>
            <w:tcW w:type="dxa" w:w="1008"/>
            <w:tcMar>
              <w:top w:w="90" w:type="dxa"/>
              <w:start w:w="100" w:type="dxa"/>
              <w:bottom w:w="90" w:type="dxa"/>
              <w:end w:w="100" w:type="dxa"/>
            </w:tcMar>
            <w:vAlign w:val="center"/>
          </w:tcPr>
          <w:p>
            <w:pPr>
              <w:spacing w:after="0"/>
            </w:pPr>
            <w:r>
              <w:rPr>
                <w:sz w:val="17"/>
              </w:rPr>
              <w:t>7</w:t>
            </w:r>
          </w:p>
        </w:tc>
        <w:tc>
          <w:tcPr>
            <w:tcW w:type="dxa" w:w="8208"/>
            <w:tcMar>
              <w:top w:w="90" w:type="dxa"/>
              <w:start w:w="100" w:type="dxa"/>
              <w:bottom w:w="90" w:type="dxa"/>
              <w:end w:w="100" w:type="dxa"/>
            </w:tcMar>
            <w:vAlign w:val="center"/>
          </w:tcPr>
          <w:p>
            <w:pPr>
              <w:spacing w:after="0"/>
            </w:pPr>
            <w:r>
              <w:rPr>
                <w:sz w:val="17"/>
              </w:rPr>
              <w:t>Rate limiting, reliability, and resume behavior</w:t>
            </w:r>
          </w:p>
        </w:tc>
      </w:tr>
      <w:tr>
        <w:tc>
          <w:tcPr>
            <w:tcW w:type="dxa" w:w="1008"/>
            <w:tcMar>
              <w:top w:w="90" w:type="dxa"/>
              <w:start w:w="100" w:type="dxa"/>
              <w:bottom w:w="90" w:type="dxa"/>
              <w:end w:w="100" w:type="dxa"/>
            </w:tcMar>
            <w:vAlign w:val="center"/>
            <w:shd w:fill="F7F9FC"/>
          </w:tcPr>
          <w:p>
            <w:pPr>
              <w:spacing w:after="0"/>
            </w:pPr>
            <w:r>
              <w:rPr>
                <w:sz w:val="17"/>
              </w:rPr>
              <w:t>8</w:t>
            </w:r>
          </w:p>
        </w:tc>
        <w:tc>
          <w:tcPr>
            <w:tcW w:type="dxa" w:w="8208"/>
            <w:tcMar>
              <w:top w:w="90" w:type="dxa"/>
              <w:start w:w="100" w:type="dxa"/>
              <w:bottom w:w="90" w:type="dxa"/>
              <w:end w:w="100" w:type="dxa"/>
            </w:tcMar>
            <w:vAlign w:val="center"/>
            <w:shd w:fill="F7F9FC"/>
          </w:tcPr>
          <w:p>
            <w:pPr>
              <w:spacing w:after="0"/>
            </w:pPr>
            <w:r>
              <w:rPr>
                <w:sz w:val="17"/>
              </w:rPr>
              <w:t>Output package and manifest</w:t>
            </w:r>
          </w:p>
        </w:tc>
      </w:tr>
      <w:tr>
        <w:tc>
          <w:tcPr>
            <w:tcW w:type="dxa" w:w="1008"/>
            <w:tcMar>
              <w:top w:w="90" w:type="dxa"/>
              <w:start w:w="100" w:type="dxa"/>
              <w:bottom w:w="90" w:type="dxa"/>
              <w:end w:w="100" w:type="dxa"/>
            </w:tcMar>
            <w:vAlign w:val="center"/>
          </w:tcPr>
          <w:p>
            <w:pPr>
              <w:spacing w:after="0"/>
            </w:pPr>
            <w:r>
              <w:rPr>
                <w:sz w:val="17"/>
              </w:rPr>
              <w:t>9</w:t>
            </w:r>
          </w:p>
        </w:tc>
        <w:tc>
          <w:tcPr>
            <w:tcW w:type="dxa" w:w="8208"/>
            <w:tcMar>
              <w:top w:w="90" w:type="dxa"/>
              <w:start w:w="100" w:type="dxa"/>
              <w:bottom w:w="90" w:type="dxa"/>
              <w:end w:w="100" w:type="dxa"/>
            </w:tcMar>
            <w:vAlign w:val="center"/>
          </w:tcPr>
          <w:p>
            <w:pPr>
              <w:spacing w:after="0"/>
            </w:pPr>
            <w:r>
              <w:rPr>
                <w:sz w:val="17"/>
              </w:rPr>
              <w:t>Validation results</w:t>
            </w:r>
          </w:p>
        </w:tc>
      </w:tr>
      <w:tr>
        <w:tc>
          <w:tcPr>
            <w:tcW w:type="dxa" w:w="1008"/>
            <w:tcMar>
              <w:top w:w="90" w:type="dxa"/>
              <w:start w:w="100" w:type="dxa"/>
              <w:bottom w:w="90" w:type="dxa"/>
              <w:end w:w="100" w:type="dxa"/>
            </w:tcMar>
            <w:vAlign w:val="center"/>
            <w:shd w:fill="F7F9FC"/>
          </w:tcPr>
          <w:p>
            <w:pPr>
              <w:spacing w:after="0"/>
            </w:pPr>
            <w:r>
              <w:rPr>
                <w:sz w:val="17"/>
              </w:rPr>
              <w:t>10</w:t>
            </w:r>
          </w:p>
        </w:tc>
        <w:tc>
          <w:tcPr>
            <w:tcW w:type="dxa" w:w="8208"/>
            <w:tcMar>
              <w:top w:w="90" w:type="dxa"/>
              <w:start w:w="100" w:type="dxa"/>
              <w:bottom w:w="90" w:type="dxa"/>
              <w:end w:w="100" w:type="dxa"/>
            </w:tcMar>
            <w:vAlign w:val="center"/>
            <w:shd w:fill="F7F9FC"/>
          </w:tcPr>
          <w:p>
            <w:pPr>
              <w:spacing w:after="0"/>
            </w:pPr>
            <w:r>
              <w:rPr>
                <w:sz w:val="17"/>
              </w:rPr>
              <w:t>Current limitations and open decisions</w:t>
            </w:r>
          </w:p>
        </w:tc>
      </w:tr>
      <w:tr>
        <w:tc>
          <w:tcPr>
            <w:tcW w:type="dxa" w:w="1008"/>
            <w:tcMar>
              <w:top w:w="90" w:type="dxa"/>
              <w:start w:w="100" w:type="dxa"/>
              <w:bottom w:w="90" w:type="dxa"/>
              <w:end w:w="100" w:type="dxa"/>
            </w:tcMar>
            <w:vAlign w:val="center"/>
          </w:tcPr>
          <w:p>
            <w:pPr>
              <w:spacing w:after="0"/>
            </w:pPr>
            <w:r>
              <w:rPr>
                <w:sz w:val="17"/>
              </w:rPr>
              <w:t>11</w:t>
            </w:r>
          </w:p>
        </w:tc>
        <w:tc>
          <w:tcPr>
            <w:tcW w:type="dxa" w:w="8208"/>
            <w:tcMar>
              <w:top w:w="90" w:type="dxa"/>
              <w:start w:w="100" w:type="dxa"/>
              <w:bottom w:w="90" w:type="dxa"/>
              <w:end w:w="100" w:type="dxa"/>
            </w:tcMar>
            <w:vAlign w:val="center"/>
          </w:tcPr>
          <w:p>
            <w:pPr>
              <w:spacing w:after="0"/>
            </w:pPr>
            <w:r>
              <w:rPr>
                <w:sz w:val="17"/>
              </w:rPr>
              <w:t>Target M365 Copilot architecture</w:t>
            </w:r>
          </w:p>
        </w:tc>
      </w:tr>
      <w:tr>
        <w:tc>
          <w:tcPr>
            <w:tcW w:type="dxa" w:w="1008"/>
            <w:tcMar>
              <w:top w:w="90" w:type="dxa"/>
              <w:start w:w="100" w:type="dxa"/>
              <w:bottom w:w="90" w:type="dxa"/>
              <w:end w:w="100" w:type="dxa"/>
            </w:tcMar>
            <w:vAlign w:val="center"/>
            <w:shd w:fill="F7F9FC"/>
          </w:tcPr>
          <w:p>
            <w:pPr>
              <w:spacing w:after="0"/>
            </w:pPr>
            <w:r>
              <w:rPr>
                <w:sz w:val="17"/>
              </w:rPr>
              <w:t>12</w:t>
            </w:r>
          </w:p>
        </w:tc>
        <w:tc>
          <w:tcPr>
            <w:tcW w:type="dxa" w:w="8208"/>
            <w:tcMar>
              <w:top w:w="90" w:type="dxa"/>
              <w:start w:w="100" w:type="dxa"/>
              <w:bottom w:w="90" w:type="dxa"/>
              <w:end w:w="100" w:type="dxa"/>
            </w:tcMar>
            <w:vAlign w:val="center"/>
            <w:shd w:fill="F7F9FC"/>
          </w:tcPr>
          <w:p>
            <w:pPr>
              <w:spacing w:after="0"/>
            </w:pPr>
            <w:r>
              <w:rPr>
                <w:sz w:val="17"/>
              </w:rPr>
              <w:t>Implementation roadmap</w:t>
            </w:r>
          </w:p>
        </w:tc>
      </w:tr>
      <w:tr>
        <w:tc>
          <w:tcPr>
            <w:tcW w:type="dxa" w:w="1008"/>
            <w:tcMar>
              <w:top w:w="90" w:type="dxa"/>
              <w:start w:w="100" w:type="dxa"/>
              <w:bottom w:w="90" w:type="dxa"/>
              <w:end w:w="100" w:type="dxa"/>
            </w:tcMar>
            <w:vAlign w:val="center"/>
          </w:tcPr>
          <w:p>
            <w:pPr>
              <w:spacing w:after="0"/>
            </w:pPr>
            <w:r>
              <w:rPr>
                <w:sz w:val="17"/>
              </w:rPr>
              <w:t>13</w:t>
            </w:r>
          </w:p>
        </w:tc>
        <w:tc>
          <w:tcPr>
            <w:tcW w:type="dxa" w:w="8208"/>
            <w:tcMar>
              <w:top w:w="90" w:type="dxa"/>
              <w:start w:w="100" w:type="dxa"/>
              <w:bottom w:w="90" w:type="dxa"/>
              <w:end w:w="100" w:type="dxa"/>
            </w:tcMar>
            <w:vAlign w:val="center"/>
          </w:tcPr>
          <w:p>
            <w:pPr>
              <w:spacing w:after="0"/>
            </w:pPr>
            <w:r>
              <w:rPr>
                <w:sz w:val="17"/>
              </w:rPr>
              <w:t>Operating guide</w:t>
            </w:r>
          </w:p>
        </w:tc>
      </w:tr>
      <w:tr>
        <w:tc>
          <w:tcPr>
            <w:tcW w:type="dxa" w:w="1008"/>
            <w:tcMar>
              <w:top w:w="90" w:type="dxa"/>
              <w:start w:w="100" w:type="dxa"/>
              <w:bottom w:w="90" w:type="dxa"/>
              <w:end w:w="100" w:type="dxa"/>
            </w:tcMar>
            <w:vAlign w:val="center"/>
            <w:shd w:fill="F7F9FC"/>
          </w:tcPr>
          <w:p>
            <w:pPr>
              <w:spacing w:after="0"/>
            </w:pPr>
            <w:r>
              <w:rPr>
                <w:sz w:val="17"/>
              </w:rPr>
              <w:t>14</w:t>
            </w:r>
          </w:p>
        </w:tc>
        <w:tc>
          <w:tcPr>
            <w:tcW w:type="dxa" w:w="8208"/>
            <w:tcMar>
              <w:top w:w="90" w:type="dxa"/>
              <w:start w:w="100" w:type="dxa"/>
              <w:bottom w:w="90" w:type="dxa"/>
              <w:end w:w="100" w:type="dxa"/>
            </w:tcMar>
            <w:vAlign w:val="center"/>
            <w:shd w:fill="F7F9FC"/>
          </w:tcPr>
          <w:p>
            <w:pPr>
              <w:spacing w:after="0"/>
            </w:pPr>
            <w:r>
              <w:rPr>
                <w:sz w:val="17"/>
              </w:rPr>
              <w:t>Security and governance</w:t>
            </w:r>
          </w:p>
        </w:tc>
      </w:tr>
      <w:tr>
        <w:tc>
          <w:tcPr>
            <w:tcW w:type="dxa" w:w="1008"/>
            <w:tcMar>
              <w:top w:w="90" w:type="dxa"/>
              <w:start w:w="100" w:type="dxa"/>
              <w:bottom w:w="90" w:type="dxa"/>
              <w:end w:w="100" w:type="dxa"/>
            </w:tcMar>
            <w:vAlign w:val="center"/>
          </w:tcPr>
          <w:p>
            <w:pPr>
              <w:spacing w:after="0"/>
            </w:pPr>
            <w:r>
              <w:rPr>
                <w:sz w:val="17"/>
              </w:rPr>
              <w:t>15</w:t>
            </w:r>
          </w:p>
        </w:tc>
        <w:tc>
          <w:tcPr>
            <w:tcW w:type="dxa" w:w="8208"/>
            <w:tcMar>
              <w:top w:w="90" w:type="dxa"/>
              <w:start w:w="100" w:type="dxa"/>
              <w:bottom w:w="90" w:type="dxa"/>
              <w:end w:w="100" w:type="dxa"/>
            </w:tcMar>
            <w:vAlign w:val="center"/>
          </w:tcPr>
          <w:p>
            <w:pPr>
              <w:spacing w:after="0"/>
            </w:pPr>
            <w:r>
              <w:rPr>
                <w:sz w:val="17"/>
              </w:rPr>
              <w:t>References</w:t>
            </w:r>
          </w:p>
        </w:tc>
      </w:tr>
    </w:tbl>
    <w:p>
      <w:pPr>
        <w:widowControl/>
        <w:spacing w:after="20"/>
      </w:pPr>
    </w:p>
    <w:tbl>
      <w:tblPr>
        <w:tblW w:type="auto" w:w="0"/>
        <w:jc w:val="center"/>
        <w:tblLook w:firstColumn="1" w:firstRow="1" w:lastColumn="0" w:lastRow="0" w:noHBand="0" w:noVBand="1" w:val="04A0"/>
      </w:tblPr>
      <w:tblGrid>
        <w:gridCol w:w="9994"/>
      </w:tblGrid>
      <w:tr>
        <w:tc>
          <w:tcPr>
            <w:tcW w:type="dxa" w:w="9994"/>
            <w:shd w:fill="DDEBF7"/>
            <w:tcMar>
              <w:top w:w="150" w:type="dxa"/>
              <w:start w:w="170" w:type="dxa"/>
              <w:bottom w:w="150" w:type="dxa"/>
              <w:end w:w="170" w:type="dxa"/>
            </w:tcMar>
          </w:tcPr>
          <w:p>
            <w:r>
              <w:rPr>
                <w:b/>
                <w:color w:val="17365D"/>
              </w:rPr>
              <w:t xml:space="preserve">Reading guide  </w:t>
            </w:r>
            <w:r>
              <w:t>Sections 3 through 9 document the working Go proof of concept. Sections 11 through 14 describe the transition to a company-shareable M365 Copilot agent.</w:t>
            </w:r>
          </w:p>
        </w:tc>
      </w:tr>
    </w:tbl>
    <w:p>
      <w:pPr>
        <w:widowControl/>
        <w:spacing w:after="20"/>
      </w:pPr>
    </w:p>
    <w:p>
      <w:pPr>
        <w:widowControl/>
      </w:pPr>
      <w:r>
        <w:br w:type="page"/>
      </w:r>
    </w:p>
    <w:p>
      <w:pPr>
        <w:pStyle w:val="Heading1"/>
        <w:widowControl/>
      </w:pPr>
      <w:r>
        <w:t>1. Executive summary</w:t>
      </w:r>
    </w:p>
    <w:p>
      <w:pPr>
        <w:widowControl/>
      </w:pPr>
      <w:r>
        <w:t>The proof of concept validates an end-to-end method for identifying United States patent records by inventor and packaging the relevant complete patent documents. The operator supplies an inventor name. The program searches the USPTO Open Data Portal across every named-inventor position, captures application metadata, chooses the complete grant whenever a grant exists, chooses the complete published application only when the application has not been granted, and builds a ZIP package.</w:t>
      </w:r>
    </w:p>
    <w:p>
      <w:pPr>
        <w:widowControl/>
        <w:jc w:val="center"/>
      </w:pPr>
      <w:r>
        <w:drawing>
          <wp:inline xmlns:a="http://schemas.openxmlformats.org/drawingml/2006/main" xmlns:pic="http://schemas.openxmlformats.org/drawingml/2006/picture">
            <wp:extent cx="6217920" cy="3172772"/>
            <wp:docPr id="1" name="Picture 1"/>
            <wp:cNvGraphicFramePr>
              <a:graphicFrameLocks noChangeAspect="1"/>
            </wp:cNvGraphicFramePr>
            <a:graphic>
              <a:graphicData uri="http://schemas.openxmlformats.org/drawingml/2006/picture">
                <pic:pic>
                  <pic:nvPicPr>
                    <pic:cNvPr id="0" name="figure1_current_pipeline.png"/>
                    <pic:cNvPicPr/>
                  </pic:nvPicPr>
                  <pic:blipFill>
                    <a:blip r:embed="rId9"/>
                    <a:stretch>
                      <a:fillRect/>
                    </a:stretch>
                  </pic:blipFill>
                  <pic:spPr>
                    <a:xfrm>
                      <a:off x="0" y="0"/>
                      <a:ext cx="6217920" cy="3172772"/>
                    </a:xfrm>
                    <a:prstGeom prst="rect"/>
                  </pic:spPr>
                </pic:pic>
              </a:graphicData>
            </a:graphic>
          </wp:inline>
        </w:drawing>
      </w:r>
    </w:p>
    <w:p>
      <w:pPr>
        <w:pStyle w:val="CaptionCustom"/>
        <w:widowControl/>
        <w:jc w:val="center"/>
      </w:pPr>
      <w:r>
        <w:t>The validated workflow separates metadata discovery from complete-document retrieval.</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fill="17365D"/>
            <w:tcMar>
              <w:top w:w="90" w:type="dxa"/>
              <w:start w:w="100" w:type="dxa"/>
              <w:bottom w:w="90" w:type="dxa"/>
              <w:end w:w="100" w:type="dxa"/>
            </w:tcMar>
            <w:vAlign w:val="center"/>
          </w:tcPr>
          <w:p>
            <w:r>
              <w:rPr>
                <w:b/>
                <w:color w:val="FFFFFF"/>
                <w:sz w:val="18"/>
              </w:rPr>
              <w:t>Capability</w:t>
            </w:r>
          </w:p>
        </w:tc>
        <w:tc>
          <w:tcPr>
            <w:tcW w:type="dxa" w:w="1440"/>
            <w:shd w:fill="17365D"/>
            <w:tcMar>
              <w:top w:w="90" w:type="dxa"/>
              <w:start w:w="100" w:type="dxa"/>
              <w:bottom w:w="90" w:type="dxa"/>
              <w:end w:w="100" w:type="dxa"/>
            </w:tcMar>
            <w:vAlign w:val="center"/>
          </w:tcPr>
          <w:p>
            <w:r>
              <w:rPr>
                <w:b/>
                <w:color w:val="FFFFFF"/>
                <w:sz w:val="18"/>
              </w:rPr>
              <w:t>Status</w:t>
            </w:r>
          </w:p>
        </w:tc>
        <w:tc>
          <w:tcPr>
            <w:tcW w:type="dxa" w:w="5040"/>
            <w:shd w:fill="17365D"/>
            <w:tcMar>
              <w:top w:w="90" w:type="dxa"/>
              <w:start w:w="100" w:type="dxa"/>
              <w:bottom w:w="90" w:type="dxa"/>
              <w:end w:w="100" w:type="dxa"/>
            </w:tcMar>
            <w:vAlign w:val="center"/>
          </w:tcPr>
          <w:p>
            <w:r>
              <w:rPr>
                <w:b/>
                <w:color w:val="FFFFFF"/>
                <w:sz w:val="18"/>
              </w:rPr>
              <w:t>Evidence</w:t>
            </w:r>
          </w:p>
        </w:tc>
      </w:tr>
      <w:tr>
        <w:tc>
          <w:tcPr>
            <w:tcW w:type="dxa" w:w="2880"/>
            <w:tcMar>
              <w:top w:w="90" w:type="dxa"/>
              <w:start w:w="100" w:type="dxa"/>
              <w:bottom w:w="90" w:type="dxa"/>
              <w:end w:w="100" w:type="dxa"/>
            </w:tcMar>
            <w:vAlign w:val="center"/>
          </w:tcPr>
          <w:p>
            <w:pPr>
              <w:spacing w:after="0"/>
            </w:pPr>
            <w:r>
              <w:rPr>
                <w:sz w:val="17"/>
              </w:rPr>
              <w:t>Inventor search across all inventor positions</w:t>
            </w:r>
          </w:p>
        </w:tc>
        <w:tc>
          <w:tcPr>
            <w:tcW w:type="dxa" w:w="1440"/>
            <w:tcMar>
              <w:top w:w="90" w:type="dxa"/>
              <w:start w:w="100" w:type="dxa"/>
              <w:bottom w:w="90" w:type="dxa"/>
              <w:end w:w="100" w:type="dxa"/>
            </w:tcMar>
            <w:vAlign w:val="center"/>
          </w:tcPr>
          <w:p>
            <w:pPr>
              <w:spacing w:after="0"/>
            </w:pPr>
            <w:r>
              <w:rPr>
                <w:sz w:val="17"/>
              </w:rPr>
              <w:t>Working</w:t>
            </w:r>
          </w:p>
        </w:tc>
        <w:tc>
          <w:tcPr>
            <w:tcW w:type="dxa" w:w="5040"/>
            <w:tcMar>
              <w:top w:w="90" w:type="dxa"/>
              <w:start w:w="100" w:type="dxa"/>
              <w:bottom w:w="90" w:type="dxa"/>
              <w:end w:w="100" w:type="dxa"/>
            </w:tcMar>
            <w:vAlign w:val="center"/>
          </w:tcPr>
          <w:p>
            <w:pPr>
              <w:spacing w:after="0"/>
            </w:pPr>
            <w:r>
              <w:rPr>
                <w:sz w:val="17"/>
              </w:rPr>
              <w:t>Uses inventorBag.inventorNameText rather than first-inventor matching.</w:t>
            </w:r>
          </w:p>
        </w:tc>
      </w:tr>
      <w:tr>
        <w:tc>
          <w:tcPr>
            <w:tcW w:type="dxa" w:w="2880"/>
            <w:tcMar>
              <w:top w:w="90" w:type="dxa"/>
              <w:start w:w="100" w:type="dxa"/>
              <w:bottom w:w="90" w:type="dxa"/>
              <w:end w:w="100" w:type="dxa"/>
            </w:tcMar>
            <w:vAlign w:val="center"/>
            <w:shd w:fill="F7F9FC"/>
          </w:tcPr>
          <w:p>
            <w:pPr>
              <w:spacing w:after="0"/>
            </w:pPr>
            <w:r>
              <w:rPr>
                <w:sz w:val="17"/>
              </w:rPr>
              <w:t>Search pagination</w:t>
            </w:r>
          </w:p>
        </w:tc>
        <w:tc>
          <w:tcPr>
            <w:tcW w:type="dxa" w:w="1440"/>
            <w:tcMar>
              <w:top w:w="90" w:type="dxa"/>
              <w:start w:w="100" w:type="dxa"/>
              <w:bottom w:w="90" w:type="dxa"/>
              <w:end w:w="100" w:type="dxa"/>
            </w:tcMar>
            <w:vAlign w:val="center"/>
            <w:shd w:fill="F7F9FC"/>
          </w:tcPr>
          <w:p>
            <w:pPr>
              <w:spacing w:after="0"/>
            </w:pPr>
            <w:r>
              <w:rPr>
                <w:sz w:val="17"/>
              </w:rPr>
              <w:t>Working</w:t>
            </w:r>
          </w:p>
        </w:tc>
        <w:tc>
          <w:tcPr>
            <w:tcW w:type="dxa" w:w="5040"/>
            <w:tcMar>
              <w:top w:w="90" w:type="dxa"/>
              <w:start w:w="100" w:type="dxa"/>
              <w:bottom w:w="90" w:type="dxa"/>
              <w:end w:w="100" w:type="dxa"/>
            </w:tcMar>
            <w:vAlign w:val="center"/>
            <w:shd w:fill="F7F9FC"/>
          </w:tcPr>
          <w:p>
            <w:pPr>
              <w:spacing w:after="0"/>
            </w:pPr>
            <w:r>
              <w:rPr>
                <w:sz w:val="17"/>
              </w:rPr>
              <w:t>Processes result pages in batches of 100.</w:t>
            </w:r>
          </w:p>
        </w:tc>
      </w:tr>
      <w:tr>
        <w:tc>
          <w:tcPr>
            <w:tcW w:type="dxa" w:w="2880"/>
            <w:tcMar>
              <w:top w:w="90" w:type="dxa"/>
              <w:start w:w="100" w:type="dxa"/>
              <w:bottom w:w="90" w:type="dxa"/>
              <w:end w:w="100" w:type="dxa"/>
            </w:tcMar>
            <w:vAlign w:val="center"/>
          </w:tcPr>
          <w:p>
            <w:pPr>
              <w:spacing w:after="0"/>
            </w:pPr>
            <w:r>
              <w:rPr>
                <w:sz w:val="17"/>
              </w:rPr>
              <w:t>Complete grant retrieval</w:t>
            </w:r>
          </w:p>
        </w:tc>
        <w:tc>
          <w:tcPr>
            <w:tcW w:type="dxa" w:w="1440"/>
            <w:tcMar>
              <w:top w:w="90" w:type="dxa"/>
              <w:start w:w="100" w:type="dxa"/>
              <w:bottom w:w="90" w:type="dxa"/>
              <w:end w:w="100" w:type="dxa"/>
            </w:tcMar>
            <w:vAlign w:val="center"/>
          </w:tcPr>
          <w:p>
            <w:pPr>
              <w:spacing w:after="0"/>
            </w:pPr>
            <w:r>
              <w:rPr>
                <w:sz w:val="17"/>
              </w:rPr>
              <w:t>Working</w:t>
            </w:r>
          </w:p>
        </w:tc>
        <w:tc>
          <w:tcPr>
            <w:tcW w:type="dxa" w:w="5040"/>
            <w:tcMar>
              <w:top w:w="90" w:type="dxa"/>
              <w:start w:w="100" w:type="dxa"/>
              <w:bottom w:w="90" w:type="dxa"/>
              <w:end w:w="100" w:type="dxa"/>
            </w:tcMar>
            <w:vAlign w:val="center"/>
          </w:tcPr>
          <w:p>
            <w:pPr>
              <w:spacing w:after="0"/>
            </w:pPr>
            <w:r>
              <w:rPr>
                <w:sz w:val="17"/>
              </w:rPr>
              <w:t>Uses patent numbers with the USPTO Patent Public Search image service.</w:t>
            </w:r>
          </w:p>
        </w:tc>
      </w:tr>
      <w:tr>
        <w:tc>
          <w:tcPr>
            <w:tcW w:type="dxa" w:w="2880"/>
            <w:tcMar>
              <w:top w:w="90" w:type="dxa"/>
              <w:start w:w="100" w:type="dxa"/>
              <w:bottom w:w="90" w:type="dxa"/>
              <w:end w:w="100" w:type="dxa"/>
            </w:tcMar>
            <w:vAlign w:val="center"/>
            <w:shd w:fill="F7F9FC"/>
          </w:tcPr>
          <w:p>
            <w:pPr>
              <w:spacing w:after="0"/>
            </w:pPr>
            <w:r>
              <w:rPr>
                <w:sz w:val="17"/>
              </w:rPr>
              <w:t>Pending-publication retrieval</w:t>
            </w:r>
          </w:p>
        </w:tc>
        <w:tc>
          <w:tcPr>
            <w:tcW w:type="dxa" w:w="1440"/>
            <w:tcMar>
              <w:top w:w="90" w:type="dxa"/>
              <w:start w:w="100" w:type="dxa"/>
              <w:bottom w:w="90" w:type="dxa"/>
              <w:end w:w="100" w:type="dxa"/>
            </w:tcMar>
            <w:vAlign w:val="center"/>
            <w:shd w:fill="F7F9FC"/>
          </w:tcPr>
          <w:p>
            <w:pPr>
              <w:spacing w:after="0"/>
            </w:pPr>
            <w:r>
              <w:rPr>
                <w:sz w:val="17"/>
              </w:rPr>
              <w:t>Working</w:t>
            </w:r>
          </w:p>
        </w:tc>
        <w:tc>
          <w:tcPr>
            <w:tcW w:type="dxa" w:w="5040"/>
            <w:tcMar>
              <w:top w:w="90" w:type="dxa"/>
              <w:start w:w="100" w:type="dxa"/>
              <w:bottom w:w="90" w:type="dxa"/>
              <w:end w:w="100" w:type="dxa"/>
            </w:tcMar>
            <w:vAlign w:val="center"/>
            <w:shd w:fill="F7F9FC"/>
          </w:tcPr>
          <w:p>
            <w:pPr>
              <w:spacing w:after="0"/>
            </w:pPr>
            <w:r>
              <w:rPr>
                <w:sz w:val="17"/>
              </w:rPr>
              <w:t>Uses earliest publication number only when no grant exists.</w:t>
            </w:r>
          </w:p>
        </w:tc>
      </w:tr>
      <w:tr>
        <w:tc>
          <w:tcPr>
            <w:tcW w:type="dxa" w:w="2880"/>
            <w:tcMar>
              <w:top w:w="90" w:type="dxa"/>
              <w:start w:w="100" w:type="dxa"/>
              <w:bottom w:w="90" w:type="dxa"/>
              <w:end w:w="100" w:type="dxa"/>
            </w:tcMar>
            <w:vAlign w:val="center"/>
          </w:tcPr>
          <w:p>
            <w:pPr>
              <w:spacing w:after="0"/>
            </w:pPr>
            <w:r>
              <w:rPr>
                <w:sz w:val="17"/>
              </w:rPr>
              <w:t>Request pacing and retry</w:t>
            </w:r>
          </w:p>
        </w:tc>
        <w:tc>
          <w:tcPr>
            <w:tcW w:type="dxa" w:w="1440"/>
            <w:tcMar>
              <w:top w:w="90" w:type="dxa"/>
              <w:start w:w="100" w:type="dxa"/>
              <w:bottom w:w="90" w:type="dxa"/>
              <w:end w:w="100" w:type="dxa"/>
            </w:tcMar>
            <w:vAlign w:val="center"/>
          </w:tcPr>
          <w:p>
            <w:pPr>
              <w:spacing w:after="0"/>
            </w:pPr>
            <w:r>
              <w:rPr>
                <w:sz w:val="17"/>
              </w:rPr>
              <w:t>Working</w:t>
            </w:r>
          </w:p>
        </w:tc>
        <w:tc>
          <w:tcPr>
            <w:tcW w:type="dxa" w:w="5040"/>
            <w:tcMar>
              <w:top w:w="90" w:type="dxa"/>
              <w:start w:w="100" w:type="dxa"/>
              <w:bottom w:w="90" w:type="dxa"/>
              <w:end w:w="100" w:type="dxa"/>
            </w:tcMar>
            <w:vAlign w:val="center"/>
          </w:tcPr>
          <w:p>
            <w:pPr>
              <w:spacing w:after="0"/>
            </w:pPr>
            <w:r>
              <w:rPr>
                <w:sz w:val="17"/>
              </w:rPr>
              <w:t>Sequential requests, minimum delay, Retry-After support, exponential backoff.</w:t>
            </w:r>
          </w:p>
        </w:tc>
      </w:tr>
      <w:tr>
        <w:tc>
          <w:tcPr>
            <w:tcW w:type="dxa" w:w="2880"/>
            <w:tcMar>
              <w:top w:w="90" w:type="dxa"/>
              <w:start w:w="100" w:type="dxa"/>
              <w:bottom w:w="90" w:type="dxa"/>
              <w:end w:w="100" w:type="dxa"/>
            </w:tcMar>
            <w:vAlign w:val="center"/>
            <w:shd w:fill="F7F9FC"/>
          </w:tcPr>
          <w:p>
            <w:pPr>
              <w:spacing w:after="0"/>
            </w:pPr>
            <w:r>
              <w:rPr>
                <w:sz w:val="17"/>
              </w:rPr>
              <w:t>Resume behavior</w:t>
            </w:r>
          </w:p>
        </w:tc>
        <w:tc>
          <w:tcPr>
            <w:tcW w:type="dxa" w:w="1440"/>
            <w:tcMar>
              <w:top w:w="90" w:type="dxa"/>
              <w:start w:w="100" w:type="dxa"/>
              <w:bottom w:w="90" w:type="dxa"/>
              <w:end w:w="100" w:type="dxa"/>
            </w:tcMar>
            <w:vAlign w:val="center"/>
            <w:shd w:fill="F7F9FC"/>
          </w:tcPr>
          <w:p>
            <w:pPr>
              <w:spacing w:after="0"/>
            </w:pPr>
            <w:r>
              <w:rPr>
                <w:sz w:val="17"/>
              </w:rPr>
              <w:t>Working</w:t>
            </w:r>
          </w:p>
        </w:tc>
        <w:tc>
          <w:tcPr>
            <w:tcW w:type="dxa" w:w="5040"/>
            <w:tcMar>
              <w:top w:w="90" w:type="dxa"/>
              <w:start w:w="100" w:type="dxa"/>
              <w:bottom w:w="90" w:type="dxa"/>
              <w:end w:w="100" w:type="dxa"/>
            </w:tcMar>
            <w:vAlign w:val="center"/>
            <w:shd w:fill="F7F9FC"/>
          </w:tcPr>
          <w:p>
            <w:pPr>
              <w:spacing w:after="0"/>
            </w:pPr>
            <w:r>
              <w:rPr>
                <w:sz w:val="17"/>
              </w:rPr>
              <w:t>Valid existing PDFs are reused; partial files use .part suffix.</w:t>
            </w:r>
          </w:p>
        </w:tc>
      </w:tr>
      <w:tr>
        <w:tc>
          <w:tcPr>
            <w:tcW w:type="dxa" w:w="2880"/>
            <w:tcMar>
              <w:top w:w="90" w:type="dxa"/>
              <w:start w:w="100" w:type="dxa"/>
              <w:bottom w:w="90" w:type="dxa"/>
              <w:end w:w="100" w:type="dxa"/>
            </w:tcMar>
            <w:vAlign w:val="center"/>
          </w:tcPr>
          <w:p>
            <w:pPr>
              <w:spacing w:after="0"/>
            </w:pPr>
            <w:r>
              <w:rPr>
                <w:sz w:val="17"/>
              </w:rPr>
              <w:t>Manifest and ZIP</w:t>
            </w:r>
          </w:p>
        </w:tc>
        <w:tc>
          <w:tcPr>
            <w:tcW w:type="dxa" w:w="1440"/>
            <w:tcMar>
              <w:top w:w="90" w:type="dxa"/>
              <w:start w:w="100" w:type="dxa"/>
              <w:bottom w:w="90" w:type="dxa"/>
              <w:end w:w="100" w:type="dxa"/>
            </w:tcMar>
            <w:vAlign w:val="center"/>
          </w:tcPr>
          <w:p>
            <w:pPr>
              <w:spacing w:after="0"/>
            </w:pPr>
            <w:r>
              <w:rPr>
                <w:sz w:val="17"/>
              </w:rPr>
              <w:t>Working</w:t>
            </w:r>
          </w:p>
        </w:tc>
        <w:tc>
          <w:tcPr>
            <w:tcW w:type="dxa" w:w="5040"/>
            <w:tcMar>
              <w:top w:w="90" w:type="dxa"/>
              <w:start w:w="100" w:type="dxa"/>
              <w:bottom w:w="90" w:type="dxa"/>
              <w:end w:w="100" w:type="dxa"/>
            </w:tcMar>
            <w:vAlign w:val="center"/>
          </w:tcPr>
          <w:p>
            <w:pPr>
              <w:spacing w:after="0"/>
            </w:pPr>
            <w:r>
              <w:rPr>
                <w:sz w:val="17"/>
              </w:rPr>
              <w:t>Inventor-specific JSON manifest and ZIP package.</w:t>
            </w:r>
          </w:p>
        </w:tc>
      </w:tr>
      <w:tr>
        <w:tc>
          <w:tcPr>
            <w:tcW w:type="dxa" w:w="2880"/>
            <w:tcMar>
              <w:top w:w="90" w:type="dxa"/>
              <w:start w:w="100" w:type="dxa"/>
              <w:bottom w:w="90" w:type="dxa"/>
              <w:end w:w="100" w:type="dxa"/>
            </w:tcMar>
            <w:vAlign w:val="center"/>
            <w:shd w:fill="F7F9FC"/>
          </w:tcPr>
          <w:p>
            <w:pPr>
              <w:spacing w:after="0"/>
            </w:pPr>
            <w:r>
              <w:rPr>
                <w:sz w:val="17"/>
              </w:rPr>
              <w:t>M365 Copilot distribution</w:t>
            </w:r>
          </w:p>
        </w:tc>
        <w:tc>
          <w:tcPr>
            <w:tcW w:type="dxa" w:w="1440"/>
            <w:tcMar>
              <w:top w:w="90" w:type="dxa"/>
              <w:start w:w="100" w:type="dxa"/>
              <w:bottom w:w="90" w:type="dxa"/>
              <w:end w:w="100" w:type="dxa"/>
            </w:tcMar>
            <w:vAlign w:val="center"/>
            <w:shd w:fill="F7F9FC"/>
          </w:tcPr>
          <w:p>
            <w:pPr>
              <w:spacing w:after="0"/>
            </w:pPr>
            <w:r>
              <w:rPr>
                <w:sz w:val="17"/>
              </w:rPr>
              <w:t>Planned</w:t>
            </w:r>
          </w:p>
        </w:tc>
        <w:tc>
          <w:tcPr>
            <w:tcW w:type="dxa" w:w="5040"/>
            <w:tcMar>
              <w:top w:w="90" w:type="dxa"/>
              <w:start w:w="100" w:type="dxa"/>
              <w:bottom w:w="90" w:type="dxa"/>
              <w:end w:w="100" w:type="dxa"/>
            </w:tcMar>
            <w:vAlign w:val="center"/>
            <w:shd w:fill="F7F9FC"/>
          </w:tcPr>
          <w:p>
            <w:pPr>
              <w:spacing w:after="0"/>
            </w:pPr>
            <w:r>
              <w:rPr>
                <w:sz w:val="17"/>
              </w:rPr>
              <w:t>Requires centrally hosted action and agent publishing.</w:t>
            </w:r>
          </w:p>
        </w:tc>
      </w:tr>
    </w:tbl>
    <w:p>
      <w:pPr>
        <w:widowControl/>
        <w:spacing w:after="20"/>
      </w:pPr>
    </w:p>
    <w:p>
      <w:pPr>
        <w:pStyle w:val="Heading1"/>
        <w:widowControl/>
      </w:pPr>
      <w:r>
        <w:t>2. Business objective and scope</w:t>
      </w:r>
    </w:p>
    <w:p>
      <w:pPr>
        <w:widowControl/>
      </w:pPr>
      <w:r>
        <w:t>The intended user experience is simple: a company employee asks an M365 Copilot agent for an inventor portfolio and receives counts plus a downloadable ZIP. The ZIP should contain one relevant complete US patent document per application: the issued patent when granted, or the published application while pending.</w:t>
      </w:r>
    </w:p>
    <w:p>
      <w:pPr>
        <w:pStyle w:val="Heading2"/>
        <w:widowControl/>
      </w:pPr>
      <w:r>
        <w:t>Primary business questions</w:t>
      </w:r>
    </w:p>
    <w:p>
      <w:pPr>
        <w:pStyle w:val="ListBullet"/>
        <w:widowControl/>
      </w:pPr>
      <w:r>
        <w:t>How many distinct US patents have been granted to the named inventor?</w:t>
      </w:r>
    </w:p>
    <w:p>
      <w:pPr>
        <w:pStyle w:val="ListBullet"/>
        <w:widowControl/>
      </w:pPr>
      <w:r>
        <w:t>How many US applications remain pending?</w:t>
      </w:r>
    </w:p>
    <w:p>
      <w:pPr>
        <w:pStyle w:val="ListBullet"/>
        <w:widowControl/>
      </w:pPr>
      <w:r>
        <w:t>Which complete documents support those counts?</w:t>
      </w:r>
    </w:p>
    <w:p>
      <w:pPr>
        <w:pStyle w:val="ListBullet"/>
        <w:widowControl/>
      </w:pPr>
      <w:r>
        <w:t>Can the results be shared as one auditable package?</w:t>
      </w:r>
    </w:p>
    <w:p>
      <w:pPr>
        <w:pStyle w:val="Heading2"/>
        <w:widowControl/>
      </w:pPr>
      <w:r>
        <w:t>PoC boundaries</w:t>
      </w:r>
    </w:p>
    <w:tbl>
      <w:tblPr>
        <w:tblStyle w:val="TableGrid"/>
        <w:tblW w:type="auto" w:w="0"/>
        <w:jc w:val="center"/>
        <w:tblLook w:firstColumn="1" w:firstRow="1" w:lastColumn="0" w:lastRow="0" w:noHBand="0" w:noVBand="1" w:val="04A0"/>
      </w:tblPr>
      <w:tblGrid>
        <w:gridCol w:w="4997"/>
        <w:gridCol w:w="4997"/>
      </w:tblGrid>
      <w:tr>
        <w:tc>
          <w:tcPr>
            <w:tcW w:type="dxa" w:w="4464"/>
            <w:shd w:fill="17365D"/>
            <w:tcMar>
              <w:top w:w="90" w:type="dxa"/>
              <w:start w:w="100" w:type="dxa"/>
              <w:bottom w:w="90" w:type="dxa"/>
              <w:end w:w="100" w:type="dxa"/>
            </w:tcMar>
            <w:vAlign w:val="center"/>
          </w:tcPr>
          <w:p>
            <w:r>
              <w:rPr>
                <w:b/>
                <w:color w:val="FFFFFF"/>
                <w:sz w:val="18"/>
              </w:rPr>
              <w:t>In scope</w:t>
            </w:r>
          </w:p>
        </w:tc>
        <w:tc>
          <w:tcPr>
            <w:tcW w:type="dxa" w:w="4464"/>
            <w:shd w:fill="17365D"/>
            <w:tcMar>
              <w:top w:w="90" w:type="dxa"/>
              <w:start w:w="100" w:type="dxa"/>
              <w:bottom w:w="90" w:type="dxa"/>
              <w:end w:w="100" w:type="dxa"/>
            </w:tcMar>
            <w:vAlign w:val="center"/>
          </w:tcPr>
          <w:p>
            <w:r>
              <w:rPr>
                <w:b/>
                <w:color w:val="FFFFFF"/>
                <w:sz w:val="18"/>
              </w:rPr>
              <w:t>Deferred</w:t>
            </w:r>
          </w:p>
        </w:tc>
      </w:tr>
      <w:tr>
        <w:tc>
          <w:tcPr>
            <w:tcW w:type="dxa" w:w="4464"/>
            <w:tcMar>
              <w:top w:w="90" w:type="dxa"/>
              <w:start w:w="100" w:type="dxa"/>
              <w:bottom w:w="90" w:type="dxa"/>
              <w:end w:w="100" w:type="dxa"/>
            </w:tcMar>
            <w:vAlign w:val="center"/>
          </w:tcPr>
          <w:p>
            <w:pPr>
              <w:spacing w:after="0"/>
            </w:pPr>
            <w:r>
              <w:rPr>
                <w:sz w:val="17"/>
              </w:rPr>
              <w:t>US Patent File Wrapper metadata and US complete PDFs</w:t>
            </w:r>
          </w:p>
        </w:tc>
        <w:tc>
          <w:tcPr>
            <w:tcW w:type="dxa" w:w="4464"/>
            <w:tcMar>
              <w:top w:w="90" w:type="dxa"/>
              <w:start w:w="100" w:type="dxa"/>
              <w:bottom w:w="90" w:type="dxa"/>
              <w:end w:w="100" w:type="dxa"/>
            </w:tcMar>
            <w:vAlign w:val="center"/>
          </w:tcPr>
          <w:p>
            <w:pPr>
              <w:spacing w:after="0"/>
            </w:pPr>
            <w:r>
              <w:rPr>
                <w:sz w:val="17"/>
              </w:rPr>
              <w:t>Foreign-office family consolidation</w:t>
            </w:r>
          </w:p>
        </w:tc>
      </w:tr>
      <w:tr>
        <w:tc>
          <w:tcPr>
            <w:tcW w:type="dxa" w:w="4464"/>
            <w:tcMar>
              <w:top w:w="90" w:type="dxa"/>
              <w:start w:w="100" w:type="dxa"/>
              <w:bottom w:w="90" w:type="dxa"/>
              <w:end w:w="100" w:type="dxa"/>
            </w:tcMar>
            <w:vAlign w:val="center"/>
            <w:shd w:fill="F7F9FC"/>
          </w:tcPr>
          <w:p>
            <w:pPr>
              <w:spacing w:after="0"/>
            </w:pPr>
            <w:r>
              <w:rPr>
                <w:sz w:val="17"/>
              </w:rPr>
              <w:t>Named-inventor search across all inventor positions</w:t>
            </w:r>
          </w:p>
        </w:tc>
        <w:tc>
          <w:tcPr>
            <w:tcW w:type="dxa" w:w="4464"/>
            <w:tcMar>
              <w:top w:w="90" w:type="dxa"/>
              <w:start w:w="100" w:type="dxa"/>
              <w:bottom w:w="90" w:type="dxa"/>
              <w:end w:w="100" w:type="dxa"/>
            </w:tcMar>
            <w:vAlign w:val="center"/>
            <w:shd w:fill="F7F9FC"/>
          </w:tcPr>
          <w:p>
            <w:pPr>
              <w:spacing w:after="0"/>
            </w:pPr>
            <w:r>
              <w:rPr>
                <w:sz w:val="17"/>
              </w:rPr>
              <w:t>Claim-scope comparison between continuations</w:t>
            </w:r>
          </w:p>
        </w:tc>
      </w:tr>
      <w:tr>
        <w:tc>
          <w:tcPr>
            <w:tcW w:type="dxa" w:w="4464"/>
            <w:tcMar>
              <w:top w:w="90" w:type="dxa"/>
              <w:start w:w="100" w:type="dxa"/>
              <w:bottom w:w="90" w:type="dxa"/>
              <w:end w:w="100" w:type="dxa"/>
            </w:tcMar>
            <w:vAlign w:val="center"/>
          </w:tcPr>
          <w:p>
            <w:pPr>
              <w:spacing w:after="0"/>
            </w:pPr>
            <w:r>
              <w:rPr>
                <w:sz w:val="17"/>
              </w:rPr>
              <w:t>Grant-first document selection</w:t>
            </w:r>
          </w:p>
        </w:tc>
        <w:tc>
          <w:tcPr>
            <w:tcW w:type="dxa" w:w="4464"/>
            <w:tcMar>
              <w:top w:w="90" w:type="dxa"/>
              <w:start w:w="100" w:type="dxa"/>
              <w:bottom w:w="90" w:type="dxa"/>
              <w:end w:w="100" w:type="dxa"/>
            </w:tcMar>
            <w:vAlign w:val="center"/>
          </w:tcPr>
          <w:p>
            <w:pPr>
              <w:spacing w:after="0"/>
            </w:pPr>
            <w:r>
              <w:rPr>
                <w:sz w:val="17"/>
              </w:rPr>
              <w:t>Production retention and legal-hold policies</w:t>
            </w:r>
          </w:p>
        </w:tc>
      </w:tr>
      <w:tr>
        <w:tc>
          <w:tcPr>
            <w:tcW w:type="dxa" w:w="4464"/>
            <w:tcMar>
              <w:top w:w="90" w:type="dxa"/>
              <w:start w:w="100" w:type="dxa"/>
              <w:bottom w:w="90" w:type="dxa"/>
              <w:end w:w="100" w:type="dxa"/>
            </w:tcMar>
            <w:vAlign w:val="center"/>
            <w:shd w:fill="F7F9FC"/>
          </w:tcPr>
          <w:p>
            <w:pPr>
              <w:spacing w:after="0"/>
            </w:pPr>
            <w:r>
              <w:rPr>
                <w:sz w:val="17"/>
              </w:rPr>
              <w:t>ZIP and JSON manifest</w:t>
            </w:r>
          </w:p>
        </w:tc>
        <w:tc>
          <w:tcPr>
            <w:tcW w:type="dxa" w:w="4464"/>
            <w:tcMar>
              <w:top w:w="90" w:type="dxa"/>
              <w:start w:w="100" w:type="dxa"/>
              <w:bottom w:w="90" w:type="dxa"/>
              <w:end w:w="100" w:type="dxa"/>
            </w:tcMar>
            <w:vAlign w:val="center"/>
            <w:shd w:fill="F7F9FC"/>
          </w:tcPr>
          <w:p>
            <w:pPr>
              <w:spacing w:after="0"/>
            </w:pPr>
            <w:r>
              <w:rPr>
                <w:sz w:val="17"/>
              </w:rPr>
              <w:t>Enterprise-scale job queue and monitoring</w:t>
            </w:r>
          </w:p>
        </w:tc>
      </w:tr>
      <w:tr>
        <w:tc>
          <w:tcPr>
            <w:tcW w:type="dxa" w:w="4464"/>
            <w:tcMar>
              <w:top w:w="90" w:type="dxa"/>
              <w:start w:w="100" w:type="dxa"/>
              <w:bottom w:w="90" w:type="dxa"/>
              <w:end w:w="100" w:type="dxa"/>
            </w:tcMar>
            <w:vAlign w:val="center"/>
          </w:tcPr>
          <w:p>
            <w:pPr>
              <w:spacing w:after="0"/>
            </w:pPr>
            <w:r>
              <w:rPr>
                <w:sz w:val="17"/>
              </w:rPr>
              <w:t>Three-inventor internal PoC</w:t>
            </w:r>
          </w:p>
        </w:tc>
        <w:tc>
          <w:tcPr>
            <w:tcW w:type="dxa" w:w="4464"/>
            <w:tcMar>
              <w:top w:w="90" w:type="dxa"/>
              <w:start w:w="100" w:type="dxa"/>
              <w:bottom w:w="90" w:type="dxa"/>
              <w:end w:w="100" w:type="dxa"/>
            </w:tcMar>
            <w:vAlign w:val="center"/>
          </w:tcPr>
          <w:p>
            <w:pPr>
              <w:spacing w:after="0"/>
            </w:pPr>
            <w:r>
              <w:rPr>
                <w:sz w:val="17"/>
              </w:rPr>
              <w:t>Broad tenant-wide production rollout</w:t>
            </w:r>
          </w:p>
        </w:tc>
      </w:tr>
    </w:tbl>
    <w:p>
      <w:pPr>
        <w:widowControl/>
        <w:spacing w:after="20"/>
      </w:pPr>
    </w:p>
    <w:p>
      <w:pPr>
        <w:widowControl/>
      </w:pPr>
      <w:r>
        <w:br w:type="page"/>
      </w:r>
    </w:p>
    <w:p>
      <w:pPr>
        <w:pStyle w:val="Heading1"/>
        <w:widowControl/>
      </w:pPr>
      <w:r>
        <w:t>3. Current solution architecture</w:t>
      </w:r>
    </w:p>
    <w:p>
      <w:pPr>
        <w:widowControl/>
        <w:jc w:val="center"/>
      </w:pPr>
      <w:r>
        <w:drawing>
          <wp:inline xmlns:a="http://schemas.openxmlformats.org/drawingml/2006/main" xmlns:pic="http://schemas.openxmlformats.org/drawingml/2006/picture">
            <wp:extent cx="6217920" cy="3172772"/>
            <wp:docPr id="2" name="Picture 2"/>
            <wp:cNvGraphicFramePr>
              <a:graphicFrameLocks noChangeAspect="1"/>
            </wp:cNvGraphicFramePr>
            <a:graphic>
              <a:graphicData uri="http://schemas.openxmlformats.org/drawingml/2006/picture">
                <pic:pic>
                  <pic:nvPicPr>
                    <pic:cNvPr id="0" name="figure2_components.png"/>
                    <pic:cNvPicPr/>
                  </pic:nvPicPr>
                  <pic:blipFill>
                    <a:blip r:embed="rId10"/>
                    <a:stretch>
                      <a:fillRect/>
                    </a:stretch>
                  </pic:blipFill>
                  <pic:spPr>
                    <a:xfrm>
                      <a:off x="0" y="0"/>
                      <a:ext cx="6217920" cy="3172772"/>
                    </a:xfrm>
                    <a:prstGeom prst="rect"/>
                  </pic:spPr>
                </pic:pic>
              </a:graphicData>
            </a:graphic>
          </wp:inline>
        </w:drawing>
      </w:r>
    </w:p>
    <w:p>
      <w:pPr>
        <w:pStyle w:val="CaptionCustom"/>
        <w:widowControl/>
        <w:jc w:val="center"/>
      </w:pPr>
      <w:r>
        <w:t>Current program components and external service boundaries.</w:t>
      </w:r>
    </w:p>
    <w:p>
      <w:pPr>
        <w:widowControl/>
      </w:pPr>
      <w:r>
        <w:t>The Go application coordinates two distinct USPTO services. The ODP API supplies inventor-search results and bibliographic metadata. The Patent Public Search image endpoint supplies complete document PDFs by grant number or publication number. This division avoids downloading dozens of prosecution-history PDFs for each application.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88"/>
            <w:shd w:fill="17365D"/>
            <w:tcMar>
              <w:top w:w="90" w:type="dxa"/>
              <w:start w:w="100" w:type="dxa"/>
              <w:bottom w:w="90" w:type="dxa"/>
              <w:end w:w="100" w:type="dxa"/>
            </w:tcMar>
            <w:vAlign w:val="center"/>
          </w:tcPr>
          <w:p>
            <w:r>
              <w:rPr>
                <w:b/>
                <w:color w:val="FFFFFF"/>
                <w:sz w:val="18"/>
              </w:rPr>
              <w:t>Component</w:t>
            </w:r>
          </w:p>
        </w:tc>
        <w:tc>
          <w:tcPr>
            <w:tcW w:type="dxa" w:w="3312"/>
            <w:shd w:fill="17365D"/>
            <w:tcMar>
              <w:top w:w="90" w:type="dxa"/>
              <w:start w:w="100" w:type="dxa"/>
              <w:bottom w:w="90" w:type="dxa"/>
              <w:end w:w="100" w:type="dxa"/>
            </w:tcMar>
            <w:vAlign w:val="center"/>
          </w:tcPr>
          <w:p>
            <w:r>
              <w:rPr>
                <w:b/>
                <w:color w:val="FFFFFF"/>
                <w:sz w:val="18"/>
              </w:rPr>
              <w:t>Responsibility</w:t>
            </w:r>
          </w:p>
        </w:tc>
        <w:tc>
          <w:tcPr>
            <w:tcW w:type="dxa" w:w="2016"/>
            <w:shd w:fill="17365D"/>
            <w:tcMar>
              <w:top w:w="90" w:type="dxa"/>
              <w:start w:w="100" w:type="dxa"/>
              <w:bottom w:w="90" w:type="dxa"/>
              <w:end w:w="100" w:type="dxa"/>
            </w:tcMar>
            <w:vAlign w:val="center"/>
          </w:tcPr>
          <w:p>
            <w:r>
              <w:rPr>
                <w:b/>
                <w:color w:val="FFFFFF"/>
                <w:sz w:val="18"/>
              </w:rPr>
              <w:t>Key input</w:t>
            </w:r>
          </w:p>
        </w:tc>
        <w:tc>
          <w:tcPr>
            <w:tcW w:type="dxa" w:w="2160"/>
            <w:shd w:fill="17365D"/>
            <w:tcMar>
              <w:top w:w="90" w:type="dxa"/>
              <w:start w:w="100" w:type="dxa"/>
              <w:bottom w:w="90" w:type="dxa"/>
              <w:end w:w="100" w:type="dxa"/>
            </w:tcMar>
            <w:vAlign w:val="center"/>
          </w:tcPr>
          <w:p>
            <w:r>
              <w:rPr>
                <w:b/>
                <w:color w:val="FFFFFF"/>
                <w:sz w:val="18"/>
              </w:rPr>
              <w:t>Key output</w:t>
            </w:r>
          </w:p>
        </w:tc>
      </w:tr>
      <w:tr>
        <w:tc>
          <w:tcPr>
            <w:tcW w:type="dxa" w:w="2088"/>
            <w:tcMar>
              <w:top w:w="90" w:type="dxa"/>
              <w:start w:w="100" w:type="dxa"/>
              <w:bottom w:w="90" w:type="dxa"/>
              <w:end w:w="100" w:type="dxa"/>
            </w:tcMar>
            <w:vAlign w:val="center"/>
          </w:tcPr>
          <w:p>
            <w:pPr>
              <w:spacing w:after="0"/>
            </w:pPr>
            <w:r>
              <w:rPr>
                <w:sz w:val="17"/>
              </w:rPr>
              <w:t>Command-line entry point</w:t>
            </w:r>
          </w:p>
        </w:tc>
        <w:tc>
          <w:tcPr>
            <w:tcW w:type="dxa" w:w="3312"/>
            <w:tcMar>
              <w:top w:w="90" w:type="dxa"/>
              <w:start w:w="100" w:type="dxa"/>
              <w:bottom w:w="90" w:type="dxa"/>
              <w:end w:w="100" w:type="dxa"/>
            </w:tcMar>
            <w:vAlign w:val="center"/>
          </w:tcPr>
          <w:p>
            <w:pPr>
              <w:spacing w:after="0"/>
            </w:pPr>
            <w:r>
              <w:rPr>
                <w:sz w:val="17"/>
              </w:rPr>
              <w:t>Accept inventor name and start job</w:t>
            </w:r>
          </w:p>
        </w:tc>
        <w:tc>
          <w:tcPr>
            <w:tcW w:type="dxa" w:w="2016"/>
            <w:tcMar>
              <w:top w:w="90" w:type="dxa"/>
              <w:start w:w="100" w:type="dxa"/>
              <w:bottom w:w="90" w:type="dxa"/>
              <w:end w:w="100" w:type="dxa"/>
            </w:tcMar>
            <w:vAlign w:val="center"/>
          </w:tcPr>
          <w:p>
            <w:pPr>
              <w:spacing w:after="0"/>
            </w:pPr>
            <w:r>
              <w:rPr>
                <w:sz w:val="17"/>
              </w:rPr>
              <w:t>Inventor name</w:t>
            </w:r>
          </w:p>
        </w:tc>
        <w:tc>
          <w:tcPr>
            <w:tcW w:type="dxa" w:w="2160"/>
            <w:tcMar>
              <w:top w:w="90" w:type="dxa"/>
              <w:start w:w="100" w:type="dxa"/>
              <w:bottom w:w="90" w:type="dxa"/>
              <w:end w:w="100" w:type="dxa"/>
            </w:tcMar>
            <w:vAlign w:val="center"/>
          </w:tcPr>
          <w:p>
            <w:pPr>
              <w:spacing w:after="0"/>
            </w:pPr>
            <w:r>
              <w:rPr>
                <w:sz w:val="17"/>
              </w:rPr>
              <w:t>Execution context</w:t>
            </w:r>
          </w:p>
        </w:tc>
      </w:tr>
      <w:tr>
        <w:tc>
          <w:tcPr>
            <w:tcW w:type="dxa" w:w="2088"/>
            <w:tcMar>
              <w:top w:w="90" w:type="dxa"/>
              <w:start w:w="100" w:type="dxa"/>
              <w:bottom w:w="90" w:type="dxa"/>
              <w:end w:w="100" w:type="dxa"/>
            </w:tcMar>
            <w:vAlign w:val="center"/>
            <w:shd w:fill="F7F9FC"/>
          </w:tcPr>
          <w:p>
            <w:pPr>
              <w:spacing w:after="0"/>
            </w:pPr>
            <w:r>
              <w:rPr>
                <w:sz w:val="17"/>
              </w:rPr>
              <w:t>ODP client</w:t>
            </w:r>
          </w:p>
        </w:tc>
        <w:tc>
          <w:tcPr>
            <w:tcW w:type="dxa" w:w="3312"/>
            <w:tcMar>
              <w:top w:w="90" w:type="dxa"/>
              <w:start w:w="100" w:type="dxa"/>
              <w:bottom w:w="90" w:type="dxa"/>
              <w:end w:w="100" w:type="dxa"/>
            </w:tcMar>
            <w:vAlign w:val="center"/>
            <w:shd w:fill="F7F9FC"/>
          </w:tcPr>
          <w:p>
            <w:pPr>
              <w:spacing w:after="0"/>
            </w:pPr>
            <w:r>
              <w:rPr>
                <w:sz w:val="17"/>
              </w:rPr>
              <w:t>Search inventor records and paginate</w:t>
            </w:r>
          </w:p>
        </w:tc>
        <w:tc>
          <w:tcPr>
            <w:tcW w:type="dxa" w:w="2016"/>
            <w:tcMar>
              <w:top w:w="90" w:type="dxa"/>
              <w:start w:w="100" w:type="dxa"/>
              <w:bottom w:w="90" w:type="dxa"/>
              <w:end w:w="100" w:type="dxa"/>
            </w:tcMar>
            <w:vAlign w:val="center"/>
            <w:shd w:fill="F7F9FC"/>
          </w:tcPr>
          <w:p>
            <w:pPr>
              <w:spacing w:after="0"/>
            </w:pPr>
            <w:r>
              <w:rPr>
                <w:sz w:val="17"/>
              </w:rPr>
              <w:t>ODP API key, query</w:t>
            </w:r>
          </w:p>
        </w:tc>
        <w:tc>
          <w:tcPr>
            <w:tcW w:type="dxa" w:w="2160"/>
            <w:tcMar>
              <w:top w:w="90" w:type="dxa"/>
              <w:start w:w="100" w:type="dxa"/>
              <w:bottom w:w="90" w:type="dxa"/>
              <w:end w:w="100" w:type="dxa"/>
            </w:tcMar>
            <w:vAlign w:val="center"/>
            <w:shd w:fill="F7F9FC"/>
          </w:tcPr>
          <w:p>
            <w:pPr>
              <w:spacing w:after="0"/>
            </w:pPr>
            <w:r>
              <w:rPr>
                <w:sz w:val="17"/>
              </w:rPr>
              <w:t>Application metadata</w:t>
            </w:r>
          </w:p>
        </w:tc>
      </w:tr>
      <w:tr>
        <w:tc>
          <w:tcPr>
            <w:tcW w:type="dxa" w:w="2088"/>
            <w:tcMar>
              <w:top w:w="90" w:type="dxa"/>
              <w:start w:w="100" w:type="dxa"/>
              <w:bottom w:w="90" w:type="dxa"/>
              <w:end w:w="100" w:type="dxa"/>
            </w:tcMar>
            <w:vAlign w:val="center"/>
          </w:tcPr>
          <w:p>
            <w:pPr>
              <w:spacing w:after="0"/>
            </w:pPr>
            <w:r>
              <w:rPr>
                <w:sz w:val="17"/>
              </w:rPr>
              <w:t>Classifier</w:t>
            </w:r>
          </w:p>
        </w:tc>
        <w:tc>
          <w:tcPr>
            <w:tcW w:type="dxa" w:w="3312"/>
            <w:tcMar>
              <w:top w:w="90" w:type="dxa"/>
              <w:start w:w="100" w:type="dxa"/>
              <w:bottom w:w="90" w:type="dxa"/>
              <w:end w:w="100" w:type="dxa"/>
            </w:tcMar>
            <w:vAlign w:val="center"/>
          </w:tcPr>
          <w:p>
            <w:pPr>
              <w:spacing w:after="0"/>
            </w:pPr>
            <w:r>
              <w:rPr>
                <w:sz w:val="17"/>
              </w:rPr>
              <w:t>Choose grant or pending publication</w:t>
            </w:r>
          </w:p>
        </w:tc>
        <w:tc>
          <w:tcPr>
            <w:tcW w:type="dxa" w:w="2016"/>
            <w:tcMar>
              <w:top w:w="90" w:type="dxa"/>
              <w:start w:w="100" w:type="dxa"/>
              <w:bottom w:w="90" w:type="dxa"/>
              <w:end w:w="100" w:type="dxa"/>
            </w:tcMar>
            <w:vAlign w:val="center"/>
          </w:tcPr>
          <w:p>
            <w:pPr>
              <w:spacing w:after="0"/>
            </w:pPr>
            <w:r>
              <w:rPr>
                <w:sz w:val="17"/>
              </w:rPr>
              <w:t>Patent and publication IDs</w:t>
            </w:r>
          </w:p>
        </w:tc>
        <w:tc>
          <w:tcPr>
            <w:tcW w:type="dxa" w:w="2160"/>
            <w:tcMar>
              <w:top w:w="90" w:type="dxa"/>
              <w:start w:w="100" w:type="dxa"/>
              <w:bottom w:w="90" w:type="dxa"/>
              <w:end w:w="100" w:type="dxa"/>
            </w:tcMar>
            <w:vAlign w:val="center"/>
          </w:tcPr>
          <w:p>
            <w:pPr>
              <w:spacing w:after="0"/>
            </w:pPr>
            <w:r>
              <w:rPr>
                <w:sz w:val="17"/>
              </w:rPr>
              <w:t>Selected document ID</w:t>
            </w:r>
          </w:p>
        </w:tc>
      </w:tr>
      <w:tr>
        <w:tc>
          <w:tcPr>
            <w:tcW w:type="dxa" w:w="2088"/>
            <w:tcMar>
              <w:top w:w="90" w:type="dxa"/>
              <w:start w:w="100" w:type="dxa"/>
              <w:bottom w:w="90" w:type="dxa"/>
              <w:end w:w="100" w:type="dxa"/>
            </w:tcMar>
            <w:vAlign w:val="center"/>
            <w:shd w:fill="F7F9FC"/>
          </w:tcPr>
          <w:p>
            <w:pPr>
              <w:spacing w:after="0"/>
            </w:pPr>
            <w:r>
              <w:rPr>
                <w:sz w:val="17"/>
              </w:rPr>
              <w:t>Rate limiter</w:t>
            </w:r>
          </w:p>
        </w:tc>
        <w:tc>
          <w:tcPr>
            <w:tcW w:type="dxa" w:w="3312"/>
            <w:tcMar>
              <w:top w:w="90" w:type="dxa"/>
              <w:start w:w="100" w:type="dxa"/>
              <w:bottom w:w="90" w:type="dxa"/>
              <w:end w:w="100" w:type="dxa"/>
            </w:tcMar>
            <w:vAlign w:val="center"/>
            <w:shd w:fill="F7F9FC"/>
          </w:tcPr>
          <w:p>
            <w:pPr>
              <w:spacing w:after="0"/>
            </w:pPr>
            <w:r>
              <w:rPr>
                <w:sz w:val="17"/>
              </w:rPr>
              <w:t>Serialize and pace network calls</w:t>
            </w:r>
          </w:p>
        </w:tc>
        <w:tc>
          <w:tcPr>
            <w:tcW w:type="dxa" w:w="2016"/>
            <w:tcMar>
              <w:top w:w="90" w:type="dxa"/>
              <w:start w:w="100" w:type="dxa"/>
              <w:bottom w:w="90" w:type="dxa"/>
              <w:end w:w="100" w:type="dxa"/>
            </w:tcMar>
            <w:vAlign w:val="center"/>
            <w:shd w:fill="F7F9FC"/>
          </w:tcPr>
          <w:p>
            <w:pPr>
              <w:spacing w:after="0"/>
            </w:pPr>
            <w:r>
              <w:rPr>
                <w:sz w:val="17"/>
              </w:rPr>
              <w:t>Request stream</w:t>
            </w:r>
          </w:p>
        </w:tc>
        <w:tc>
          <w:tcPr>
            <w:tcW w:type="dxa" w:w="2160"/>
            <w:tcMar>
              <w:top w:w="90" w:type="dxa"/>
              <w:start w:w="100" w:type="dxa"/>
              <w:bottom w:w="90" w:type="dxa"/>
              <w:end w:w="100" w:type="dxa"/>
            </w:tcMar>
            <w:vAlign w:val="center"/>
            <w:shd w:fill="F7F9FC"/>
          </w:tcPr>
          <w:p>
            <w:pPr>
              <w:spacing w:after="0"/>
            </w:pPr>
            <w:r>
              <w:rPr>
                <w:sz w:val="17"/>
              </w:rPr>
              <w:t>Controlled request timing</w:t>
            </w:r>
          </w:p>
        </w:tc>
      </w:tr>
      <w:tr>
        <w:tc>
          <w:tcPr>
            <w:tcW w:type="dxa" w:w="2088"/>
            <w:tcMar>
              <w:top w:w="90" w:type="dxa"/>
              <w:start w:w="100" w:type="dxa"/>
              <w:bottom w:w="90" w:type="dxa"/>
              <w:end w:w="100" w:type="dxa"/>
            </w:tcMar>
            <w:vAlign w:val="center"/>
          </w:tcPr>
          <w:p>
            <w:pPr>
              <w:spacing w:after="0"/>
            </w:pPr>
            <w:r>
              <w:rPr>
                <w:sz w:val="17"/>
              </w:rPr>
              <w:t>PDF downloader</w:t>
            </w:r>
          </w:p>
        </w:tc>
        <w:tc>
          <w:tcPr>
            <w:tcW w:type="dxa" w:w="3312"/>
            <w:tcMar>
              <w:top w:w="90" w:type="dxa"/>
              <w:start w:w="100" w:type="dxa"/>
              <w:bottom w:w="90" w:type="dxa"/>
              <w:end w:w="100" w:type="dxa"/>
            </w:tcMar>
            <w:vAlign w:val="center"/>
          </w:tcPr>
          <w:p>
            <w:pPr>
              <w:spacing w:after="0"/>
            </w:pPr>
            <w:r>
              <w:rPr>
                <w:sz w:val="17"/>
              </w:rPr>
              <w:t>Retrieve and validate complete PDFs</w:t>
            </w:r>
          </w:p>
        </w:tc>
        <w:tc>
          <w:tcPr>
            <w:tcW w:type="dxa" w:w="2016"/>
            <w:tcMar>
              <w:top w:w="90" w:type="dxa"/>
              <w:start w:w="100" w:type="dxa"/>
              <w:bottom w:w="90" w:type="dxa"/>
              <w:end w:w="100" w:type="dxa"/>
            </w:tcMar>
            <w:vAlign w:val="center"/>
          </w:tcPr>
          <w:p>
            <w:pPr>
              <w:spacing w:after="0"/>
            </w:pPr>
            <w:r>
              <w:rPr>
                <w:sz w:val="17"/>
              </w:rPr>
              <w:t>Document number</w:t>
            </w:r>
          </w:p>
        </w:tc>
        <w:tc>
          <w:tcPr>
            <w:tcW w:type="dxa" w:w="2160"/>
            <w:tcMar>
              <w:top w:w="90" w:type="dxa"/>
              <w:start w:w="100" w:type="dxa"/>
              <w:bottom w:w="90" w:type="dxa"/>
              <w:end w:w="100" w:type="dxa"/>
            </w:tcMar>
            <w:vAlign w:val="center"/>
          </w:tcPr>
          <w:p>
            <w:pPr>
              <w:spacing w:after="0"/>
            </w:pPr>
            <w:r>
              <w:rPr>
                <w:sz w:val="17"/>
              </w:rPr>
              <w:t>Validated PDF</w:t>
            </w:r>
          </w:p>
        </w:tc>
      </w:tr>
      <w:tr>
        <w:tc>
          <w:tcPr>
            <w:tcW w:type="dxa" w:w="2088"/>
            <w:tcMar>
              <w:top w:w="90" w:type="dxa"/>
              <w:start w:w="100" w:type="dxa"/>
              <w:bottom w:w="90" w:type="dxa"/>
              <w:end w:w="100" w:type="dxa"/>
            </w:tcMar>
            <w:vAlign w:val="center"/>
            <w:shd w:fill="F7F9FC"/>
          </w:tcPr>
          <w:p>
            <w:pPr>
              <w:spacing w:after="0"/>
            </w:pPr>
            <w:r>
              <w:rPr>
                <w:sz w:val="17"/>
              </w:rPr>
              <w:t>Manifest writer</w:t>
            </w:r>
          </w:p>
        </w:tc>
        <w:tc>
          <w:tcPr>
            <w:tcW w:type="dxa" w:w="3312"/>
            <w:tcMar>
              <w:top w:w="90" w:type="dxa"/>
              <w:start w:w="100" w:type="dxa"/>
              <w:bottom w:w="90" w:type="dxa"/>
              <w:end w:w="100" w:type="dxa"/>
            </w:tcMar>
            <w:vAlign w:val="center"/>
            <w:shd w:fill="F7F9FC"/>
          </w:tcPr>
          <w:p>
            <w:pPr>
              <w:spacing w:after="0"/>
            </w:pPr>
            <w:r>
              <w:rPr>
                <w:sz w:val="17"/>
              </w:rPr>
              <w:t>Checkpoint results after each application</w:t>
            </w:r>
          </w:p>
        </w:tc>
        <w:tc>
          <w:tcPr>
            <w:tcW w:type="dxa" w:w="2016"/>
            <w:tcMar>
              <w:top w:w="90" w:type="dxa"/>
              <w:start w:w="100" w:type="dxa"/>
              <w:bottom w:w="90" w:type="dxa"/>
              <w:end w:w="100" w:type="dxa"/>
            </w:tcMar>
            <w:vAlign w:val="center"/>
            <w:shd w:fill="F7F9FC"/>
          </w:tcPr>
          <w:p>
            <w:pPr>
              <w:spacing w:after="0"/>
            </w:pPr>
            <w:r>
              <w:rPr>
                <w:sz w:val="17"/>
              </w:rPr>
              <w:t>Application state</w:t>
            </w:r>
          </w:p>
        </w:tc>
        <w:tc>
          <w:tcPr>
            <w:tcW w:type="dxa" w:w="2160"/>
            <w:tcMar>
              <w:top w:w="90" w:type="dxa"/>
              <w:start w:w="100" w:type="dxa"/>
              <w:bottom w:w="90" w:type="dxa"/>
              <w:end w:w="100" w:type="dxa"/>
            </w:tcMar>
            <w:vAlign w:val="center"/>
            <w:shd w:fill="F7F9FC"/>
          </w:tcPr>
          <w:p>
            <w:pPr>
              <w:spacing w:after="0"/>
            </w:pPr>
            <w:r>
              <w:rPr>
                <w:sz w:val="17"/>
              </w:rPr>
              <w:t>manifest.json</w:t>
            </w:r>
          </w:p>
        </w:tc>
      </w:tr>
      <w:tr>
        <w:tc>
          <w:tcPr>
            <w:tcW w:type="dxa" w:w="2088"/>
            <w:tcMar>
              <w:top w:w="90" w:type="dxa"/>
              <w:start w:w="100" w:type="dxa"/>
              <w:bottom w:w="90" w:type="dxa"/>
              <w:end w:w="100" w:type="dxa"/>
            </w:tcMar>
            <w:vAlign w:val="center"/>
          </w:tcPr>
          <w:p>
            <w:pPr>
              <w:spacing w:after="0"/>
            </w:pPr>
            <w:r>
              <w:rPr>
                <w:sz w:val="17"/>
              </w:rPr>
              <w:t>ZIP builder</w:t>
            </w:r>
          </w:p>
        </w:tc>
        <w:tc>
          <w:tcPr>
            <w:tcW w:type="dxa" w:w="3312"/>
            <w:tcMar>
              <w:top w:w="90" w:type="dxa"/>
              <w:start w:w="100" w:type="dxa"/>
              <w:bottom w:w="90" w:type="dxa"/>
              <w:end w:w="100" w:type="dxa"/>
            </w:tcMar>
            <w:vAlign w:val="center"/>
          </w:tcPr>
          <w:p>
            <w:pPr>
              <w:spacing w:after="0"/>
            </w:pPr>
            <w:r>
              <w:rPr>
                <w:sz w:val="17"/>
              </w:rPr>
              <w:t>Package selected documents</w:t>
            </w:r>
          </w:p>
        </w:tc>
        <w:tc>
          <w:tcPr>
            <w:tcW w:type="dxa" w:w="2016"/>
            <w:tcMar>
              <w:top w:w="90" w:type="dxa"/>
              <w:start w:w="100" w:type="dxa"/>
              <w:bottom w:w="90" w:type="dxa"/>
              <w:end w:w="100" w:type="dxa"/>
            </w:tcMar>
            <w:vAlign w:val="center"/>
          </w:tcPr>
          <w:p>
            <w:pPr>
              <w:spacing w:after="0"/>
            </w:pPr>
            <w:r>
              <w:rPr>
                <w:sz w:val="17"/>
              </w:rPr>
              <w:t>Output directory</w:t>
            </w:r>
          </w:p>
        </w:tc>
        <w:tc>
          <w:tcPr>
            <w:tcW w:type="dxa" w:w="2160"/>
            <w:tcMar>
              <w:top w:w="90" w:type="dxa"/>
              <w:start w:w="100" w:type="dxa"/>
              <w:bottom w:w="90" w:type="dxa"/>
              <w:end w:w="100" w:type="dxa"/>
            </w:tcMar>
            <w:vAlign w:val="center"/>
          </w:tcPr>
          <w:p>
            <w:pPr>
              <w:spacing w:after="0"/>
            </w:pPr>
            <w:r>
              <w:rPr>
                <w:sz w:val="17"/>
              </w:rPr>
              <w:t>Inventor ZIP</w:t>
            </w:r>
          </w:p>
        </w:tc>
      </w:tr>
    </w:tbl>
    <w:p>
      <w:pPr>
        <w:widowControl/>
        <w:spacing w:after="20"/>
      </w:pPr>
    </w:p>
    <w:p>
      <w:pPr>
        <w:pStyle w:val="Heading1"/>
        <w:widowControl/>
      </w:pPr>
      <w:r>
        <w:t>4. Detailed workflow</w:t>
      </w:r>
    </w:p>
    <w:tbl>
      <w:tblPr>
        <w:tblStyle w:val="TableGrid"/>
        <w:tblW w:type="auto" w:w="0"/>
        <w:jc w:val="center"/>
        <w:tblLook w:firstColumn="1" w:firstRow="1" w:lastColumn="0" w:lastRow="0" w:noHBand="0" w:noVBand="1" w:val="04A0"/>
      </w:tblPr>
      <w:tblGrid>
        <w:gridCol w:w="4997"/>
        <w:gridCol w:w="4997"/>
      </w:tblGrid>
      <w:tr>
        <w:tc>
          <w:tcPr>
            <w:tcW w:type="dxa" w:w="2016"/>
            <w:shd w:fill="17365D"/>
            <w:tcMar>
              <w:top w:w="90" w:type="dxa"/>
              <w:start w:w="100" w:type="dxa"/>
              <w:bottom w:w="90" w:type="dxa"/>
              <w:end w:w="100" w:type="dxa"/>
            </w:tcMar>
            <w:vAlign w:val="center"/>
          </w:tcPr>
          <w:p>
            <w:r>
              <w:rPr>
                <w:b/>
                <w:color w:val="FFFFFF"/>
                <w:sz w:val="18"/>
              </w:rPr>
              <w:t>Step</w:t>
            </w:r>
          </w:p>
        </w:tc>
        <w:tc>
          <w:tcPr>
            <w:tcW w:type="dxa" w:w="7632"/>
            <w:shd w:fill="17365D"/>
            <w:tcMar>
              <w:top w:w="90" w:type="dxa"/>
              <w:start w:w="100" w:type="dxa"/>
              <w:bottom w:w="90" w:type="dxa"/>
              <w:end w:w="100" w:type="dxa"/>
            </w:tcMar>
            <w:vAlign w:val="center"/>
          </w:tcPr>
          <w:p>
            <w:r>
              <w:rPr>
                <w:b/>
                <w:color w:val="FFFFFF"/>
                <w:sz w:val="18"/>
              </w:rPr>
              <w:t>Behavior</w:t>
            </w:r>
          </w:p>
        </w:tc>
      </w:tr>
      <w:tr>
        <w:tc>
          <w:tcPr>
            <w:tcW w:type="dxa" w:w="2016"/>
            <w:tcMar>
              <w:top w:w="90" w:type="dxa"/>
              <w:start w:w="100" w:type="dxa"/>
              <w:bottom w:w="90" w:type="dxa"/>
              <w:end w:w="100" w:type="dxa"/>
            </w:tcMar>
            <w:vAlign w:val="center"/>
          </w:tcPr>
          <w:p>
            <w:pPr>
              <w:spacing w:after="0"/>
            </w:pPr>
            <w:r>
              <w:rPr>
                <w:sz w:val="17"/>
              </w:rPr>
              <w:t>1. Normalize input</w:t>
            </w:r>
          </w:p>
        </w:tc>
        <w:tc>
          <w:tcPr>
            <w:tcW w:type="dxa" w:w="7632"/>
            <w:tcMar>
              <w:top w:w="90" w:type="dxa"/>
              <w:start w:w="100" w:type="dxa"/>
              <w:bottom w:w="90" w:type="dxa"/>
              <w:end w:w="100" w:type="dxa"/>
            </w:tcMar>
            <w:vAlign w:val="center"/>
          </w:tcPr>
          <w:p>
            <w:pPr>
              <w:spacing w:after="0"/>
            </w:pPr>
            <w:r>
              <w:rPr>
                <w:sz w:val="17"/>
              </w:rPr>
              <w:t>Trim the inventor name and create a filesystem-safe folder name.</w:t>
            </w:r>
          </w:p>
        </w:tc>
      </w:tr>
      <w:tr>
        <w:tc>
          <w:tcPr>
            <w:tcW w:type="dxa" w:w="2016"/>
            <w:tcMar>
              <w:top w:w="90" w:type="dxa"/>
              <w:start w:w="100" w:type="dxa"/>
              <w:bottom w:w="90" w:type="dxa"/>
              <w:end w:w="100" w:type="dxa"/>
            </w:tcMar>
            <w:vAlign w:val="center"/>
            <w:shd w:fill="F7F9FC"/>
          </w:tcPr>
          <w:p>
            <w:pPr>
              <w:spacing w:after="0"/>
            </w:pPr>
            <w:r>
              <w:rPr>
                <w:sz w:val="17"/>
              </w:rPr>
              <w:t>2. Validate configuration</w:t>
            </w:r>
          </w:p>
        </w:tc>
        <w:tc>
          <w:tcPr>
            <w:tcW w:type="dxa" w:w="7632"/>
            <w:tcMar>
              <w:top w:w="90" w:type="dxa"/>
              <w:start w:w="100" w:type="dxa"/>
              <w:bottom w:w="90" w:type="dxa"/>
              <w:end w:w="100" w:type="dxa"/>
            </w:tcMar>
            <w:vAlign w:val="center"/>
            <w:shd w:fill="F7F9FC"/>
          </w:tcPr>
          <w:p>
            <w:pPr>
              <w:spacing w:after="0"/>
            </w:pPr>
            <w:r>
              <w:rPr>
                <w:sz w:val="17"/>
              </w:rPr>
              <w:t>Require USPTO_API_KEY before making an ODP request.</w:t>
            </w:r>
          </w:p>
        </w:tc>
      </w:tr>
      <w:tr>
        <w:tc>
          <w:tcPr>
            <w:tcW w:type="dxa" w:w="2016"/>
            <w:tcMar>
              <w:top w:w="90" w:type="dxa"/>
              <w:start w:w="100" w:type="dxa"/>
              <w:bottom w:w="90" w:type="dxa"/>
              <w:end w:w="100" w:type="dxa"/>
            </w:tcMar>
            <w:vAlign w:val="center"/>
          </w:tcPr>
          <w:p>
            <w:pPr>
              <w:spacing w:after="0"/>
            </w:pPr>
            <w:r>
              <w:rPr>
                <w:sz w:val="17"/>
              </w:rPr>
              <w:t>3. Search metadata</w:t>
            </w:r>
          </w:p>
        </w:tc>
        <w:tc>
          <w:tcPr>
            <w:tcW w:type="dxa" w:w="7632"/>
            <w:tcMar>
              <w:top w:w="90" w:type="dxa"/>
              <w:start w:w="100" w:type="dxa"/>
              <w:bottom w:w="90" w:type="dxa"/>
              <w:end w:w="100" w:type="dxa"/>
            </w:tcMar>
            <w:vAlign w:val="center"/>
          </w:tcPr>
          <w:p>
            <w:pPr>
              <w:spacing w:after="0"/>
            </w:pPr>
            <w:r>
              <w:rPr>
                <w:sz w:val="17"/>
              </w:rPr>
              <w:t>Query applicationMetaData.inventorBag.inventorNameText with an exact quoted name.</w:t>
            </w:r>
          </w:p>
        </w:tc>
      </w:tr>
      <w:tr>
        <w:tc>
          <w:tcPr>
            <w:tcW w:type="dxa" w:w="2016"/>
            <w:tcMar>
              <w:top w:w="90" w:type="dxa"/>
              <w:start w:w="100" w:type="dxa"/>
              <w:bottom w:w="90" w:type="dxa"/>
              <w:end w:w="100" w:type="dxa"/>
            </w:tcMar>
            <w:vAlign w:val="center"/>
            <w:shd w:fill="F7F9FC"/>
          </w:tcPr>
          <w:p>
            <w:pPr>
              <w:spacing w:after="0"/>
            </w:pPr>
            <w:r>
              <w:rPr>
                <w:sz w:val="17"/>
              </w:rPr>
              <w:t>4. Paginate</w:t>
            </w:r>
          </w:p>
        </w:tc>
        <w:tc>
          <w:tcPr>
            <w:tcW w:type="dxa" w:w="7632"/>
            <w:tcMar>
              <w:top w:w="90" w:type="dxa"/>
              <w:start w:w="100" w:type="dxa"/>
              <w:bottom w:w="90" w:type="dxa"/>
              <w:end w:w="100" w:type="dxa"/>
            </w:tcMar>
            <w:vAlign w:val="center"/>
            <w:shd w:fill="F7F9FC"/>
          </w:tcPr>
          <w:p>
            <w:pPr>
              <w:spacing w:after="0"/>
            </w:pPr>
            <w:r>
              <w:rPr>
                <w:sz w:val="17"/>
              </w:rPr>
              <w:t>Retrieve up to 100 results per page until the count is exhausted.</w:t>
            </w:r>
          </w:p>
        </w:tc>
      </w:tr>
      <w:tr>
        <w:tc>
          <w:tcPr>
            <w:tcW w:type="dxa" w:w="2016"/>
            <w:tcMar>
              <w:top w:w="90" w:type="dxa"/>
              <w:start w:w="100" w:type="dxa"/>
              <w:bottom w:w="90" w:type="dxa"/>
              <w:end w:w="100" w:type="dxa"/>
            </w:tcMar>
            <w:vAlign w:val="center"/>
          </w:tcPr>
          <w:p>
            <w:pPr>
              <w:spacing w:after="0"/>
            </w:pPr>
            <w:r>
              <w:rPr>
                <w:sz w:val="17"/>
              </w:rPr>
              <w:t>5. Deduplicate applications</w:t>
            </w:r>
          </w:p>
        </w:tc>
        <w:tc>
          <w:tcPr>
            <w:tcW w:type="dxa" w:w="7632"/>
            <w:tcMar>
              <w:top w:w="90" w:type="dxa"/>
              <w:start w:w="100" w:type="dxa"/>
              <w:bottom w:w="90" w:type="dxa"/>
              <w:end w:w="100" w:type="dxa"/>
            </w:tcMar>
            <w:vAlign w:val="center"/>
          </w:tcPr>
          <w:p>
            <w:pPr>
              <w:spacing w:after="0"/>
            </w:pPr>
            <w:r>
              <w:rPr>
                <w:sz w:val="17"/>
              </w:rPr>
              <w:t>Use application number as the map key.</w:t>
            </w:r>
          </w:p>
        </w:tc>
      </w:tr>
      <w:tr>
        <w:tc>
          <w:tcPr>
            <w:tcW w:type="dxa" w:w="2016"/>
            <w:tcMar>
              <w:top w:w="90" w:type="dxa"/>
              <w:start w:w="100" w:type="dxa"/>
              <w:bottom w:w="90" w:type="dxa"/>
              <w:end w:w="100" w:type="dxa"/>
            </w:tcMar>
            <w:vAlign w:val="center"/>
            <w:shd w:fill="F7F9FC"/>
          </w:tcPr>
          <w:p>
            <w:pPr>
              <w:spacing w:after="0"/>
            </w:pPr>
            <w:r>
              <w:rPr>
                <w:sz w:val="17"/>
              </w:rPr>
              <w:t>6. Classify document</w:t>
            </w:r>
          </w:p>
        </w:tc>
        <w:tc>
          <w:tcPr>
            <w:tcW w:type="dxa" w:w="7632"/>
            <w:tcMar>
              <w:top w:w="90" w:type="dxa"/>
              <w:start w:w="100" w:type="dxa"/>
              <w:bottom w:w="90" w:type="dxa"/>
              <w:end w:w="100" w:type="dxa"/>
            </w:tcMar>
            <w:vAlign w:val="center"/>
            <w:shd w:fill="F7F9FC"/>
          </w:tcPr>
          <w:p>
            <w:pPr>
              <w:spacing w:after="0"/>
            </w:pPr>
            <w:r>
              <w:rPr>
                <w:sz w:val="17"/>
              </w:rPr>
              <w:t>Prefer patentNumber. Use earliestPublicationNumber only when patentNumber is empty.</w:t>
            </w:r>
          </w:p>
        </w:tc>
      </w:tr>
      <w:tr>
        <w:tc>
          <w:tcPr>
            <w:tcW w:type="dxa" w:w="2016"/>
            <w:tcMar>
              <w:top w:w="90" w:type="dxa"/>
              <w:start w:w="100" w:type="dxa"/>
              <w:bottom w:w="90" w:type="dxa"/>
              <w:end w:w="100" w:type="dxa"/>
            </w:tcMar>
            <w:vAlign w:val="center"/>
          </w:tcPr>
          <w:p>
            <w:pPr>
              <w:spacing w:after="0"/>
            </w:pPr>
            <w:r>
              <w:rPr>
                <w:sz w:val="17"/>
              </w:rPr>
              <w:t>7. Resume or download</w:t>
            </w:r>
          </w:p>
        </w:tc>
        <w:tc>
          <w:tcPr>
            <w:tcW w:type="dxa" w:w="7632"/>
            <w:tcMar>
              <w:top w:w="90" w:type="dxa"/>
              <w:start w:w="100" w:type="dxa"/>
              <w:bottom w:w="90" w:type="dxa"/>
              <w:end w:w="100" w:type="dxa"/>
            </w:tcMar>
            <w:vAlign w:val="center"/>
          </w:tcPr>
          <w:p>
            <w:pPr>
              <w:spacing w:after="0"/>
            </w:pPr>
            <w:r>
              <w:rPr>
                <w:sz w:val="17"/>
              </w:rPr>
              <w:t>Validate existing PDF header. Otherwise download to a temporary .part file.</w:t>
            </w:r>
          </w:p>
        </w:tc>
      </w:tr>
      <w:tr>
        <w:tc>
          <w:tcPr>
            <w:tcW w:type="dxa" w:w="2016"/>
            <w:tcMar>
              <w:top w:w="90" w:type="dxa"/>
              <w:start w:w="100" w:type="dxa"/>
              <w:bottom w:w="90" w:type="dxa"/>
              <w:end w:w="100" w:type="dxa"/>
            </w:tcMar>
            <w:vAlign w:val="center"/>
            <w:shd w:fill="F7F9FC"/>
          </w:tcPr>
          <w:p>
            <w:pPr>
              <w:spacing w:after="0"/>
            </w:pPr>
            <w:r>
              <w:rPr>
                <w:sz w:val="17"/>
              </w:rPr>
              <w:t>8. Checkpoint</w:t>
            </w:r>
          </w:p>
        </w:tc>
        <w:tc>
          <w:tcPr>
            <w:tcW w:type="dxa" w:w="7632"/>
            <w:tcMar>
              <w:top w:w="90" w:type="dxa"/>
              <w:start w:w="100" w:type="dxa"/>
              <w:bottom w:w="90" w:type="dxa"/>
              <w:end w:w="100" w:type="dxa"/>
            </w:tcMar>
            <w:vAlign w:val="center"/>
            <w:shd w:fill="F7F9FC"/>
          </w:tcPr>
          <w:p>
            <w:pPr>
              <w:spacing w:after="0"/>
            </w:pPr>
            <w:r>
              <w:rPr>
                <w:sz w:val="17"/>
              </w:rPr>
              <w:t>Rewrite the manifest atomically after each application.</w:t>
            </w:r>
          </w:p>
        </w:tc>
      </w:tr>
      <w:tr>
        <w:tc>
          <w:tcPr>
            <w:tcW w:type="dxa" w:w="2016"/>
            <w:tcMar>
              <w:top w:w="90" w:type="dxa"/>
              <w:start w:w="100" w:type="dxa"/>
              <w:bottom w:w="90" w:type="dxa"/>
              <w:end w:w="100" w:type="dxa"/>
            </w:tcMar>
            <w:vAlign w:val="center"/>
          </w:tcPr>
          <w:p>
            <w:pPr>
              <w:spacing w:after="0"/>
            </w:pPr>
            <w:r>
              <w:rPr>
                <w:sz w:val="17"/>
              </w:rPr>
              <w:t>9. Package</w:t>
            </w:r>
          </w:p>
        </w:tc>
        <w:tc>
          <w:tcPr>
            <w:tcW w:type="dxa" w:w="7632"/>
            <w:tcMar>
              <w:top w:w="90" w:type="dxa"/>
              <w:start w:w="100" w:type="dxa"/>
              <w:bottom w:w="90" w:type="dxa"/>
              <w:end w:w="100" w:type="dxa"/>
            </w:tcMar>
            <w:vAlign w:val="center"/>
          </w:tcPr>
          <w:p>
            <w:pPr>
              <w:spacing w:after="0"/>
            </w:pPr>
            <w:r>
              <w:rPr>
                <w:sz w:val="17"/>
              </w:rPr>
              <w:t>Create a ZIP containing the selected grants, pending publications, and manifest.</w:t>
            </w:r>
          </w:p>
        </w:tc>
      </w:tr>
      <w:tr>
        <w:tc>
          <w:tcPr>
            <w:tcW w:type="dxa" w:w="2016"/>
            <w:tcMar>
              <w:top w:w="90" w:type="dxa"/>
              <w:start w:w="100" w:type="dxa"/>
              <w:bottom w:w="90" w:type="dxa"/>
              <w:end w:w="100" w:type="dxa"/>
            </w:tcMar>
            <w:vAlign w:val="center"/>
            <w:shd w:fill="F7F9FC"/>
          </w:tcPr>
          <w:p>
            <w:pPr>
              <w:spacing w:after="0"/>
            </w:pPr>
            <w:r>
              <w:rPr>
                <w:sz w:val="17"/>
              </w:rPr>
              <w:t>10. Report</w:t>
            </w:r>
          </w:p>
        </w:tc>
        <w:tc>
          <w:tcPr>
            <w:tcW w:type="dxa" w:w="7632"/>
            <w:tcMar>
              <w:top w:w="90" w:type="dxa"/>
              <w:start w:w="100" w:type="dxa"/>
              <w:bottom w:w="90" w:type="dxa"/>
              <w:end w:w="100" w:type="dxa"/>
            </w:tcMar>
            <w:vAlign w:val="center"/>
            <w:shd w:fill="F7F9FC"/>
          </w:tcPr>
          <w:p>
            <w:pPr>
              <w:spacing w:after="0"/>
            </w:pPr>
            <w:r>
              <w:rPr>
                <w:sz w:val="17"/>
              </w:rPr>
              <w:t>Print counts, failures, manifest path, and ZIP path.</w:t>
            </w:r>
          </w:p>
        </w:tc>
      </w:tr>
    </w:tbl>
    <w:p>
      <w:pPr>
        <w:widowControl/>
        <w:spacing w:after="20"/>
      </w:pPr>
    </w:p>
    <w:tbl>
      <w:tblPr>
        <w:tblW w:type="auto" w:w="0"/>
        <w:jc w:val="center"/>
        <w:tblLook w:firstColumn="1" w:firstRow="1" w:lastColumn="0" w:lastRow="0" w:noHBand="0" w:noVBand="1" w:val="04A0"/>
      </w:tblPr>
      <w:tblGrid>
        <w:gridCol w:w="9994"/>
      </w:tblGrid>
      <w:tr>
        <w:tc>
          <w:tcPr>
            <w:tcW w:type="dxa" w:w="9994"/>
            <w:shd w:fill="DDEBF7"/>
            <w:tcMar>
              <w:top w:w="150" w:type="dxa"/>
              <w:start w:w="170" w:type="dxa"/>
              <w:bottom w:w="150" w:type="dxa"/>
              <w:end w:w="170" w:type="dxa"/>
            </w:tcMar>
          </w:tcPr>
          <w:p>
            <w:r>
              <w:rPr>
                <w:b/>
                <w:color w:val="17365D"/>
              </w:rPr>
              <w:t xml:space="preserve">Selection principle  </w:t>
            </w:r>
            <w:r>
              <w:t>The program counts legal records, not patent families. Every distinct issued patent number remains a distinct grant. Family consolidation is postponed because continuation and divisional records can carry distinct claims.</w:t>
            </w:r>
          </w:p>
        </w:tc>
      </w:tr>
    </w:tbl>
    <w:p>
      <w:pPr>
        <w:widowControl/>
        <w:spacing w:after="20"/>
      </w:pPr>
    </w:p>
    <w:p>
      <w:pPr>
        <w:pStyle w:val="Heading1"/>
        <w:widowControl/>
      </w:pPr>
      <w:r>
        <w:t>5. USPTO interfaces and data model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160"/>
            <w:shd w:fill="17365D"/>
            <w:tcMar>
              <w:top w:w="90" w:type="dxa"/>
              <w:start w:w="100" w:type="dxa"/>
              <w:bottom w:w="90" w:type="dxa"/>
              <w:end w:w="100" w:type="dxa"/>
            </w:tcMar>
            <w:vAlign w:val="center"/>
          </w:tcPr>
          <w:p>
            <w:r>
              <w:rPr>
                <w:b/>
                <w:color w:val="FFFFFF"/>
                <w:sz w:val="18"/>
              </w:rPr>
              <w:t>Interface</w:t>
            </w:r>
          </w:p>
        </w:tc>
        <w:tc>
          <w:tcPr>
            <w:tcW w:type="dxa" w:w="3312"/>
            <w:shd w:fill="17365D"/>
            <w:tcMar>
              <w:top w:w="90" w:type="dxa"/>
              <w:start w:w="100" w:type="dxa"/>
              <w:bottom w:w="90" w:type="dxa"/>
              <w:end w:w="100" w:type="dxa"/>
            </w:tcMar>
            <w:vAlign w:val="center"/>
          </w:tcPr>
          <w:p>
            <w:r>
              <w:rPr>
                <w:b/>
                <w:color w:val="FFFFFF"/>
                <w:sz w:val="18"/>
              </w:rPr>
              <w:t>Purpose</w:t>
            </w:r>
          </w:p>
        </w:tc>
        <w:tc>
          <w:tcPr>
            <w:tcW w:type="dxa" w:w="1728"/>
            <w:shd w:fill="17365D"/>
            <w:tcMar>
              <w:top w:w="90" w:type="dxa"/>
              <w:start w:w="100" w:type="dxa"/>
              <w:bottom w:w="90" w:type="dxa"/>
              <w:end w:w="100" w:type="dxa"/>
            </w:tcMar>
            <w:vAlign w:val="center"/>
          </w:tcPr>
          <w:p>
            <w:r>
              <w:rPr>
                <w:b/>
                <w:color w:val="FFFFFF"/>
                <w:sz w:val="18"/>
              </w:rPr>
              <w:t>Authentication</w:t>
            </w:r>
          </w:p>
        </w:tc>
        <w:tc>
          <w:tcPr>
            <w:tcW w:type="dxa" w:w="3888"/>
            <w:shd w:fill="17365D"/>
            <w:tcMar>
              <w:top w:w="90" w:type="dxa"/>
              <w:start w:w="100" w:type="dxa"/>
              <w:bottom w:w="90" w:type="dxa"/>
              <w:end w:w="100" w:type="dxa"/>
            </w:tcMar>
            <w:vAlign w:val="center"/>
          </w:tcPr>
          <w:p>
            <w:r>
              <w:rPr>
                <w:b/>
                <w:color w:val="FFFFFF"/>
                <w:sz w:val="18"/>
              </w:rPr>
              <w:t>Relevant fields</w:t>
            </w:r>
          </w:p>
        </w:tc>
      </w:tr>
      <w:tr>
        <w:tc>
          <w:tcPr>
            <w:tcW w:type="dxa" w:w="2160"/>
            <w:tcMar>
              <w:top w:w="90" w:type="dxa"/>
              <w:start w:w="100" w:type="dxa"/>
              <w:bottom w:w="90" w:type="dxa"/>
              <w:end w:w="100" w:type="dxa"/>
            </w:tcMar>
            <w:vAlign w:val="center"/>
          </w:tcPr>
          <w:p>
            <w:pPr>
              <w:spacing w:after="0"/>
            </w:pPr>
            <w:r>
              <w:rPr>
                <w:sz w:val="17"/>
              </w:rPr>
              <w:t>ODP patent search</w:t>
            </w:r>
          </w:p>
        </w:tc>
        <w:tc>
          <w:tcPr>
            <w:tcW w:type="dxa" w:w="3312"/>
            <w:tcMar>
              <w:top w:w="90" w:type="dxa"/>
              <w:start w:w="100" w:type="dxa"/>
              <w:bottom w:w="90" w:type="dxa"/>
              <w:end w:w="100" w:type="dxa"/>
            </w:tcMar>
            <w:vAlign w:val="center"/>
          </w:tcPr>
          <w:p>
            <w:pPr>
              <w:spacing w:after="0"/>
            </w:pPr>
            <w:r>
              <w:rPr>
                <w:sz w:val="17"/>
              </w:rPr>
              <w:t>Find applications where the person is a named inventor</w:t>
            </w:r>
          </w:p>
        </w:tc>
        <w:tc>
          <w:tcPr>
            <w:tcW w:type="dxa" w:w="1728"/>
            <w:tcMar>
              <w:top w:w="90" w:type="dxa"/>
              <w:start w:w="100" w:type="dxa"/>
              <w:bottom w:w="90" w:type="dxa"/>
              <w:end w:w="100" w:type="dxa"/>
            </w:tcMar>
            <w:vAlign w:val="center"/>
          </w:tcPr>
          <w:p>
            <w:pPr>
              <w:spacing w:after="0"/>
            </w:pPr>
            <w:r>
              <w:rPr>
                <w:sz w:val="17"/>
              </w:rPr>
              <w:t>X-API-Key</w:t>
            </w:r>
          </w:p>
        </w:tc>
        <w:tc>
          <w:tcPr>
            <w:tcW w:type="dxa" w:w="3888"/>
            <w:tcMar>
              <w:top w:w="90" w:type="dxa"/>
              <w:start w:w="100" w:type="dxa"/>
              <w:bottom w:w="90" w:type="dxa"/>
              <w:end w:w="100" w:type="dxa"/>
            </w:tcMar>
            <w:vAlign w:val="center"/>
          </w:tcPr>
          <w:p>
            <w:pPr>
              <w:spacing w:after="0"/>
            </w:pPr>
            <w:r>
              <w:rPr>
                <w:sz w:val="17"/>
              </w:rPr>
              <w:t>applicationNumberText, inventorBag, patentNumber, earliestPublicationNumber, status fields</w:t>
            </w:r>
          </w:p>
        </w:tc>
      </w:tr>
      <w:tr>
        <w:tc>
          <w:tcPr>
            <w:tcW w:type="dxa" w:w="2160"/>
            <w:tcMar>
              <w:top w:w="90" w:type="dxa"/>
              <w:start w:w="100" w:type="dxa"/>
              <w:bottom w:w="90" w:type="dxa"/>
              <w:end w:w="100" w:type="dxa"/>
            </w:tcMar>
            <w:vAlign w:val="center"/>
            <w:shd w:fill="F7F9FC"/>
          </w:tcPr>
          <w:p>
            <w:pPr>
              <w:spacing w:after="0"/>
            </w:pPr>
            <w:r>
              <w:rPr>
                <w:sz w:val="17"/>
              </w:rPr>
              <w:t>Patent Public Search image PDF</w:t>
            </w:r>
          </w:p>
        </w:tc>
        <w:tc>
          <w:tcPr>
            <w:tcW w:type="dxa" w:w="3312"/>
            <w:tcMar>
              <w:top w:w="90" w:type="dxa"/>
              <w:start w:w="100" w:type="dxa"/>
              <w:bottom w:w="90" w:type="dxa"/>
              <w:end w:w="100" w:type="dxa"/>
            </w:tcMar>
            <w:vAlign w:val="center"/>
            <w:shd w:fill="F7F9FC"/>
          </w:tcPr>
          <w:p>
            <w:pPr>
              <w:spacing w:after="0"/>
            </w:pPr>
            <w:r>
              <w:rPr>
                <w:sz w:val="17"/>
              </w:rPr>
              <w:t>Retrieve complete grant or publication PDF</w:t>
            </w:r>
          </w:p>
        </w:tc>
        <w:tc>
          <w:tcPr>
            <w:tcW w:type="dxa" w:w="1728"/>
            <w:tcMar>
              <w:top w:w="90" w:type="dxa"/>
              <w:start w:w="100" w:type="dxa"/>
              <w:bottom w:w="90" w:type="dxa"/>
              <w:end w:w="100" w:type="dxa"/>
            </w:tcMar>
            <w:vAlign w:val="center"/>
            <w:shd w:fill="F7F9FC"/>
          </w:tcPr>
          <w:p>
            <w:pPr>
              <w:spacing w:after="0"/>
            </w:pPr>
            <w:r>
              <w:rPr>
                <w:sz w:val="17"/>
              </w:rPr>
              <w:t>Public endpoint in current PoC</w:t>
            </w:r>
          </w:p>
        </w:tc>
        <w:tc>
          <w:tcPr>
            <w:tcW w:type="dxa" w:w="3888"/>
            <w:tcMar>
              <w:top w:w="90" w:type="dxa"/>
              <w:start w:w="100" w:type="dxa"/>
              <w:bottom w:w="90" w:type="dxa"/>
              <w:end w:w="100" w:type="dxa"/>
            </w:tcMar>
            <w:vAlign w:val="center"/>
            <w:shd w:fill="F7F9FC"/>
          </w:tcPr>
          <w:p>
            <w:pPr>
              <w:spacing w:after="0"/>
            </w:pPr>
            <w:r>
              <w:rPr>
                <w:sz w:val="17"/>
              </w:rPr>
              <w:t>Numeric patent or 11-digit publication number</w:t>
            </w:r>
          </w:p>
        </w:tc>
      </w:tr>
      <w:tr>
        <w:tc>
          <w:tcPr>
            <w:tcW w:type="dxa" w:w="2160"/>
            <w:tcMar>
              <w:top w:w="90" w:type="dxa"/>
              <w:start w:w="100" w:type="dxa"/>
              <w:bottom w:w="90" w:type="dxa"/>
              <w:end w:w="100" w:type="dxa"/>
            </w:tcMar>
            <w:vAlign w:val="center"/>
          </w:tcPr>
          <w:p>
            <w:pPr>
              <w:spacing w:after="0"/>
            </w:pPr>
            <w:r>
              <w:rPr>
                <w:sz w:val="17"/>
              </w:rPr>
              <w:t>ODP continuity</w:t>
            </w:r>
          </w:p>
        </w:tc>
        <w:tc>
          <w:tcPr>
            <w:tcW w:type="dxa" w:w="3312"/>
            <w:tcMar>
              <w:top w:w="90" w:type="dxa"/>
              <w:start w:w="100" w:type="dxa"/>
              <w:bottom w:w="90" w:type="dxa"/>
              <w:end w:w="100" w:type="dxa"/>
            </w:tcMar>
            <w:vAlign w:val="center"/>
          </w:tcPr>
          <w:p>
            <w:pPr>
              <w:spacing w:after="0"/>
            </w:pPr>
            <w:r>
              <w:rPr>
                <w:sz w:val="17"/>
              </w:rPr>
              <w:t>Potential future family analysis</w:t>
            </w:r>
          </w:p>
        </w:tc>
        <w:tc>
          <w:tcPr>
            <w:tcW w:type="dxa" w:w="1728"/>
            <w:tcMar>
              <w:top w:w="90" w:type="dxa"/>
              <w:start w:w="100" w:type="dxa"/>
              <w:bottom w:w="90" w:type="dxa"/>
              <w:end w:w="100" w:type="dxa"/>
            </w:tcMar>
            <w:vAlign w:val="center"/>
          </w:tcPr>
          <w:p>
            <w:pPr>
              <w:spacing w:after="0"/>
            </w:pPr>
            <w:r>
              <w:rPr>
                <w:sz w:val="17"/>
              </w:rPr>
              <w:t>X-API-Key</w:t>
            </w:r>
          </w:p>
        </w:tc>
        <w:tc>
          <w:tcPr>
            <w:tcW w:type="dxa" w:w="3888"/>
            <w:tcMar>
              <w:top w:w="90" w:type="dxa"/>
              <w:start w:w="100" w:type="dxa"/>
              <w:bottom w:w="90" w:type="dxa"/>
              <w:end w:w="100" w:type="dxa"/>
            </w:tcMar>
            <w:vAlign w:val="center"/>
          </w:tcPr>
          <w:p>
            <w:pPr>
              <w:spacing w:after="0"/>
            </w:pPr>
            <w:r>
              <w:rPr>
                <w:sz w:val="17"/>
              </w:rPr>
              <w:t>Parent and child application relationships</w:t>
            </w:r>
          </w:p>
        </w:tc>
      </w:tr>
      <w:tr>
        <w:tc>
          <w:tcPr>
            <w:tcW w:type="dxa" w:w="2160"/>
            <w:tcMar>
              <w:top w:w="90" w:type="dxa"/>
              <w:start w:w="100" w:type="dxa"/>
              <w:bottom w:w="90" w:type="dxa"/>
              <w:end w:w="100" w:type="dxa"/>
            </w:tcMar>
            <w:vAlign w:val="center"/>
            <w:shd w:fill="F7F9FC"/>
          </w:tcPr>
          <w:p>
            <w:pPr>
              <w:spacing w:after="0"/>
            </w:pPr>
            <w:r>
              <w:rPr>
                <w:sz w:val="17"/>
              </w:rPr>
              <w:t>Patent File Wrapper documents</w:t>
            </w:r>
          </w:p>
        </w:tc>
        <w:tc>
          <w:tcPr>
            <w:tcW w:type="dxa" w:w="3312"/>
            <w:tcMar>
              <w:top w:w="90" w:type="dxa"/>
              <w:start w:w="100" w:type="dxa"/>
              <w:bottom w:w="90" w:type="dxa"/>
              <w:end w:w="100" w:type="dxa"/>
            </w:tcMar>
            <w:vAlign w:val="center"/>
            <w:shd w:fill="F7F9FC"/>
          </w:tcPr>
          <w:p>
            <w:pPr>
              <w:spacing w:after="0"/>
            </w:pPr>
            <w:r>
              <w:rPr>
                <w:sz w:val="17"/>
              </w:rPr>
              <w:t>Discovery and prosecution history; no longer used for final package</w:t>
            </w:r>
          </w:p>
        </w:tc>
        <w:tc>
          <w:tcPr>
            <w:tcW w:type="dxa" w:w="1728"/>
            <w:tcMar>
              <w:top w:w="90" w:type="dxa"/>
              <w:start w:w="100" w:type="dxa"/>
              <w:bottom w:w="90" w:type="dxa"/>
              <w:end w:w="100" w:type="dxa"/>
            </w:tcMar>
            <w:vAlign w:val="center"/>
            <w:shd w:fill="F7F9FC"/>
          </w:tcPr>
          <w:p>
            <w:pPr>
              <w:spacing w:after="0"/>
            </w:pPr>
            <w:r>
              <w:rPr>
                <w:sz w:val="17"/>
              </w:rPr>
              <w:t>X-API-Key</w:t>
            </w:r>
          </w:p>
        </w:tc>
        <w:tc>
          <w:tcPr>
            <w:tcW w:type="dxa" w:w="3888"/>
            <w:tcMar>
              <w:top w:w="90" w:type="dxa"/>
              <w:start w:w="100" w:type="dxa"/>
              <w:bottom w:w="90" w:type="dxa"/>
              <w:end w:w="100" w:type="dxa"/>
            </w:tcMar>
            <w:vAlign w:val="center"/>
            <w:shd w:fill="F7F9FC"/>
          </w:tcPr>
          <w:p>
            <w:pPr>
              <w:spacing w:after="0"/>
            </w:pPr>
            <w:r>
              <w:rPr>
                <w:sz w:val="17"/>
              </w:rPr>
              <w:t>Document codes, identifiers, download options</w:t>
            </w:r>
          </w:p>
        </w:tc>
      </w:tr>
    </w:tbl>
    <w:p>
      <w:pPr>
        <w:widowControl/>
        <w:spacing w:after="20"/>
      </w:pPr>
    </w:p>
    <w:p>
      <w:pPr>
        <w:pStyle w:val="Heading2"/>
        <w:widowControl/>
      </w:pPr>
      <w:r>
        <w:t>Core metadata mapping</w:t>
      </w:r>
    </w:p>
    <w:tbl>
      <w:tblPr>
        <w:tblStyle w:val="TableGrid"/>
        <w:tblW w:type="auto" w:w="0"/>
        <w:jc w:val="center"/>
        <w:tblLook w:firstColumn="1" w:firstRow="1" w:lastColumn="0" w:lastRow="0" w:noHBand="0" w:noVBand="1" w:val="04A0"/>
      </w:tblPr>
      <w:tblGrid>
        <w:gridCol w:w="4997"/>
        <w:gridCol w:w="4997"/>
      </w:tblGrid>
      <w:tr>
        <w:tc>
          <w:tcPr>
            <w:tcW w:type="dxa" w:w="3744"/>
            <w:shd w:fill="17365D"/>
            <w:tcMar>
              <w:top w:w="90" w:type="dxa"/>
              <w:start w:w="100" w:type="dxa"/>
              <w:bottom w:w="90" w:type="dxa"/>
              <w:end w:w="100" w:type="dxa"/>
            </w:tcMar>
            <w:vAlign w:val="center"/>
          </w:tcPr>
          <w:p>
            <w:r>
              <w:rPr>
                <w:b/>
                <w:color w:val="FFFFFF"/>
                <w:sz w:val="18"/>
              </w:rPr>
              <w:t>ODP field</w:t>
            </w:r>
          </w:p>
        </w:tc>
        <w:tc>
          <w:tcPr>
            <w:tcW w:type="dxa" w:w="5904"/>
            <w:shd w:fill="17365D"/>
            <w:tcMar>
              <w:top w:w="90" w:type="dxa"/>
              <w:start w:w="100" w:type="dxa"/>
              <w:bottom w:w="90" w:type="dxa"/>
              <w:end w:w="100" w:type="dxa"/>
            </w:tcMar>
            <w:vAlign w:val="center"/>
          </w:tcPr>
          <w:p>
            <w:r>
              <w:rPr>
                <w:b/>
                <w:color w:val="FFFFFF"/>
                <w:sz w:val="18"/>
              </w:rPr>
              <w:t>Use</w:t>
            </w:r>
          </w:p>
        </w:tc>
      </w:tr>
      <w:tr>
        <w:tc>
          <w:tcPr>
            <w:tcW w:type="dxa" w:w="3744"/>
            <w:tcMar>
              <w:top w:w="90" w:type="dxa"/>
              <w:start w:w="100" w:type="dxa"/>
              <w:bottom w:w="90" w:type="dxa"/>
              <w:end w:w="100" w:type="dxa"/>
            </w:tcMar>
            <w:vAlign w:val="center"/>
          </w:tcPr>
          <w:p>
            <w:pPr>
              <w:spacing w:after="0"/>
            </w:pPr>
            <w:r>
              <w:rPr>
                <w:sz w:val="17"/>
              </w:rPr>
              <w:t>ApplicationNumberText</w:t>
            </w:r>
          </w:p>
        </w:tc>
        <w:tc>
          <w:tcPr>
            <w:tcW w:type="dxa" w:w="5904"/>
            <w:tcMar>
              <w:top w:w="90" w:type="dxa"/>
              <w:start w:w="100" w:type="dxa"/>
              <w:bottom w:w="90" w:type="dxa"/>
              <w:end w:w="100" w:type="dxa"/>
            </w:tcMar>
            <w:vAlign w:val="center"/>
          </w:tcPr>
          <w:p>
            <w:pPr>
              <w:spacing w:after="0"/>
            </w:pPr>
            <w:r>
              <w:rPr>
                <w:sz w:val="17"/>
              </w:rPr>
              <w:t>Unique application key and audit reference</w:t>
            </w:r>
          </w:p>
        </w:tc>
      </w:tr>
      <w:tr>
        <w:tc>
          <w:tcPr>
            <w:tcW w:type="dxa" w:w="3744"/>
            <w:tcMar>
              <w:top w:w="90" w:type="dxa"/>
              <w:start w:w="100" w:type="dxa"/>
              <w:bottom w:w="90" w:type="dxa"/>
              <w:end w:w="100" w:type="dxa"/>
            </w:tcMar>
            <w:vAlign w:val="center"/>
            <w:shd w:fill="F7F9FC"/>
          </w:tcPr>
          <w:p>
            <w:pPr>
              <w:spacing w:after="0"/>
            </w:pPr>
            <w:r>
              <w:rPr>
                <w:sz w:val="17"/>
              </w:rPr>
              <w:t>ApplicationMetaData.InventorBag</w:t>
            </w:r>
          </w:p>
        </w:tc>
        <w:tc>
          <w:tcPr>
            <w:tcW w:type="dxa" w:w="5904"/>
            <w:tcMar>
              <w:top w:w="90" w:type="dxa"/>
              <w:start w:w="100" w:type="dxa"/>
              <w:bottom w:w="90" w:type="dxa"/>
              <w:end w:w="100" w:type="dxa"/>
            </w:tcMar>
            <w:vAlign w:val="center"/>
            <w:shd w:fill="F7F9FC"/>
          </w:tcPr>
          <w:p>
            <w:pPr>
              <w:spacing w:after="0"/>
            </w:pPr>
            <w:r>
              <w:rPr>
                <w:sz w:val="17"/>
              </w:rPr>
              <w:t>Matches inventor regardless of order</w:t>
            </w:r>
          </w:p>
        </w:tc>
      </w:tr>
      <w:tr>
        <w:tc>
          <w:tcPr>
            <w:tcW w:type="dxa" w:w="3744"/>
            <w:tcMar>
              <w:top w:w="90" w:type="dxa"/>
              <w:start w:w="100" w:type="dxa"/>
              <w:bottom w:w="90" w:type="dxa"/>
              <w:end w:w="100" w:type="dxa"/>
            </w:tcMar>
            <w:vAlign w:val="center"/>
          </w:tcPr>
          <w:p>
            <w:pPr>
              <w:spacing w:after="0"/>
            </w:pPr>
            <w:r>
              <w:rPr>
                <w:sz w:val="17"/>
              </w:rPr>
              <w:t>ApplicationMetaData.PatentNumber</w:t>
            </w:r>
          </w:p>
        </w:tc>
        <w:tc>
          <w:tcPr>
            <w:tcW w:type="dxa" w:w="5904"/>
            <w:tcMar>
              <w:top w:w="90" w:type="dxa"/>
              <w:start w:w="100" w:type="dxa"/>
              <w:bottom w:w="90" w:type="dxa"/>
              <w:end w:w="100" w:type="dxa"/>
            </w:tcMar>
            <w:vAlign w:val="center"/>
          </w:tcPr>
          <w:p>
            <w:pPr>
              <w:spacing w:after="0"/>
            </w:pPr>
            <w:r>
              <w:rPr>
                <w:sz w:val="17"/>
              </w:rPr>
              <w:t>Signals an issued US patent and drives grant PDF retrieval</w:t>
            </w:r>
          </w:p>
        </w:tc>
      </w:tr>
      <w:tr>
        <w:tc>
          <w:tcPr>
            <w:tcW w:type="dxa" w:w="3744"/>
            <w:tcMar>
              <w:top w:w="90" w:type="dxa"/>
              <w:start w:w="100" w:type="dxa"/>
              <w:bottom w:w="90" w:type="dxa"/>
              <w:end w:w="100" w:type="dxa"/>
            </w:tcMar>
            <w:vAlign w:val="center"/>
            <w:shd w:fill="F7F9FC"/>
          </w:tcPr>
          <w:p>
            <w:pPr>
              <w:spacing w:after="0"/>
            </w:pPr>
            <w:r>
              <w:rPr>
                <w:sz w:val="17"/>
              </w:rPr>
              <w:t>ApplicationMetaData.EarliestPublicationNumber</w:t>
            </w:r>
          </w:p>
        </w:tc>
        <w:tc>
          <w:tcPr>
            <w:tcW w:type="dxa" w:w="5904"/>
            <w:tcMar>
              <w:top w:w="90" w:type="dxa"/>
              <w:start w:w="100" w:type="dxa"/>
              <w:bottom w:w="90" w:type="dxa"/>
              <w:end w:w="100" w:type="dxa"/>
            </w:tcMar>
            <w:vAlign w:val="center"/>
            <w:shd w:fill="F7F9FC"/>
          </w:tcPr>
          <w:p>
            <w:pPr>
              <w:spacing w:after="0"/>
            </w:pPr>
            <w:r>
              <w:rPr>
                <w:sz w:val="17"/>
              </w:rPr>
              <w:t>Drives pending-publication retrieval after removing US prefix and kind code</w:t>
            </w:r>
          </w:p>
        </w:tc>
      </w:tr>
      <w:tr>
        <w:tc>
          <w:tcPr>
            <w:tcW w:type="dxa" w:w="3744"/>
            <w:tcMar>
              <w:top w:w="90" w:type="dxa"/>
              <w:start w:w="100" w:type="dxa"/>
              <w:bottom w:w="90" w:type="dxa"/>
              <w:end w:w="100" w:type="dxa"/>
            </w:tcMar>
            <w:vAlign w:val="center"/>
          </w:tcPr>
          <w:p>
            <w:pPr>
              <w:spacing w:after="0"/>
            </w:pPr>
            <w:r>
              <w:rPr>
                <w:sz w:val="17"/>
              </w:rPr>
              <w:t>ApplicationMetaData.ApplicationStatusDescriptionText</w:t>
            </w:r>
          </w:p>
        </w:tc>
        <w:tc>
          <w:tcPr>
            <w:tcW w:type="dxa" w:w="5904"/>
            <w:tcMar>
              <w:top w:w="90" w:type="dxa"/>
              <w:start w:w="100" w:type="dxa"/>
              <w:bottom w:w="90" w:type="dxa"/>
              <w:end w:w="100" w:type="dxa"/>
            </w:tcMar>
            <w:vAlign w:val="center"/>
          </w:tcPr>
          <w:p>
            <w:pPr>
              <w:spacing w:after="0"/>
            </w:pPr>
            <w:r>
              <w:rPr>
                <w:sz w:val="17"/>
              </w:rPr>
              <w:t>Planned input for precise pending/abandoned classification</w:t>
            </w:r>
          </w:p>
        </w:tc>
      </w:tr>
      <w:tr>
        <w:tc>
          <w:tcPr>
            <w:tcW w:type="dxa" w:w="3744"/>
            <w:tcMar>
              <w:top w:w="90" w:type="dxa"/>
              <w:start w:w="100" w:type="dxa"/>
              <w:bottom w:w="90" w:type="dxa"/>
              <w:end w:w="100" w:type="dxa"/>
            </w:tcMar>
            <w:vAlign w:val="center"/>
            <w:shd w:fill="F7F9FC"/>
          </w:tcPr>
          <w:p>
            <w:pPr>
              <w:spacing w:after="0"/>
            </w:pPr>
            <w:r>
              <w:rPr>
                <w:sz w:val="17"/>
              </w:rPr>
              <w:t>ApplicationMetaData.GrantDate</w:t>
            </w:r>
          </w:p>
        </w:tc>
        <w:tc>
          <w:tcPr>
            <w:tcW w:type="dxa" w:w="5904"/>
            <w:tcMar>
              <w:top w:w="90" w:type="dxa"/>
              <w:start w:w="100" w:type="dxa"/>
              <w:bottom w:w="90" w:type="dxa"/>
              <w:end w:w="100" w:type="dxa"/>
            </w:tcMar>
            <w:vAlign w:val="center"/>
            <w:shd w:fill="F7F9FC"/>
          </w:tcPr>
          <w:p>
            <w:pPr>
              <w:spacing w:after="0"/>
            </w:pPr>
            <w:r>
              <w:rPr>
                <w:sz w:val="17"/>
              </w:rPr>
              <w:t>Report and selection metadata</w:t>
            </w:r>
          </w:p>
        </w:tc>
      </w:tr>
    </w:tbl>
    <w:p>
      <w:pPr>
        <w:widowControl/>
        <w:spacing w:after="20"/>
      </w:pPr>
    </w:p>
    <w:p>
      <w:pPr>
        <w:widowControl/>
      </w:pPr>
      <w:r>
        <w:br w:type="page"/>
      </w:r>
    </w:p>
    <w:p>
      <w:pPr>
        <w:pStyle w:val="Heading1"/>
        <w:widowControl/>
      </w:pPr>
      <w:r>
        <w:t>6. Document-selection strategy</w:t>
      </w:r>
    </w:p>
    <w:p>
      <w:pPr>
        <w:widowControl/>
      </w:pPr>
      <w:r>
        <w:t>The initial implementation filtered the File Wrapper document list for EGRANT.PDF. That worked for newer eGrants but missed older grants. A discovery run then downloaded every PDF option to identify the available codes. The discovery run proved that File Wrapper records contain extensive prosecution history and are unsuitable for the final compact package.</w:t>
      </w:r>
    </w:p>
    <w:p>
      <w:pPr>
        <w:widowControl/>
        <w:jc w:val="center"/>
      </w:pPr>
      <w:r>
        <w:drawing>
          <wp:inline xmlns:a="http://schemas.openxmlformats.org/drawingml/2006/main" xmlns:pic="http://schemas.openxmlformats.org/drawingml/2006/picture">
            <wp:extent cx="6217920" cy="2790183"/>
            <wp:docPr id="3" name="Picture 3"/>
            <wp:cNvGraphicFramePr>
              <a:graphicFrameLocks noChangeAspect="1"/>
            </wp:cNvGraphicFramePr>
            <a:graphic>
              <a:graphicData uri="http://schemas.openxmlformats.org/drawingml/2006/picture">
                <pic:pic>
                  <pic:nvPicPr>
                    <pic:cNvPr id="0" name="figure4_request_reduction.png"/>
                    <pic:cNvPicPr/>
                  </pic:nvPicPr>
                  <pic:blipFill>
                    <a:blip r:embed="rId11"/>
                    <a:stretch>
                      <a:fillRect/>
                    </a:stretch>
                  </pic:blipFill>
                  <pic:spPr>
                    <a:xfrm>
                      <a:off x="0" y="0"/>
                      <a:ext cx="6217920" cy="2790183"/>
                    </a:xfrm>
                    <a:prstGeom prst="rect"/>
                  </pic:spPr>
                </pic:pic>
              </a:graphicData>
            </a:graphic>
          </wp:inline>
        </w:drawing>
      </w:r>
    </w:p>
    <w:p>
      <w:pPr>
        <w:pStyle w:val="CaptionCustom"/>
        <w:widowControl/>
        <w:jc w:val="center"/>
      </w:pPr>
      <w:r>
        <w:t>The focused strategy reduces candidate PDF downloads from 2,416 to 52 for the validation inventor.</w:t>
      </w:r>
    </w:p>
    <w:tbl>
      <w:tblPr>
        <w:tblStyle w:val="TableGrid"/>
        <w:tblW w:type="auto" w:w="0"/>
        <w:jc w:val="center"/>
        <w:tblLook w:firstColumn="1" w:firstRow="1" w:lastColumn="0" w:lastRow="0" w:noHBand="0" w:noVBand="1" w:val="04A0"/>
      </w:tblPr>
      <w:tblGrid>
        <w:gridCol w:w="3331"/>
        <w:gridCol w:w="3331"/>
        <w:gridCol w:w="3331"/>
      </w:tblGrid>
      <w:tr>
        <w:tc>
          <w:tcPr>
            <w:tcW w:type="dxa" w:w="3168"/>
            <w:shd w:fill="17365D"/>
            <w:tcMar>
              <w:top w:w="90" w:type="dxa"/>
              <w:start w:w="100" w:type="dxa"/>
              <w:bottom w:w="90" w:type="dxa"/>
              <w:end w:w="100" w:type="dxa"/>
            </w:tcMar>
            <w:vAlign w:val="center"/>
          </w:tcPr>
          <w:p>
            <w:r>
              <w:rPr>
                <w:b/>
                <w:color w:val="FFFFFF"/>
                <w:sz w:val="18"/>
              </w:rPr>
              <w:t>Condition</w:t>
            </w:r>
          </w:p>
        </w:tc>
        <w:tc>
          <w:tcPr>
            <w:tcW w:type="dxa" w:w="4464"/>
            <w:shd w:fill="17365D"/>
            <w:tcMar>
              <w:top w:w="90" w:type="dxa"/>
              <w:start w:w="100" w:type="dxa"/>
              <w:bottom w:w="90" w:type="dxa"/>
              <w:end w:w="100" w:type="dxa"/>
            </w:tcMar>
            <w:vAlign w:val="center"/>
          </w:tcPr>
          <w:p>
            <w:r>
              <w:rPr>
                <w:b/>
                <w:color w:val="FFFFFF"/>
                <w:sz w:val="18"/>
              </w:rPr>
              <w:t>Action</w:t>
            </w:r>
          </w:p>
        </w:tc>
        <w:tc>
          <w:tcPr>
            <w:tcW w:type="dxa" w:w="2304"/>
            <w:shd w:fill="17365D"/>
            <w:tcMar>
              <w:top w:w="90" w:type="dxa"/>
              <w:start w:w="100" w:type="dxa"/>
              <w:bottom w:w="90" w:type="dxa"/>
              <w:end w:w="100" w:type="dxa"/>
            </w:tcMar>
            <w:vAlign w:val="center"/>
          </w:tcPr>
          <w:p>
            <w:r>
              <w:rPr>
                <w:b/>
                <w:color w:val="FFFFFF"/>
                <w:sz w:val="18"/>
              </w:rPr>
              <w:t>Manifest status</w:t>
            </w:r>
          </w:p>
        </w:tc>
      </w:tr>
      <w:tr>
        <w:tc>
          <w:tcPr>
            <w:tcW w:type="dxa" w:w="3168"/>
            <w:tcMar>
              <w:top w:w="90" w:type="dxa"/>
              <w:start w:w="100" w:type="dxa"/>
              <w:bottom w:w="90" w:type="dxa"/>
              <w:end w:w="100" w:type="dxa"/>
            </w:tcMar>
            <w:vAlign w:val="center"/>
          </w:tcPr>
          <w:p>
            <w:pPr>
              <w:spacing w:after="0"/>
            </w:pPr>
            <w:r>
              <w:rPr>
                <w:sz w:val="17"/>
              </w:rPr>
              <w:t>Patent number exists</w:t>
            </w:r>
          </w:p>
        </w:tc>
        <w:tc>
          <w:tcPr>
            <w:tcW w:type="dxa" w:w="4464"/>
            <w:tcMar>
              <w:top w:w="90" w:type="dxa"/>
              <w:start w:w="100" w:type="dxa"/>
              <w:bottom w:w="90" w:type="dxa"/>
              <w:end w:w="100" w:type="dxa"/>
            </w:tcMar>
            <w:vAlign w:val="center"/>
          </w:tcPr>
          <w:p>
            <w:pPr>
              <w:spacing w:after="0"/>
            </w:pPr>
            <w:r>
              <w:rPr>
                <w:sz w:val="17"/>
              </w:rPr>
              <w:t>Download or reuse complete grant; remove same-application publication copy</w:t>
            </w:r>
          </w:p>
        </w:tc>
        <w:tc>
          <w:tcPr>
            <w:tcW w:type="dxa" w:w="2304"/>
            <w:tcMar>
              <w:top w:w="90" w:type="dxa"/>
              <w:start w:w="100" w:type="dxa"/>
              <w:bottom w:w="90" w:type="dxa"/>
              <w:end w:w="100" w:type="dxa"/>
            </w:tcMar>
            <w:vAlign w:val="center"/>
          </w:tcPr>
          <w:p>
            <w:pPr>
              <w:spacing w:after="0"/>
            </w:pPr>
            <w:r>
              <w:rPr>
                <w:sz w:val="17"/>
              </w:rPr>
              <w:t>grant: downloaded/existing; publication: superseded_by_grant</w:t>
            </w:r>
          </w:p>
        </w:tc>
      </w:tr>
      <w:tr>
        <w:tc>
          <w:tcPr>
            <w:tcW w:type="dxa" w:w="3168"/>
            <w:tcMar>
              <w:top w:w="90" w:type="dxa"/>
              <w:start w:w="100" w:type="dxa"/>
              <w:bottom w:w="90" w:type="dxa"/>
              <w:end w:w="100" w:type="dxa"/>
            </w:tcMar>
            <w:vAlign w:val="center"/>
            <w:shd w:fill="F7F9FC"/>
          </w:tcPr>
          <w:p>
            <w:pPr>
              <w:spacing w:after="0"/>
            </w:pPr>
            <w:r>
              <w:rPr>
                <w:sz w:val="17"/>
              </w:rPr>
              <w:t>No patent number; publication number exists</w:t>
            </w:r>
          </w:p>
        </w:tc>
        <w:tc>
          <w:tcPr>
            <w:tcW w:type="dxa" w:w="4464"/>
            <w:tcMar>
              <w:top w:w="90" w:type="dxa"/>
              <w:start w:w="100" w:type="dxa"/>
              <w:bottom w:w="90" w:type="dxa"/>
              <w:end w:w="100" w:type="dxa"/>
            </w:tcMar>
            <w:vAlign w:val="center"/>
            <w:shd w:fill="F7F9FC"/>
          </w:tcPr>
          <w:p>
            <w:pPr>
              <w:spacing w:after="0"/>
            </w:pPr>
            <w:r>
              <w:rPr>
                <w:sz w:val="17"/>
              </w:rPr>
              <w:t>Download or reuse complete published application</w:t>
            </w:r>
          </w:p>
        </w:tc>
        <w:tc>
          <w:tcPr>
            <w:tcW w:type="dxa" w:w="2304"/>
            <w:tcMar>
              <w:top w:w="90" w:type="dxa"/>
              <w:start w:w="100" w:type="dxa"/>
              <w:bottom w:w="90" w:type="dxa"/>
              <w:end w:w="100" w:type="dxa"/>
            </w:tcMar>
            <w:vAlign w:val="center"/>
            <w:shd w:fill="F7F9FC"/>
          </w:tcPr>
          <w:p>
            <w:pPr>
              <w:spacing w:after="0"/>
            </w:pPr>
            <w:r>
              <w:rPr>
                <w:sz w:val="17"/>
              </w:rPr>
              <w:t>publication: downloaded/existing</w:t>
            </w:r>
          </w:p>
        </w:tc>
      </w:tr>
      <w:tr>
        <w:tc>
          <w:tcPr>
            <w:tcW w:type="dxa" w:w="3168"/>
            <w:tcMar>
              <w:top w:w="90" w:type="dxa"/>
              <w:start w:w="100" w:type="dxa"/>
              <w:bottom w:w="90" w:type="dxa"/>
              <w:end w:w="100" w:type="dxa"/>
            </w:tcMar>
            <w:vAlign w:val="center"/>
          </w:tcPr>
          <w:p>
            <w:pPr>
              <w:spacing w:after="0"/>
            </w:pPr>
            <w:r>
              <w:rPr>
                <w:sz w:val="17"/>
              </w:rPr>
              <w:t>Neither identifier exists</w:t>
            </w:r>
          </w:p>
        </w:tc>
        <w:tc>
          <w:tcPr>
            <w:tcW w:type="dxa" w:w="4464"/>
            <w:tcMar>
              <w:top w:w="90" w:type="dxa"/>
              <w:start w:w="100" w:type="dxa"/>
              <w:bottom w:w="90" w:type="dxa"/>
              <w:end w:w="100" w:type="dxa"/>
            </w:tcMar>
            <w:vAlign w:val="center"/>
          </w:tcPr>
          <w:p>
            <w:pPr>
              <w:spacing w:after="0"/>
            </w:pPr>
            <w:r>
              <w:rPr>
                <w:sz w:val="17"/>
              </w:rPr>
              <w:t>Retain metadata only</w:t>
            </w:r>
          </w:p>
        </w:tc>
        <w:tc>
          <w:tcPr>
            <w:tcW w:type="dxa" w:w="2304"/>
            <w:tcMar>
              <w:top w:w="90" w:type="dxa"/>
              <w:start w:w="100" w:type="dxa"/>
              <w:bottom w:w="90" w:type="dxa"/>
              <w:end w:w="100" w:type="dxa"/>
            </w:tcMar>
            <w:vAlign w:val="center"/>
          </w:tcPr>
          <w:p>
            <w:pPr>
              <w:spacing w:after="0"/>
            </w:pPr>
            <w:r>
              <w:rPr>
                <w:sz w:val="17"/>
              </w:rPr>
              <w:t>not_available</w:t>
            </w:r>
          </w:p>
        </w:tc>
      </w:tr>
      <w:tr>
        <w:tc>
          <w:tcPr>
            <w:tcW w:type="dxa" w:w="3168"/>
            <w:tcMar>
              <w:top w:w="90" w:type="dxa"/>
              <w:start w:w="100" w:type="dxa"/>
              <w:bottom w:w="90" w:type="dxa"/>
              <w:end w:w="100" w:type="dxa"/>
            </w:tcMar>
            <w:vAlign w:val="center"/>
            <w:shd w:fill="F7F9FC"/>
          </w:tcPr>
          <w:p>
            <w:pPr>
              <w:spacing w:after="0"/>
            </w:pPr>
            <w:r>
              <w:rPr>
                <w:sz w:val="17"/>
              </w:rPr>
              <w:t>Download fails after retries</w:t>
            </w:r>
          </w:p>
        </w:tc>
        <w:tc>
          <w:tcPr>
            <w:tcW w:type="dxa" w:w="4464"/>
            <w:tcMar>
              <w:top w:w="90" w:type="dxa"/>
              <w:start w:w="100" w:type="dxa"/>
              <w:bottom w:w="90" w:type="dxa"/>
              <w:end w:w="100" w:type="dxa"/>
            </w:tcMar>
            <w:vAlign w:val="center"/>
            <w:shd w:fill="F7F9FC"/>
          </w:tcPr>
          <w:p>
            <w:pPr>
              <w:spacing w:after="0"/>
            </w:pPr>
            <w:r>
              <w:rPr>
                <w:sz w:val="17"/>
              </w:rPr>
              <w:t>Retain failure and continue</w:t>
            </w:r>
          </w:p>
        </w:tc>
        <w:tc>
          <w:tcPr>
            <w:tcW w:type="dxa" w:w="2304"/>
            <w:tcMar>
              <w:top w:w="90" w:type="dxa"/>
              <w:start w:w="100" w:type="dxa"/>
              <w:bottom w:w="90" w:type="dxa"/>
              <w:end w:w="100" w:type="dxa"/>
            </w:tcMar>
            <w:vAlign w:val="center"/>
            <w:shd w:fill="F7F9FC"/>
          </w:tcPr>
          <w:p>
            <w:pPr>
              <w:spacing w:after="0"/>
            </w:pPr>
            <w:r>
              <w:rPr>
                <w:sz w:val="17"/>
              </w:rPr>
              <w:t>failed + error</w:t>
            </w:r>
          </w:p>
        </w:tc>
      </w:tr>
    </w:tbl>
    <w:p>
      <w:pPr>
        <w:widowControl/>
        <w:spacing w:after="20"/>
      </w:pPr>
    </w:p>
    <w:p>
      <w:pPr>
        <w:pStyle w:val="Heading2"/>
        <w:widowControl/>
      </w:pPr>
      <w:r>
        <w:t>Publication-number normalization</w:t>
      </w:r>
    </w:p>
    <w:p>
      <w:pPr>
        <w:widowControl/>
      </w:pPr>
      <w:r>
        <w:t>The ODP value includes a country prefix and kind code, for example US20100227567A1. The image service expects the 11-digit publication number, 20100227567. A corrected parser removes the US prefix and trailing kind code without appending the numeric part of A1.</w:t>
      </w:r>
    </w:p>
    <w:p>
      <w:pPr>
        <w:pStyle w:val="Heading1"/>
        <w:widowControl/>
      </w:pPr>
      <w:r>
        <w:t>7. Rate limiting, reliability, and resume behavior</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17365D"/>
            <w:tcMar>
              <w:top w:w="90" w:type="dxa"/>
              <w:start w:w="100" w:type="dxa"/>
              <w:bottom w:w="90" w:type="dxa"/>
              <w:end w:w="100" w:type="dxa"/>
            </w:tcMar>
            <w:vAlign w:val="center"/>
          </w:tcPr>
          <w:p>
            <w:r>
              <w:rPr>
                <w:b/>
                <w:color w:val="FFFFFF"/>
                <w:sz w:val="18"/>
              </w:rPr>
              <w:t>Control</w:t>
            </w:r>
          </w:p>
        </w:tc>
        <w:tc>
          <w:tcPr>
            <w:tcW w:type="dxa" w:w="3888"/>
            <w:shd w:fill="17365D"/>
            <w:tcMar>
              <w:top w:w="90" w:type="dxa"/>
              <w:start w:w="100" w:type="dxa"/>
              <w:bottom w:w="90" w:type="dxa"/>
              <w:end w:w="100" w:type="dxa"/>
            </w:tcMar>
            <w:vAlign w:val="center"/>
          </w:tcPr>
          <w:p>
            <w:r>
              <w:rPr>
                <w:b/>
                <w:color w:val="FFFFFF"/>
                <w:sz w:val="18"/>
              </w:rPr>
              <w:t>Implementation</w:t>
            </w:r>
          </w:p>
        </w:tc>
        <w:tc>
          <w:tcPr>
            <w:tcW w:type="dxa" w:w="3960"/>
            <w:shd w:fill="17365D"/>
            <w:tcMar>
              <w:top w:w="90" w:type="dxa"/>
              <w:start w:w="100" w:type="dxa"/>
              <w:bottom w:w="90" w:type="dxa"/>
              <w:end w:w="100" w:type="dxa"/>
            </w:tcMar>
            <w:vAlign w:val="center"/>
          </w:tcPr>
          <w:p>
            <w:r>
              <w:rPr>
                <w:b/>
                <w:color w:val="FFFFFF"/>
                <w:sz w:val="18"/>
              </w:rPr>
              <w:t>Purpose</w:t>
            </w:r>
          </w:p>
        </w:tc>
      </w:tr>
      <w:tr>
        <w:tc>
          <w:tcPr>
            <w:tcW w:type="dxa" w:w="2088"/>
            <w:tcMar>
              <w:top w:w="90" w:type="dxa"/>
              <w:start w:w="100" w:type="dxa"/>
              <w:bottom w:w="90" w:type="dxa"/>
              <w:end w:w="100" w:type="dxa"/>
            </w:tcMar>
            <w:vAlign w:val="center"/>
          </w:tcPr>
          <w:p>
            <w:pPr>
              <w:spacing w:after="0"/>
            </w:pPr>
            <w:r>
              <w:rPr>
                <w:sz w:val="17"/>
              </w:rPr>
              <w:t>Single active request</w:t>
            </w:r>
          </w:p>
        </w:tc>
        <w:tc>
          <w:tcPr>
            <w:tcW w:type="dxa" w:w="3888"/>
            <w:tcMar>
              <w:top w:w="90" w:type="dxa"/>
              <w:start w:w="100" w:type="dxa"/>
              <w:bottom w:w="90" w:type="dxa"/>
              <w:end w:w="100" w:type="dxa"/>
            </w:tcMar>
            <w:vAlign w:val="center"/>
          </w:tcPr>
          <w:p>
            <w:pPr>
              <w:spacing w:after="0"/>
            </w:pPr>
            <w:r>
              <w:rPr>
                <w:sz w:val="17"/>
              </w:rPr>
              <w:t>No worker pool or parallel downloads</w:t>
            </w:r>
          </w:p>
        </w:tc>
        <w:tc>
          <w:tcPr>
            <w:tcW w:type="dxa" w:w="3960"/>
            <w:tcMar>
              <w:top w:w="90" w:type="dxa"/>
              <w:start w:w="100" w:type="dxa"/>
              <w:bottom w:w="90" w:type="dxa"/>
              <w:end w:w="100" w:type="dxa"/>
            </w:tcMar>
            <w:vAlign w:val="center"/>
          </w:tcPr>
          <w:p>
            <w:pPr>
              <w:spacing w:after="0"/>
            </w:pPr>
            <w:r>
              <w:rPr>
                <w:sz w:val="17"/>
              </w:rPr>
              <w:t>Comply with one-request burst behavior for a key</w:t>
            </w:r>
          </w:p>
        </w:tc>
      </w:tr>
      <w:tr>
        <w:tc>
          <w:tcPr>
            <w:tcW w:type="dxa" w:w="2088"/>
            <w:tcMar>
              <w:top w:w="90" w:type="dxa"/>
              <w:start w:w="100" w:type="dxa"/>
              <w:bottom w:w="90" w:type="dxa"/>
              <w:end w:w="100" w:type="dxa"/>
            </w:tcMar>
            <w:vAlign w:val="center"/>
            <w:shd w:fill="F7F9FC"/>
          </w:tcPr>
          <w:p>
            <w:pPr>
              <w:spacing w:after="0"/>
            </w:pPr>
            <w:r>
              <w:rPr>
                <w:sz w:val="17"/>
              </w:rPr>
              <w:t>Minimum pacing</w:t>
            </w:r>
          </w:p>
        </w:tc>
        <w:tc>
          <w:tcPr>
            <w:tcW w:type="dxa" w:w="3888"/>
            <w:tcMar>
              <w:top w:w="90" w:type="dxa"/>
              <w:start w:w="100" w:type="dxa"/>
              <w:bottom w:w="90" w:type="dxa"/>
              <w:end w:w="100" w:type="dxa"/>
            </w:tcMar>
            <w:vAlign w:val="center"/>
            <w:shd w:fill="F7F9FC"/>
          </w:tcPr>
          <w:p>
            <w:pPr>
              <w:spacing w:after="0"/>
            </w:pPr>
            <w:r>
              <w:rPr>
                <w:sz w:val="17"/>
              </w:rPr>
              <w:t>750 ms between request starts</w:t>
            </w:r>
          </w:p>
        </w:tc>
        <w:tc>
          <w:tcPr>
            <w:tcW w:type="dxa" w:w="3960"/>
            <w:tcMar>
              <w:top w:w="90" w:type="dxa"/>
              <w:start w:w="100" w:type="dxa"/>
              <w:bottom w:w="90" w:type="dxa"/>
              <w:end w:w="100" w:type="dxa"/>
            </w:tcMar>
            <w:vAlign w:val="center"/>
            <w:shd w:fill="F7F9FC"/>
          </w:tcPr>
          <w:p>
            <w:pPr>
              <w:spacing w:after="0"/>
            </w:pPr>
            <w:r>
              <w:rPr>
                <w:sz w:val="17"/>
              </w:rPr>
              <w:t>Reduce burst pressure</w:t>
            </w:r>
          </w:p>
        </w:tc>
      </w:tr>
      <w:tr>
        <w:tc>
          <w:tcPr>
            <w:tcW w:type="dxa" w:w="2088"/>
            <w:tcMar>
              <w:top w:w="90" w:type="dxa"/>
              <w:start w:w="100" w:type="dxa"/>
              <w:bottom w:w="90" w:type="dxa"/>
              <w:end w:w="100" w:type="dxa"/>
            </w:tcMar>
            <w:vAlign w:val="center"/>
          </w:tcPr>
          <w:p>
            <w:pPr>
              <w:spacing w:after="0"/>
            </w:pPr>
            <w:r>
              <w:rPr>
                <w:sz w:val="17"/>
              </w:rPr>
              <w:t>429 handling</w:t>
            </w:r>
          </w:p>
        </w:tc>
        <w:tc>
          <w:tcPr>
            <w:tcW w:type="dxa" w:w="3888"/>
            <w:tcMar>
              <w:top w:w="90" w:type="dxa"/>
              <w:start w:w="100" w:type="dxa"/>
              <w:bottom w:w="90" w:type="dxa"/>
              <w:end w:w="100" w:type="dxa"/>
            </w:tcMar>
            <w:vAlign w:val="center"/>
          </w:tcPr>
          <w:p>
            <w:pPr>
              <w:spacing w:after="0"/>
            </w:pPr>
            <w:r>
              <w:rPr>
                <w:sz w:val="17"/>
              </w:rPr>
              <w:t>Honor Retry-After; minimum 5-second wait</w:t>
            </w:r>
          </w:p>
        </w:tc>
        <w:tc>
          <w:tcPr>
            <w:tcW w:type="dxa" w:w="3960"/>
            <w:tcMar>
              <w:top w:w="90" w:type="dxa"/>
              <w:start w:w="100" w:type="dxa"/>
              <w:bottom w:w="90" w:type="dxa"/>
              <w:end w:w="100" w:type="dxa"/>
            </w:tcMar>
            <w:vAlign w:val="center"/>
          </w:tcPr>
          <w:p>
            <w:pPr>
              <w:spacing w:after="0"/>
            </w:pPr>
            <w:r>
              <w:rPr>
                <w:sz w:val="17"/>
              </w:rPr>
              <w:t>Recover from throttling</w:t>
            </w:r>
          </w:p>
        </w:tc>
      </w:tr>
      <w:tr>
        <w:tc>
          <w:tcPr>
            <w:tcW w:type="dxa" w:w="2088"/>
            <w:tcMar>
              <w:top w:w="90" w:type="dxa"/>
              <w:start w:w="100" w:type="dxa"/>
              <w:bottom w:w="90" w:type="dxa"/>
              <w:end w:w="100" w:type="dxa"/>
            </w:tcMar>
            <w:vAlign w:val="center"/>
            <w:shd w:fill="F7F9FC"/>
          </w:tcPr>
          <w:p>
            <w:pPr>
              <w:spacing w:after="0"/>
            </w:pPr>
            <w:r>
              <w:rPr>
                <w:sz w:val="17"/>
              </w:rPr>
              <w:t>Backoff</w:t>
            </w:r>
          </w:p>
        </w:tc>
        <w:tc>
          <w:tcPr>
            <w:tcW w:type="dxa" w:w="3888"/>
            <w:tcMar>
              <w:top w:w="90" w:type="dxa"/>
              <w:start w:w="100" w:type="dxa"/>
              <w:bottom w:w="90" w:type="dxa"/>
              <w:end w:w="100" w:type="dxa"/>
            </w:tcMar>
            <w:vAlign w:val="center"/>
            <w:shd w:fill="F7F9FC"/>
          </w:tcPr>
          <w:p>
            <w:pPr>
              <w:spacing w:after="0"/>
            </w:pPr>
            <w:r>
              <w:rPr>
                <w:sz w:val="17"/>
              </w:rPr>
              <w:t>5, 10, 20, 40, then up to 60 seconds plus jitter</w:t>
            </w:r>
          </w:p>
        </w:tc>
        <w:tc>
          <w:tcPr>
            <w:tcW w:type="dxa" w:w="3960"/>
            <w:tcMar>
              <w:top w:w="90" w:type="dxa"/>
              <w:start w:w="100" w:type="dxa"/>
              <w:bottom w:w="90" w:type="dxa"/>
              <w:end w:w="100" w:type="dxa"/>
            </w:tcMar>
            <w:vAlign w:val="center"/>
            <w:shd w:fill="F7F9FC"/>
          </w:tcPr>
          <w:p>
            <w:pPr>
              <w:spacing w:after="0"/>
            </w:pPr>
            <w:r>
              <w:rPr>
                <w:sz w:val="17"/>
              </w:rPr>
              <w:t>Avoid immediate retry loops</w:t>
            </w:r>
          </w:p>
        </w:tc>
      </w:tr>
      <w:tr>
        <w:tc>
          <w:tcPr>
            <w:tcW w:type="dxa" w:w="2088"/>
            <w:tcMar>
              <w:top w:w="90" w:type="dxa"/>
              <w:start w:w="100" w:type="dxa"/>
              <w:bottom w:w="90" w:type="dxa"/>
              <w:end w:w="100" w:type="dxa"/>
            </w:tcMar>
            <w:vAlign w:val="center"/>
          </w:tcPr>
          <w:p>
            <w:pPr>
              <w:spacing w:after="0"/>
            </w:pPr>
            <w:r>
              <w:rPr>
                <w:sz w:val="17"/>
              </w:rPr>
              <w:t>Retry limit</w:t>
            </w:r>
          </w:p>
        </w:tc>
        <w:tc>
          <w:tcPr>
            <w:tcW w:type="dxa" w:w="3888"/>
            <w:tcMar>
              <w:top w:w="90" w:type="dxa"/>
              <w:start w:w="100" w:type="dxa"/>
              <w:bottom w:w="90" w:type="dxa"/>
              <w:end w:w="100" w:type="dxa"/>
            </w:tcMar>
            <w:vAlign w:val="center"/>
          </w:tcPr>
          <w:p>
            <w:pPr>
              <w:spacing w:after="0"/>
            </w:pPr>
            <w:r>
              <w:rPr>
                <w:sz w:val="17"/>
              </w:rPr>
              <w:t>Five retries for 429 and server errors</w:t>
            </w:r>
          </w:p>
        </w:tc>
        <w:tc>
          <w:tcPr>
            <w:tcW w:type="dxa" w:w="3960"/>
            <w:tcMar>
              <w:top w:w="90" w:type="dxa"/>
              <w:start w:w="100" w:type="dxa"/>
              <w:bottom w:w="90" w:type="dxa"/>
              <w:end w:w="100" w:type="dxa"/>
            </w:tcMar>
            <w:vAlign w:val="center"/>
          </w:tcPr>
          <w:p>
            <w:pPr>
              <w:spacing w:after="0"/>
            </w:pPr>
            <w:r>
              <w:rPr>
                <w:sz w:val="17"/>
              </w:rPr>
              <w:t>Bound execution</w:t>
            </w:r>
          </w:p>
        </w:tc>
      </w:tr>
      <w:tr>
        <w:tc>
          <w:tcPr>
            <w:tcW w:type="dxa" w:w="2088"/>
            <w:tcMar>
              <w:top w:w="90" w:type="dxa"/>
              <w:start w:w="100" w:type="dxa"/>
              <w:bottom w:w="90" w:type="dxa"/>
              <w:end w:w="100" w:type="dxa"/>
            </w:tcMar>
            <w:vAlign w:val="center"/>
            <w:shd w:fill="F7F9FC"/>
          </w:tcPr>
          <w:p>
            <w:pPr>
              <w:spacing w:after="0"/>
            </w:pPr>
            <w:r>
              <w:rPr>
                <w:sz w:val="17"/>
              </w:rPr>
              <w:t>Partial file protection</w:t>
            </w:r>
          </w:p>
        </w:tc>
        <w:tc>
          <w:tcPr>
            <w:tcW w:type="dxa" w:w="3888"/>
            <w:tcMar>
              <w:top w:w="90" w:type="dxa"/>
              <w:start w:w="100" w:type="dxa"/>
              <w:bottom w:w="90" w:type="dxa"/>
              <w:end w:w="100" w:type="dxa"/>
            </w:tcMar>
            <w:vAlign w:val="center"/>
            <w:shd w:fill="F7F9FC"/>
          </w:tcPr>
          <w:p>
            <w:pPr>
              <w:spacing w:after="0"/>
            </w:pPr>
            <w:r>
              <w:rPr>
                <w:sz w:val="17"/>
              </w:rPr>
              <w:t>.part suffix and atomic rename</w:t>
            </w:r>
          </w:p>
        </w:tc>
        <w:tc>
          <w:tcPr>
            <w:tcW w:type="dxa" w:w="3960"/>
            <w:tcMar>
              <w:top w:w="90" w:type="dxa"/>
              <w:start w:w="100" w:type="dxa"/>
              <w:bottom w:w="90" w:type="dxa"/>
              <w:end w:w="100" w:type="dxa"/>
            </w:tcMar>
            <w:vAlign w:val="center"/>
            <w:shd w:fill="F7F9FC"/>
          </w:tcPr>
          <w:p>
            <w:pPr>
              <w:spacing w:after="0"/>
            </w:pPr>
            <w:r>
              <w:rPr>
                <w:sz w:val="17"/>
              </w:rPr>
              <w:t>Avoid treating interrupted files as complete</w:t>
            </w:r>
          </w:p>
        </w:tc>
      </w:tr>
      <w:tr>
        <w:tc>
          <w:tcPr>
            <w:tcW w:type="dxa" w:w="2088"/>
            <w:tcMar>
              <w:top w:w="90" w:type="dxa"/>
              <w:start w:w="100" w:type="dxa"/>
              <w:bottom w:w="90" w:type="dxa"/>
              <w:end w:w="100" w:type="dxa"/>
            </w:tcMar>
            <w:vAlign w:val="center"/>
          </w:tcPr>
          <w:p>
            <w:pPr>
              <w:spacing w:after="0"/>
            </w:pPr>
            <w:r>
              <w:rPr>
                <w:sz w:val="17"/>
              </w:rPr>
              <w:t>PDF validation</w:t>
            </w:r>
          </w:p>
        </w:tc>
        <w:tc>
          <w:tcPr>
            <w:tcW w:type="dxa" w:w="3888"/>
            <w:tcMar>
              <w:top w:w="90" w:type="dxa"/>
              <w:start w:w="100" w:type="dxa"/>
              <w:bottom w:w="90" w:type="dxa"/>
              <w:end w:w="100" w:type="dxa"/>
            </w:tcMar>
            <w:vAlign w:val="center"/>
          </w:tcPr>
          <w:p>
            <w:pPr>
              <w:spacing w:after="0"/>
            </w:pPr>
            <w:r>
              <w:rPr>
                <w:sz w:val="17"/>
              </w:rPr>
              <w:t>Require %PDF- file signature</w:t>
            </w:r>
          </w:p>
        </w:tc>
        <w:tc>
          <w:tcPr>
            <w:tcW w:type="dxa" w:w="3960"/>
            <w:tcMar>
              <w:top w:w="90" w:type="dxa"/>
              <w:start w:w="100" w:type="dxa"/>
              <w:bottom w:w="90" w:type="dxa"/>
              <w:end w:w="100" w:type="dxa"/>
            </w:tcMar>
            <w:vAlign w:val="center"/>
          </w:tcPr>
          <w:p>
            <w:pPr>
              <w:spacing w:after="0"/>
            </w:pPr>
            <w:r>
              <w:rPr>
                <w:sz w:val="17"/>
              </w:rPr>
              <w:t>Reject HTML/error bodies</w:t>
            </w:r>
          </w:p>
        </w:tc>
      </w:tr>
      <w:tr>
        <w:tc>
          <w:tcPr>
            <w:tcW w:type="dxa" w:w="2088"/>
            <w:tcMar>
              <w:top w:w="90" w:type="dxa"/>
              <w:start w:w="100" w:type="dxa"/>
              <w:bottom w:w="90" w:type="dxa"/>
              <w:end w:w="100" w:type="dxa"/>
            </w:tcMar>
            <w:vAlign w:val="center"/>
            <w:shd w:fill="F7F9FC"/>
          </w:tcPr>
          <w:p>
            <w:pPr>
              <w:spacing w:after="0"/>
            </w:pPr>
            <w:r>
              <w:rPr>
                <w:sz w:val="17"/>
              </w:rPr>
              <w:t>Checkpointing</w:t>
            </w:r>
          </w:p>
        </w:tc>
        <w:tc>
          <w:tcPr>
            <w:tcW w:type="dxa" w:w="3888"/>
            <w:tcMar>
              <w:top w:w="90" w:type="dxa"/>
              <w:start w:w="100" w:type="dxa"/>
              <w:bottom w:w="90" w:type="dxa"/>
              <w:end w:w="100" w:type="dxa"/>
            </w:tcMar>
            <w:vAlign w:val="center"/>
            <w:shd w:fill="F7F9FC"/>
          </w:tcPr>
          <w:p>
            <w:pPr>
              <w:spacing w:after="0"/>
            </w:pPr>
            <w:r>
              <w:rPr>
                <w:sz w:val="17"/>
              </w:rPr>
              <w:t>Atomic manifest rewrite after each application</w:t>
            </w:r>
          </w:p>
        </w:tc>
        <w:tc>
          <w:tcPr>
            <w:tcW w:type="dxa" w:w="3960"/>
            <w:tcMar>
              <w:top w:w="90" w:type="dxa"/>
              <w:start w:w="100" w:type="dxa"/>
              <w:bottom w:w="90" w:type="dxa"/>
              <w:end w:w="100" w:type="dxa"/>
            </w:tcMar>
            <w:vAlign w:val="center"/>
            <w:shd w:fill="F7F9FC"/>
          </w:tcPr>
          <w:p>
            <w:pPr>
              <w:spacing w:after="0"/>
            </w:pPr>
            <w:r>
              <w:rPr>
                <w:sz w:val="17"/>
              </w:rPr>
              <w:t>Preserve progress</w:t>
            </w:r>
          </w:p>
        </w:tc>
      </w:tr>
      <w:tr>
        <w:tc>
          <w:tcPr>
            <w:tcW w:type="dxa" w:w="2088"/>
            <w:tcMar>
              <w:top w:w="90" w:type="dxa"/>
              <w:start w:w="100" w:type="dxa"/>
              <w:bottom w:w="90" w:type="dxa"/>
              <w:end w:w="100" w:type="dxa"/>
            </w:tcMar>
            <w:vAlign w:val="center"/>
          </w:tcPr>
          <w:p>
            <w:pPr>
              <w:spacing w:after="0"/>
            </w:pPr>
            <w:r>
              <w:rPr>
                <w:sz w:val="17"/>
              </w:rPr>
              <w:t>Resume</w:t>
            </w:r>
          </w:p>
        </w:tc>
        <w:tc>
          <w:tcPr>
            <w:tcW w:type="dxa" w:w="3888"/>
            <w:tcMar>
              <w:top w:w="90" w:type="dxa"/>
              <w:start w:w="100" w:type="dxa"/>
              <w:bottom w:w="90" w:type="dxa"/>
              <w:end w:w="100" w:type="dxa"/>
            </w:tcMar>
            <w:vAlign w:val="center"/>
          </w:tcPr>
          <w:p>
            <w:pPr>
              <w:spacing w:after="0"/>
            </w:pPr>
            <w:r>
              <w:rPr>
                <w:sz w:val="17"/>
              </w:rPr>
              <w:t>Skip existing, nonempty, valid PDFs</w:t>
            </w:r>
          </w:p>
        </w:tc>
        <w:tc>
          <w:tcPr>
            <w:tcW w:type="dxa" w:w="3960"/>
            <w:tcMar>
              <w:top w:w="90" w:type="dxa"/>
              <w:start w:w="100" w:type="dxa"/>
              <w:bottom w:w="90" w:type="dxa"/>
              <w:end w:w="100" w:type="dxa"/>
            </w:tcMar>
            <w:vAlign w:val="center"/>
          </w:tcPr>
          <w:p>
            <w:pPr>
              <w:spacing w:after="0"/>
            </w:pPr>
            <w:r>
              <w:rPr>
                <w:sz w:val="17"/>
              </w:rPr>
              <w:t>Make reruns efficient</w:t>
            </w:r>
          </w:p>
        </w:tc>
      </w:tr>
    </w:tbl>
    <w:p>
      <w:pPr>
        <w:widowControl/>
        <w:spacing w:after="20"/>
      </w:pPr>
    </w:p>
    <w:tbl>
      <w:tblPr>
        <w:tblW w:type="auto" w:w="0"/>
        <w:jc w:val="center"/>
        <w:tblLook w:firstColumn="1" w:firstRow="1" w:lastColumn="0" w:lastRow="0" w:noHBand="0" w:noVBand="1" w:val="04A0"/>
      </w:tblPr>
      <w:tblGrid>
        <w:gridCol w:w="9994"/>
      </w:tblGrid>
      <w:tr>
        <w:tc>
          <w:tcPr>
            <w:tcW w:type="dxa" w:w="9994"/>
            <w:shd w:fill="F4B183"/>
            <w:tcMar>
              <w:top w:w="150" w:type="dxa"/>
              <w:start w:w="170" w:type="dxa"/>
              <w:bottom w:w="150" w:type="dxa"/>
              <w:end w:w="170" w:type="dxa"/>
            </w:tcMar>
          </w:tcPr>
          <w:p>
            <w:r>
              <w:rPr>
                <w:b/>
                <w:color w:val="17365D"/>
              </w:rPr>
              <w:t xml:space="preserve">Operational rule  </w:t>
            </w:r>
            <w:r>
              <w:t>Only one process should use the same USPTO API key at a time. A second simultaneous run can generate 429 responses even when each process is internally sequential.</w:t>
            </w:r>
          </w:p>
        </w:tc>
      </w:tr>
    </w:tbl>
    <w:p>
      <w:pPr>
        <w:widowControl/>
        <w:spacing w:after="20"/>
      </w:pPr>
    </w:p>
    <w:p>
      <w:pPr>
        <w:pStyle w:val="Heading1"/>
        <w:widowControl/>
      </w:pPr>
      <w:r>
        <w:t>8. Output package and manifest</w:t>
      </w:r>
    </w:p>
    <w:p>
      <w:pPr>
        <w:widowControl/>
      </w:pPr>
      <w:r>
        <w:t>Each inventor receives a stable output root outside the source repository. This keeps generated PDFs and ZIPs separate from Git history and allows repeated runs without deleting unrelated results.</w:t>
      </w:r>
    </w:p>
    <w:tbl>
      <w:tblPr>
        <w:tblStyle w:val="TableGrid"/>
        <w:tblW w:type="auto" w:w="0"/>
        <w:jc w:val="center"/>
        <w:tblLook w:firstColumn="1" w:firstRow="1" w:lastColumn="0" w:lastRow="0" w:noHBand="0" w:noVBand="1" w:val="04A0"/>
      </w:tblPr>
      <w:tblGrid>
        <w:gridCol w:w="4997"/>
        <w:gridCol w:w="4997"/>
      </w:tblGrid>
      <w:tr>
        <w:tc>
          <w:tcPr>
            <w:tcW w:type="dxa" w:w="5184"/>
            <w:shd w:fill="17365D"/>
            <w:tcMar>
              <w:top w:w="90" w:type="dxa"/>
              <w:start w:w="100" w:type="dxa"/>
              <w:bottom w:w="90" w:type="dxa"/>
              <w:end w:w="100" w:type="dxa"/>
            </w:tcMar>
            <w:vAlign w:val="center"/>
          </w:tcPr>
          <w:p>
            <w:r>
              <w:rPr>
                <w:b/>
                <w:color w:val="FFFFFF"/>
                <w:sz w:val="18"/>
              </w:rPr>
              <w:t>Path</w:t>
            </w:r>
          </w:p>
        </w:tc>
        <w:tc>
          <w:tcPr>
            <w:tcW w:type="dxa" w:w="4320"/>
            <w:shd w:fill="17365D"/>
            <w:tcMar>
              <w:top w:w="90" w:type="dxa"/>
              <w:start w:w="100" w:type="dxa"/>
              <w:bottom w:w="90" w:type="dxa"/>
              <w:end w:w="100" w:type="dxa"/>
            </w:tcMar>
            <w:vAlign w:val="center"/>
          </w:tcPr>
          <w:p>
            <w:r>
              <w:rPr>
                <w:b/>
                <w:color w:val="FFFFFF"/>
                <w:sz w:val="18"/>
              </w:rPr>
              <w:t>Contents</w:t>
            </w:r>
          </w:p>
        </w:tc>
      </w:tr>
      <w:tr>
        <w:tc>
          <w:tcPr>
            <w:tcW w:type="dxa" w:w="5184"/>
            <w:tcMar>
              <w:top w:w="90" w:type="dxa"/>
              <w:start w:w="100" w:type="dxa"/>
              <w:bottom w:w="90" w:type="dxa"/>
              <w:end w:w="100" w:type="dxa"/>
            </w:tcMar>
            <w:vAlign w:val="center"/>
          </w:tcPr>
          <w:p>
            <w:pPr>
              <w:spacing w:after="0"/>
            </w:pPr>
            <w:r>
              <w:rPr>
                <w:sz w:val="17"/>
              </w:rPr>
              <w:t>~/patent-data/&lt;Inventor&gt;/Complete_Patent_Documents/Grants/</w:t>
            </w:r>
          </w:p>
        </w:tc>
        <w:tc>
          <w:tcPr>
            <w:tcW w:type="dxa" w:w="4320"/>
            <w:tcMar>
              <w:top w:w="90" w:type="dxa"/>
              <w:start w:w="100" w:type="dxa"/>
              <w:bottom w:w="90" w:type="dxa"/>
              <w:end w:w="100" w:type="dxa"/>
            </w:tcMar>
            <w:vAlign w:val="center"/>
          </w:tcPr>
          <w:p>
            <w:pPr>
              <w:spacing w:after="0"/>
            </w:pPr>
            <w:r>
              <w:rPr>
                <w:sz w:val="17"/>
              </w:rPr>
              <w:t>One complete PDF for each distinct grant</w:t>
            </w:r>
          </w:p>
        </w:tc>
      </w:tr>
      <w:tr>
        <w:tc>
          <w:tcPr>
            <w:tcW w:type="dxa" w:w="5184"/>
            <w:tcMar>
              <w:top w:w="90" w:type="dxa"/>
              <w:start w:w="100" w:type="dxa"/>
              <w:bottom w:w="90" w:type="dxa"/>
              <w:end w:w="100" w:type="dxa"/>
            </w:tcMar>
            <w:vAlign w:val="center"/>
            <w:shd w:fill="F7F9FC"/>
          </w:tcPr>
          <w:p>
            <w:pPr>
              <w:spacing w:after="0"/>
            </w:pPr>
            <w:r>
              <w:rPr>
                <w:sz w:val="17"/>
              </w:rPr>
              <w:t>~/patent-data/&lt;Inventor&gt;/Complete_Patent_Documents/Publications/</w:t>
            </w:r>
          </w:p>
        </w:tc>
        <w:tc>
          <w:tcPr>
            <w:tcW w:type="dxa" w:w="4320"/>
            <w:tcMar>
              <w:top w:w="90" w:type="dxa"/>
              <w:start w:w="100" w:type="dxa"/>
              <w:bottom w:w="90" w:type="dxa"/>
              <w:end w:w="100" w:type="dxa"/>
            </w:tcMar>
            <w:vAlign w:val="center"/>
            <w:shd w:fill="F7F9FC"/>
          </w:tcPr>
          <w:p>
            <w:pPr>
              <w:spacing w:after="0"/>
            </w:pPr>
            <w:r>
              <w:rPr>
                <w:sz w:val="17"/>
              </w:rPr>
              <w:t>Only published applications without grants</w:t>
            </w:r>
          </w:p>
        </w:tc>
      </w:tr>
      <w:tr>
        <w:tc>
          <w:tcPr>
            <w:tcW w:type="dxa" w:w="5184"/>
            <w:tcMar>
              <w:top w:w="90" w:type="dxa"/>
              <w:start w:w="100" w:type="dxa"/>
              <w:bottom w:w="90" w:type="dxa"/>
              <w:end w:w="100" w:type="dxa"/>
            </w:tcMar>
            <w:vAlign w:val="center"/>
          </w:tcPr>
          <w:p>
            <w:pPr>
              <w:spacing w:after="0"/>
            </w:pPr>
            <w:r>
              <w:rPr>
                <w:sz w:val="17"/>
              </w:rPr>
              <w:t>~/patent-data/&lt;Inventor&gt;/Complete_Patent_Documents/manifest.json</w:t>
            </w:r>
          </w:p>
        </w:tc>
        <w:tc>
          <w:tcPr>
            <w:tcW w:type="dxa" w:w="4320"/>
            <w:tcMar>
              <w:top w:w="90" w:type="dxa"/>
              <w:start w:w="100" w:type="dxa"/>
              <w:bottom w:w="90" w:type="dxa"/>
              <w:end w:w="100" w:type="dxa"/>
            </w:tcMar>
            <w:vAlign w:val="center"/>
          </w:tcPr>
          <w:p>
            <w:pPr>
              <w:spacing w:after="0"/>
            </w:pPr>
            <w:r>
              <w:rPr>
                <w:sz w:val="17"/>
              </w:rPr>
              <w:t>Counts, metadata, status, source URL, local path, errors</w:t>
            </w:r>
          </w:p>
        </w:tc>
      </w:tr>
      <w:tr>
        <w:tc>
          <w:tcPr>
            <w:tcW w:type="dxa" w:w="5184"/>
            <w:tcMar>
              <w:top w:w="90" w:type="dxa"/>
              <w:start w:w="100" w:type="dxa"/>
              <w:bottom w:w="90" w:type="dxa"/>
              <w:end w:w="100" w:type="dxa"/>
            </w:tcMar>
            <w:vAlign w:val="center"/>
            <w:shd w:fill="F7F9FC"/>
          </w:tcPr>
          <w:p>
            <w:pPr>
              <w:spacing w:after="0"/>
            </w:pPr>
            <w:r>
              <w:rPr>
                <w:sz w:val="17"/>
              </w:rPr>
              <w:t>~/patent-data/&lt;Inventor&gt;/&lt;Inventor&gt;_Complete_Patent_Documents.zip</w:t>
            </w:r>
          </w:p>
        </w:tc>
        <w:tc>
          <w:tcPr>
            <w:tcW w:type="dxa" w:w="4320"/>
            <w:tcMar>
              <w:top w:w="90" w:type="dxa"/>
              <w:start w:w="100" w:type="dxa"/>
              <w:bottom w:w="90" w:type="dxa"/>
              <w:end w:w="100" w:type="dxa"/>
            </w:tcMar>
            <w:vAlign w:val="center"/>
            <w:shd w:fill="F7F9FC"/>
          </w:tcPr>
          <w:p>
            <w:pPr>
              <w:spacing w:after="0"/>
            </w:pPr>
            <w:r>
              <w:rPr>
                <w:sz w:val="17"/>
              </w:rPr>
              <w:t>Shareable package</w:t>
            </w:r>
          </w:p>
        </w:tc>
      </w:tr>
    </w:tbl>
    <w:p>
      <w:pPr>
        <w:widowControl/>
        <w:spacing w:after="20"/>
      </w:pPr>
    </w:p>
    <w:p>
      <w:pPr>
        <w:pStyle w:val="Heading2"/>
        <w:widowControl/>
      </w:pPr>
      <w:r>
        <w:t>Manifest model</w:t>
      </w:r>
    </w:p>
    <w:tbl>
      <w:tblPr>
        <w:tblStyle w:val="TableGrid"/>
        <w:tblW w:type="auto" w:w="0"/>
        <w:jc w:val="center"/>
        <w:tblLook w:firstColumn="1" w:firstRow="1" w:lastColumn="0" w:lastRow="0" w:noHBand="0" w:noVBand="1" w:val="04A0"/>
      </w:tblPr>
      <w:tblGrid>
        <w:gridCol w:w="4997"/>
        <w:gridCol w:w="4997"/>
      </w:tblGrid>
      <w:tr>
        <w:tc>
          <w:tcPr>
            <w:tcW w:type="dxa" w:w="2448"/>
            <w:shd w:fill="17365D"/>
            <w:tcMar>
              <w:top w:w="90" w:type="dxa"/>
              <w:start w:w="100" w:type="dxa"/>
              <w:bottom w:w="90" w:type="dxa"/>
              <w:end w:w="100" w:type="dxa"/>
            </w:tcMar>
            <w:vAlign w:val="center"/>
          </w:tcPr>
          <w:p>
            <w:r>
              <w:rPr>
                <w:b/>
                <w:color w:val="FFFFFF"/>
                <w:sz w:val="18"/>
              </w:rPr>
              <w:t>Object</w:t>
            </w:r>
          </w:p>
        </w:tc>
        <w:tc>
          <w:tcPr>
            <w:tcW w:type="dxa" w:w="7056"/>
            <w:shd w:fill="17365D"/>
            <w:tcMar>
              <w:top w:w="90" w:type="dxa"/>
              <w:start w:w="100" w:type="dxa"/>
              <w:bottom w:w="90" w:type="dxa"/>
              <w:end w:w="100" w:type="dxa"/>
            </w:tcMar>
            <w:vAlign w:val="center"/>
          </w:tcPr>
          <w:p>
            <w:r>
              <w:rPr>
                <w:b/>
                <w:color w:val="FFFFFF"/>
                <w:sz w:val="18"/>
              </w:rPr>
              <w:t>Selected fields</w:t>
            </w:r>
          </w:p>
        </w:tc>
      </w:tr>
      <w:tr>
        <w:tc>
          <w:tcPr>
            <w:tcW w:type="dxa" w:w="2448"/>
            <w:tcMar>
              <w:top w:w="90" w:type="dxa"/>
              <w:start w:w="100" w:type="dxa"/>
              <w:bottom w:w="90" w:type="dxa"/>
              <w:end w:w="100" w:type="dxa"/>
            </w:tcMar>
            <w:vAlign w:val="center"/>
          </w:tcPr>
          <w:p>
            <w:pPr>
              <w:spacing w:after="0"/>
            </w:pPr>
            <w:r>
              <w:rPr>
                <w:sz w:val="17"/>
              </w:rPr>
              <w:t>Summary</w:t>
            </w:r>
          </w:p>
        </w:tc>
        <w:tc>
          <w:tcPr>
            <w:tcW w:type="dxa" w:w="7056"/>
            <w:tcMar>
              <w:top w:w="90" w:type="dxa"/>
              <w:start w:w="100" w:type="dxa"/>
              <w:bottom w:w="90" w:type="dxa"/>
              <w:end w:w="100" w:type="dxa"/>
            </w:tcMar>
            <w:vAlign w:val="center"/>
          </w:tcPr>
          <w:p>
            <w:pPr>
              <w:spacing w:after="0"/>
            </w:pPr>
            <w:r>
              <w:rPr>
                <w:sz w:val="17"/>
              </w:rPr>
              <w:t>Inventor, search results, applications processed, grant/publication counts, failures, paths, timestamp</w:t>
            </w:r>
          </w:p>
        </w:tc>
      </w:tr>
      <w:tr>
        <w:tc>
          <w:tcPr>
            <w:tcW w:type="dxa" w:w="2448"/>
            <w:tcMar>
              <w:top w:w="90" w:type="dxa"/>
              <w:start w:w="100" w:type="dxa"/>
              <w:bottom w:w="90" w:type="dxa"/>
              <w:end w:w="100" w:type="dxa"/>
            </w:tcMar>
            <w:vAlign w:val="center"/>
            <w:shd w:fill="F7F9FC"/>
          </w:tcPr>
          <w:p>
            <w:pPr>
              <w:spacing w:after="0"/>
            </w:pPr>
            <w:r>
              <w:rPr>
                <w:sz w:val="17"/>
              </w:rPr>
              <w:t>Application</w:t>
            </w:r>
          </w:p>
        </w:tc>
        <w:tc>
          <w:tcPr>
            <w:tcW w:type="dxa" w:w="7056"/>
            <w:tcMar>
              <w:top w:w="90" w:type="dxa"/>
              <w:start w:w="100" w:type="dxa"/>
              <w:bottom w:w="90" w:type="dxa"/>
              <w:end w:w="100" w:type="dxa"/>
            </w:tcMar>
            <w:vAlign w:val="center"/>
            <w:shd w:fill="F7F9FC"/>
          </w:tcPr>
          <w:p>
            <w:pPr>
              <w:spacing w:after="0"/>
            </w:pPr>
            <w:r>
              <w:rPr>
                <w:sz w:val="17"/>
              </w:rPr>
              <w:t>Application number, patent number, publication number, title, first inventor, grant/publication dates</w:t>
            </w:r>
          </w:p>
        </w:tc>
      </w:tr>
      <w:tr>
        <w:tc>
          <w:tcPr>
            <w:tcW w:type="dxa" w:w="2448"/>
            <w:tcMar>
              <w:top w:w="90" w:type="dxa"/>
              <w:start w:w="100" w:type="dxa"/>
              <w:bottom w:w="90" w:type="dxa"/>
              <w:end w:w="100" w:type="dxa"/>
            </w:tcMar>
            <w:vAlign w:val="center"/>
          </w:tcPr>
          <w:p>
            <w:pPr>
              <w:spacing w:after="0"/>
            </w:pPr>
            <w:r>
              <w:rPr>
                <w:sz w:val="17"/>
              </w:rPr>
              <w:t>Grant result</w:t>
            </w:r>
          </w:p>
        </w:tc>
        <w:tc>
          <w:tcPr>
            <w:tcW w:type="dxa" w:w="7056"/>
            <w:tcMar>
              <w:top w:w="90" w:type="dxa"/>
              <w:start w:w="100" w:type="dxa"/>
              <w:bottom w:w="90" w:type="dxa"/>
              <w:end w:w="100" w:type="dxa"/>
            </w:tcMar>
            <w:vAlign w:val="center"/>
          </w:tcPr>
          <w:p>
            <w:pPr>
              <w:spacing w:after="0"/>
            </w:pPr>
            <w:r>
              <w:rPr>
                <w:sz w:val="17"/>
              </w:rPr>
              <w:t>Normalized number, source value, status, URL, local file, error</w:t>
            </w:r>
          </w:p>
        </w:tc>
      </w:tr>
      <w:tr>
        <w:tc>
          <w:tcPr>
            <w:tcW w:type="dxa" w:w="2448"/>
            <w:tcMar>
              <w:top w:w="90" w:type="dxa"/>
              <w:start w:w="100" w:type="dxa"/>
              <w:bottom w:w="90" w:type="dxa"/>
              <w:end w:w="100" w:type="dxa"/>
            </w:tcMar>
            <w:vAlign w:val="center"/>
            <w:shd w:fill="F7F9FC"/>
          </w:tcPr>
          <w:p>
            <w:pPr>
              <w:spacing w:after="0"/>
            </w:pPr>
            <w:r>
              <w:rPr>
                <w:sz w:val="17"/>
              </w:rPr>
              <w:t>Publication result</w:t>
            </w:r>
          </w:p>
        </w:tc>
        <w:tc>
          <w:tcPr>
            <w:tcW w:type="dxa" w:w="7056"/>
            <w:tcMar>
              <w:top w:w="90" w:type="dxa"/>
              <w:start w:w="100" w:type="dxa"/>
              <w:bottom w:w="90" w:type="dxa"/>
              <w:end w:w="100" w:type="dxa"/>
            </w:tcMar>
            <w:vAlign w:val="center"/>
            <w:shd w:fill="F7F9FC"/>
          </w:tcPr>
          <w:p>
            <w:pPr>
              <w:spacing w:after="0"/>
            </w:pPr>
            <w:r>
              <w:rPr>
                <w:sz w:val="17"/>
              </w:rPr>
              <w:t>Normalized number, source value, status, URL, local file, error</w:t>
            </w:r>
          </w:p>
        </w:tc>
      </w:tr>
    </w:tbl>
    <w:p>
      <w:pPr>
        <w:widowControl/>
        <w:spacing w:after="20"/>
      </w:pPr>
    </w:p>
    <w:p>
      <w:pPr>
        <w:pStyle w:val="Heading1"/>
        <w:widowControl/>
      </w:pPr>
      <w:r>
        <w:t>9. Validation results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880"/>
            <w:shd w:fill="17365D"/>
            <w:tcMar>
              <w:top w:w="90" w:type="dxa"/>
              <w:start w:w="100" w:type="dxa"/>
              <w:bottom w:w="90" w:type="dxa"/>
              <w:end w:w="100" w:type="dxa"/>
            </w:tcMar>
            <w:vAlign w:val="center"/>
          </w:tcPr>
          <w:p>
            <w:r>
              <w:rPr>
                <w:b/>
                <w:color w:val="FFFFFF"/>
                <w:sz w:val="18"/>
              </w:rPr>
              <w:t>Metric</w:t>
            </w:r>
          </w:p>
        </w:tc>
        <w:tc>
          <w:tcPr>
            <w:tcW w:type="dxa" w:w="1944"/>
            <w:shd w:fill="17365D"/>
            <w:tcMar>
              <w:top w:w="90" w:type="dxa"/>
              <w:start w:w="100" w:type="dxa"/>
              <w:bottom w:w="90" w:type="dxa"/>
              <w:end w:w="100" w:type="dxa"/>
            </w:tcMar>
            <w:vAlign w:val="center"/>
          </w:tcPr>
          <w:p>
            <w:r>
              <w:rPr>
                <w:b/>
                <w:color w:val="FFFFFF"/>
                <w:sz w:val="18"/>
              </w:rPr>
              <w:t>Discovery run</w:t>
            </w:r>
          </w:p>
        </w:tc>
        <w:tc>
          <w:tcPr>
            <w:tcW w:type="dxa" w:w="2016"/>
            <w:shd w:fill="17365D"/>
            <w:tcMar>
              <w:top w:w="90" w:type="dxa"/>
              <w:start w:w="100" w:type="dxa"/>
              <w:bottom w:w="90" w:type="dxa"/>
              <w:end w:w="100" w:type="dxa"/>
            </w:tcMar>
            <w:vAlign w:val="center"/>
          </w:tcPr>
          <w:p>
            <w:r>
              <w:rPr>
                <w:b/>
                <w:color w:val="FFFFFF"/>
                <w:sz w:val="18"/>
              </w:rPr>
              <w:t>Focused run</w:t>
            </w:r>
          </w:p>
        </w:tc>
        <w:tc>
          <w:tcPr>
            <w:tcW w:type="dxa" w:w="2880"/>
            <w:shd w:fill="17365D"/>
            <w:tcMar>
              <w:top w:w="90" w:type="dxa"/>
              <w:start w:w="100" w:type="dxa"/>
              <w:bottom w:w="90" w:type="dxa"/>
              <w:end w:w="100" w:type="dxa"/>
            </w:tcMar>
            <w:vAlign w:val="center"/>
          </w:tcPr>
          <w:p>
            <w:r>
              <w:rPr>
                <w:b/>
                <w:color w:val="FFFFFF"/>
                <w:sz w:val="18"/>
              </w:rPr>
              <w:t>Current grant-first run</w:t>
            </w:r>
          </w:p>
        </w:tc>
      </w:tr>
      <w:tr>
        <w:tc>
          <w:tcPr>
            <w:tcW w:type="dxa" w:w="2880"/>
            <w:tcMar>
              <w:top w:w="90" w:type="dxa"/>
              <w:start w:w="100" w:type="dxa"/>
              <w:bottom w:w="90" w:type="dxa"/>
              <w:end w:w="100" w:type="dxa"/>
            </w:tcMar>
            <w:vAlign w:val="center"/>
          </w:tcPr>
          <w:p>
            <w:pPr>
              <w:spacing w:after="0"/>
            </w:pPr>
            <w:r>
              <w:rPr>
                <w:sz w:val="17"/>
              </w:rPr>
              <w:t>Inventor search records</w:t>
            </w:r>
          </w:p>
        </w:tc>
        <w:tc>
          <w:tcPr>
            <w:tcW w:type="dxa" w:w="1944"/>
            <w:tcMar>
              <w:top w:w="90" w:type="dxa"/>
              <w:start w:w="100" w:type="dxa"/>
              <w:bottom w:w="90" w:type="dxa"/>
              <w:end w:w="100" w:type="dxa"/>
            </w:tcMar>
            <w:vAlign w:val="center"/>
          </w:tcPr>
          <w:p>
            <w:pPr>
              <w:spacing w:after="0"/>
            </w:pPr>
            <w:r>
              <w:rPr>
                <w:sz w:val="17"/>
              </w:rPr>
              <w:t>47</w:t>
            </w:r>
          </w:p>
        </w:tc>
        <w:tc>
          <w:tcPr>
            <w:tcW w:type="dxa" w:w="2016"/>
            <w:tcMar>
              <w:top w:w="90" w:type="dxa"/>
              <w:start w:w="100" w:type="dxa"/>
              <w:bottom w:w="90" w:type="dxa"/>
              <w:end w:w="100" w:type="dxa"/>
            </w:tcMar>
            <w:vAlign w:val="center"/>
          </w:tcPr>
          <w:p>
            <w:pPr>
              <w:spacing w:after="0"/>
            </w:pPr>
            <w:r>
              <w:rPr>
                <w:sz w:val="17"/>
              </w:rPr>
              <w:t>47</w:t>
            </w:r>
          </w:p>
        </w:tc>
        <w:tc>
          <w:tcPr>
            <w:tcW w:type="dxa" w:w="2880"/>
            <w:tcMar>
              <w:top w:w="90" w:type="dxa"/>
              <w:start w:w="100" w:type="dxa"/>
              <w:bottom w:w="90" w:type="dxa"/>
              <w:end w:w="100" w:type="dxa"/>
            </w:tcMar>
            <w:vAlign w:val="center"/>
          </w:tcPr>
          <w:p>
            <w:pPr>
              <w:spacing w:after="0"/>
            </w:pPr>
            <w:r>
              <w:rPr>
                <w:sz w:val="17"/>
              </w:rPr>
              <w:t>47</w:t>
            </w:r>
          </w:p>
        </w:tc>
      </w:tr>
      <w:tr>
        <w:tc>
          <w:tcPr>
            <w:tcW w:type="dxa" w:w="2880"/>
            <w:tcMar>
              <w:top w:w="90" w:type="dxa"/>
              <w:start w:w="100" w:type="dxa"/>
              <w:bottom w:w="90" w:type="dxa"/>
              <w:end w:w="100" w:type="dxa"/>
            </w:tcMar>
            <w:vAlign w:val="center"/>
            <w:shd w:fill="F7F9FC"/>
          </w:tcPr>
          <w:p>
            <w:pPr>
              <w:spacing w:after="0"/>
            </w:pPr>
            <w:r>
              <w:rPr>
                <w:sz w:val="17"/>
              </w:rPr>
              <w:t>Applications processed</w:t>
            </w:r>
          </w:p>
        </w:tc>
        <w:tc>
          <w:tcPr>
            <w:tcW w:type="dxa" w:w="1944"/>
            <w:tcMar>
              <w:top w:w="90" w:type="dxa"/>
              <w:start w:w="100" w:type="dxa"/>
              <w:bottom w:w="90" w:type="dxa"/>
              <w:end w:w="100" w:type="dxa"/>
            </w:tcMar>
            <w:vAlign w:val="center"/>
            <w:shd w:fill="F7F9FC"/>
          </w:tcPr>
          <w:p>
            <w:pPr>
              <w:spacing w:after="0"/>
            </w:pPr>
            <w:r>
              <w:rPr>
                <w:sz w:val="17"/>
              </w:rPr>
              <w:t>47</w:t>
            </w:r>
          </w:p>
        </w:tc>
        <w:tc>
          <w:tcPr>
            <w:tcW w:type="dxa" w:w="2016"/>
            <w:tcMar>
              <w:top w:w="90" w:type="dxa"/>
              <w:start w:w="100" w:type="dxa"/>
              <w:bottom w:w="90" w:type="dxa"/>
              <w:end w:w="100" w:type="dxa"/>
            </w:tcMar>
            <w:vAlign w:val="center"/>
            <w:shd w:fill="F7F9FC"/>
          </w:tcPr>
          <w:p>
            <w:pPr>
              <w:spacing w:after="0"/>
            </w:pPr>
            <w:r>
              <w:rPr>
                <w:sz w:val="17"/>
              </w:rPr>
              <w:t>47</w:t>
            </w:r>
          </w:p>
        </w:tc>
        <w:tc>
          <w:tcPr>
            <w:tcW w:type="dxa" w:w="2880"/>
            <w:tcMar>
              <w:top w:w="90" w:type="dxa"/>
              <w:start w:w="100" w:type="dxa"/>
              <w:bottom w:w="90" w:type="dxa"/>
              <w:end w:w="100" w:type="dxa"/>
            </w:tcMar>
            <w:vAlign w:val="center"/>
            <w:shd w:fill="F7F9FC"/>
          </w:tcPr>
          <w:p>
            <w:pPr>
              <w:spacing w:after="0"/>
            </w:pPr>
            <w:r>
              <w:rPr>
                <w:sz w:val="17"/>
              </w:rPr>
              <w:t>47</w:t>
            </w:r>
          </w:p>
        </w:tc>
      </w:tr>
      <w:tr>
        <w:tc>
          <w:tcPr>
            <w:tcW w:type="dxa" w:w="2880"/>
            <w:tcMar>
              <w:top w:w="90" w:type="dxa"/>
              <w:start w:w="100" w:type="dxa"/>
              <w:bottom w:w="90" w:type="dxa"/>
              <w:end w:w="100" w:type="dxa"/>
            </w:tcMar>
            <w:vAlign w:val="center"/>
          </w:tcPr>
          <w:p>
            <w:pPr>
              <w:spacing w:after="0"/>
            </w:pPr>
            <w:r>
              <w:rPr>
                <w:sz w:val="17"/>
              </w:rPr>
              <w:t>PDF candidates</w:t>
            </w:r>
          </w:p>
        </w:tc>
        <w:tc>
          <w:tcPr>
            <w:tcW w:type="dxa" w:w="1944"/>
            <w:tcMar>
              <w:top w:w="90" w:type="dxa"/>
              <w:start w:w="100" w:type="dxa"/>
              <w:bottom w:w="90" w:type="dxa"/>
              <w:end w:w="100" w:type="dxa"/>
            </w:tcMar>
            <w:vAlign w:val="center"/>
          </w:tcPr>
          <w:p>
            <w:pPr>
              <w:spacing w:after="0"/>
            </w:pPr>
            <w:r>
              <w:rPr>
                <w:sz w:val="17"/>
              </w:rPr>
              <w:t>2,416</w:t>
            </w:r>
          </w:p>
        </w:tc>
        <w:tc>
          <w:tcPr>
            <w:tcW w:type="dxa" w:w="2016"/>
            <w:tcMar>
              <w:top w:w="90" w:type="dxa"/>
              <w:start w:w="100" w:type="dxa"/>
              <w:bottom w:w="90" w:type="dxa"/>
              <w:end w:w="100" w:type="dxa"/>
            </w:tcMar>
            <w:vAlign w:val="center"/>
          </w:tcPr>
          <w:p>
            <w:pPr>
              <w:spacing w:after="0"/>
            </w:pPr>
            <w:r>
              <w:rPr>
                <w:sz w:val="17"/>
              </w:rPr>
              <w:t>52</w:t>
            </w:r>
          </w:p>
        </w:tc>
        <w:tc>
          <w:tcPr>
            <w:tcW w:type="dxa" w:w="2880"/>
            <w:tcMar>
              <w:top w:w="90" w:type="dxa"/>
              <w:start w:w="100" w:type="dxa"/>
              <w:bottom w:w="90" w:type="dxa"/>
              <w:end w:w="100" w:type="dxa"/>
            </w:tcMar>
            <w:vAlign w:val="center"/>
          </w:tcPr>
          <w:p>
            <w:pPr>
              <w:spacing w:after="0"/>
            </w:pPr>
            <w:r>
              <w:rPr>
                <w:sz w:val="17"/>
              </w:rPr>
              <w:t>44 grants plus only ungranted publications</w:t>
            </w:r>
          </w:p>
        </w:tc>
      </w:tr>
      <w:tr>
        <w:tc>
          <w:tcPr>
            <w:tcW w:type="dxa" w:w="2880"/>
            <w:tcMar>
              <w:top w:w="90" w:type="dxa"/>
              <w:start w:w="100" w:type="dxa"/>
              <w:bottom w:w="90" w:type="dxa"/>
              <w:end w:w="100" w:type="dxa"/>
            </w:tcMar>
            <w:vAlign w:val="center"/>
            <w:shd w:fill="F7F9FC"/>
          </w:tcPr>
          <w:p>
            <w:pPr>
              <w:spacing w:after="0"/>
            </w:pPr>
            <w:r>
              <w:rPr>
                <w:sz w:val="17"/>
              </w:rPr>
              <w:t>Successful PDFs</w:t>
            </w:r>
          </w:p>
        </w:tc>
        <w:tc>
          <w:tcPr>
            <w:tcW w:type="dxa" w:w="1944"/>
            <w:tcMar>
              <w:top w:w="90" w:type="dxa"/>
              <w:start w:w="100" w:type="dxa"/>
              <w:bottom w:w="90" w:type="dxa"/>
              <w:end w:w="100" w:type="dxa"/>
            </w:tcMar>
            <w:vAlign w:val="center"/>
            <w:shd w:fill="F7F9FC"/>
          </w:tcPr>
          <w:p>
            <w:pPr>
              <w:spacing w:after="0"/>
            </w:pPr>
            <w:r>
              <w:rPr>
                <w:sz w:val="17"/>
              </w:rPr>
              <w:t>2,408</w:t>
            </w:r>
          </w:p>
        </w:tc>
        <w:tc>
          <w:tcPr>
            <w:tcW w:type="dxa" w:w="2016"/>
            <w:tcMar>
              <w:top w:w="90" w:type="dxa"/>
              <w:start w:w="100" w:type="dxa"/>
              <w:bottom w:w="90" w:type="dxa"/>
              <w:end w:w="100" w:type="dxa"/>
            </w:tcMar>
            <w:vAlign w:val="center"/>
            <w:shd w:fill="F7F9FC"/>
          </w:tcPr>
          <w:p>
            <w:pPr>
              <w:spacing w:after="0"/>
            </w:pPr>
            <w:r>
              <w:rPr>
                <w:sz w:val="17"/>
              </w:rPr>
              <w:t>52</w:t>
            </w:r>
          </w:p>
        </w:tc>
        <w:tc>
          <w:tcPr>
            <w:tcW w:type="dxa" w:w="2880"/>
            <w:tcMar>
              <w:top w:w="90" w:type="dxa"/>
              <w:start w:w="100" w:type="dxa"/>
              <w:bottom w:w="90" w:type="dxa"/>
              <w:end w:w="100" w:type="dxa"/>
            </w:tcMar>
            <w:vAlign w:val="center"/>
            <w:shd w:fill="F7F9FC"/>
          </w:tcPr>
          <w:p>
            <w:pPr>
              <w:spacing w:after="0"/>
            </w:pPr>
            <w:r>
              <w:rPr>
                <w:sz w:val="17"/>
              </w:rPr>
              <w:t>Validation inventor: 44 grants</w:t>
            </w:r>
          </w:p>
        </w:tc>
      </w:tr>
      <w:tr>
        <w:tc>
          <w:tcPr>
            <w:tcW w:type="dxa" w:w="2880"/>
            <w:tcMar>
              <w:top w:w="90" w:type="dxa"/>
              <w:start w:w="100" w:type="dxa"/>
              <w:bottom w:w="90" w:type="dxa"/>
              <w:end w:w="100" w:type="dxa"/>
            </w:tcMar>
            <w:vAlign w:val="center"/>
          </w:tcPr>
          <w:p>
            <w:pPr>
              <w:spacing w:after="0"/>
            </w:pPr>
            <w:r>
              <w:rPr>
                <w:sz w:val="17"/>
              </w:rPr>
              <w:t>Failures</w:t>
            </w:r>
          </w:p>
        </w:tc>
        <w:tc>
          <w:tcPr>
            <w:tcW w:type="dxa" w:w="1944"/>
            <w:tcMar>
              <w:top w:w="90" w:type="dxa"/>
              <w:start w:w="100" w:type="dxa"/>
              <w:bottom w:w="90" w:type="dxa"/>
              <w:end w:w="100" w:type="dxa"/>
            </w:tcMar>
            <w:vAlign w:val="center"/>
          </w:tcPr>
          <w:p>
            <w:pPr>
              <w:spacing w:after="0"/>
            </w:pPr>
            <w:r>
              <w:rPr>
                <w:sz w:val="17"/>
              </w:rPr>
              <w:t>8 rate-limit errors</w:t>
            </w:r>
          </w:p>
        </w:tc>
        <w:tc>
          <w:tcPr>
            <w:tcW w:type="dxa" w:w="2016"/>
            <w:tcMar>
              <w:top w:w="90" w:type="dxa"/>
              <w:start w:w="100" w:type="dxa"/>
              <w:bottom w:w="90" w:type="dxa"/>
              <w:end w:w="100" w:type="dxa"/>
            </w:tcMar>
            <w:vAlign w:val="center"/>
          </w:tcPr>
          <w:p>
            <w:pPr>
              <w:spacing w:after="0"/>
            </w:pPr>
            <w:r>
              <w:rPr>
                <w:sz w:val="17"/>
              </w:rPr>
              <w:t>0</w:t>
            </w:r>
          </w:p>
        </w:tc>
        <w:tc>
          <w:tcPr>
            <w:tcW w:type="dxa" w:w="2880"/>
            <w:tcMar>
              <w:top w:w="90" w:type="dxa"/>
              <w:start w:w="100" w:type="dxa"/>
              <w:bottom w:w="90" w:type="dxa"/>
              <w:end w:w="100" w:type="dxa"/>
            </w:tcMar>
            <w:vAlign w:val="center"/>
          </w:tcPr>
          <w:p>
            <w:pPr>
              <w:spacing w:after="0"/>
            </w:pPr>
            <w:r>
              <w:rPr>
                <w:sz w:val="17"/>
              </w:rPr>
              <w:t>0 in validated focused run</w:t>
            </w:r>
          </w:p>
        </w:tc>
      </w:tr>
      <w:tr>
        <w:tc>
          <w:tcPr>
            <w:tcW w:type="dxa" w:w="2880"/>
            <w:tcMar>
              <w:top w:w="90" w:type="dxa"/>
              <w:start w:w="100" w:type="dxa"/>
              <w:bottom w:w="90" w:type="dxa"/>
              <w:end w:w="100" w:type="dxa"/>
            </w:tcMar>
            <w:vAlign w:val="center"/>
            <w:shd w:fill="F7F9FC"/>
          </w:tcPr>
          <w:p>
            <w:pPr>
              <w:spacing w:after="0"/>
            </w:pPr>
            <w:r>
              <w:rPr>
                <w:sz w:val="17"/>
              </w:rPr>
              <w:t>Package content</w:t>
            </w:r>
          </w:p>
        </w:tc>
        <w:tc>
          <w:tcPr>
            <w:tcW w:type="dxa" w:w="1944"/>
            <w:tcMar>
              <w:top w:w="90" w:type="dxa"/>
              <w:start w:w="100" w:type="dxa"/>
              <w:bottom w:w="90" w:type="dxa"/>
              <w:end w:w="100" w:type="dxa"/>
            </w:tcMar>
            <w:vAlign w:val="center"/>
            <w:shd w:fill="F7F9FC"/>
          </w:tcPr>
          <w:p>
            <w:pPr>
              <w:spacing w:after="0"/>
            </w:pPr>
            <w:r>
              <w:rPr>
                <w:sz w:val="17"/>
              </w:rPr>
              <w:t>Prosecution history</w:t>
            </w:r>
          </w:p>
        </w:tc>
        <w:tc>
          <w:tcPr>
            <w:tcW w:type="dxa" w:w="2016"/>
            <w:tcMar>
              <w:top w:w="90" w:type="dxa"/>
              <w:start w:w="100" w:type="dxa"/>
              <w:bottom w:w="90" w:type="dxa"/>
              <w:end w:w="100" w:type="dxa"/>
            </w:tcMar>
            <w:vAlign w:val="center"/>
            <w:shd w:fill="F7F9FC"/>
          </w:tcPr>
          <w:p>
            <w:pPr>
              <w:spacing w:after="0"/>
            </w:pPr>
            <w:r>
              <w:rPr>
                <w:sz w:val="17"/>
              </w:rPr>
              <w:t>44 grants + 8 duplicate publications</w:t>
            </w:r>
          </w:p>
        </w:tc>
        <w:tc>
          <w:tcPr>
            <w:tcW w:type="dxa" w:w="2880"/>
            <w:tcMar>
              <w:top w:w="90" w:type="dxa"/>
              <w:start w:w="100" w:type="dxa"/>
              <w:bottom w:w="90" w:type="dxa"/>
              <w:end w:w="100" w:type="dxa"/>
            </w:tcMar>
            <w:vAlign w:val="center"/>
            <w:shd w:fill="F7F9FC"/>
          </w:tcPr>
          <w:p>
            <w:pPr>
              <w:spacing w:after="0"/>
            </w:pPr>
            <w:r>
              <w:rPr>
                <w:sz w:val="17"/>
              </w:rPr>
              <w:t>One current complete document per application</w:t>
            </w:r>
          </w:p>
        </w:tc>
      </w:tr>
    </w:tbl>
    <w:p>
      <w:pPr>
        <w:widowControl/>
        <w:spacing w:after="20"/>
      </w:pPr>
    </w:p>
    <w:p>
      <w:pPr>
        <w:pStyle w:val="Heading2"/>
        <w:widowControl/>
      </w:pPr>
      <w:r>
        <w:t>Validated outcomes for Saied Kazeminejad</w:t>
      </w:r>
    </w:p>
    <w:p>
      <w:pPr>
        <w:pStyle w:val="ListBullet"/>
        <w:widowControl/>
      </w:pPr>
      <w:r>
        <w:t>47 search records were returned across all inventor positions.</w:t>
      </w:r>
    </w:p>
    <w:p>
      <w:pPr>
        <w:pStyle w:val="ListBullet"/>
        <w:widowControl/>
      </w:pPr>
      <w:r>
        <w:t>44 distinct patent numbers produced 44 complete grant PDFs.</w:t>
      </w:r>
    </w:p>
    <w:p>
      <w:pPr>
        <w:pStyle w:val="ListBullet"/>
        <w:widowControl/>
      </w:pPr>
      <w:r>
        <w:t>8 complete publication PDFs were successfully retrieved during validation.</w:t>
      </w:r>
    </w:p>
    <w:p>
      <w:pPr>
        <w:pStyle w:val="ListBullet"/>
        <w:widowControl/>
      </w:pPr>
      <w:r>
        <w:t>All 8 publications belonged to applications that also had grants, so the current grant-first rule marks them superseded and removes them from the final package.</w:t>
      </w:r>
    </w:p>
    <w:p>
      <w:pPr>
        <w:pStyle w:val="ListBullet"/>
        <w:widowControl/>
      </w:pPr>
      <w:r>
        <w:t>Three metadata records lacked a downloadable US grant or US publication identifier in the search response.</w:t>
      </w:r>
    </w:p>
    <w:p>
      <w:pPr>
        <w:pStyle w:val="Heading1"/>
        <w:widowControl/>
      </w:pPr>
      <w:r>
        <w:t>10. Current limitations and open decisions</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17365D"/>
            <w:tcMar>
              <w:top w:w="90" w:type="dxa"/>
              <w:start w:w="100" w:type="dxa"/>
              <w:bottom w:w="90" w:type="dxa"/>
              <w:end w:w="100" w:type="dxa"/>
            </w:tcMar>
            <w:vAlign w:val="center"/>
          </w:tcPr>
          <w:p>
            <w:r>
              <w:rPr>
                <w:b/>
                <w:color w:val="FFFFFF"/>
                <w:sz w:val="18"/>
              </w:rPr>
              <w:t>Area</w:t>
            </w:r>
          </w:p>
        </w:tc>
        <w:tc>
          <w:tcPr>
            <w:tcW w:type="dxa" w:w="3816"/>
            <w:shd w:fill="17365D"/>
            <w:tcMar>
              <w:top w:w="90" w:type="dxa"/>
              <w:start w:w="100" w:type="dxa"/>
              <w:bottom w:w="90" w:type="dxa"/>
              <w:end w:w="100" w:type="dxa"/>
            </w:tcMar>
            <w:vAlign w:val="center"/>
          </w:tcPr>
          <w:p>
            <w:r>
              <w:rPr>
                <w:b/>
                <w:color w:val="FFFFFF"/>
                <w:sz w:val="18"/>
              </w:rPr>
              <w:t>Current position</w:t>
            </w:r>
          </w:p>
        </w:tc>
        <w:tc>
          <w:tcPr>
            <w:tcW w:type="dxa" w:w="4032"/>
            <w:shd w:fill="17365D"/>
            <w:tcMar>
              <w:top w:w="90" w:type="dxa"/>
              <w:start w:w="100" w:type="dxa"/>
              <w:bottom w:w="90" w:type="dxa"/>
              <w:end w:w="100" w:type="dxa"/>
            </w:tcMar>
            <w:vAlign w:val="center"/>
          </w:tcPr>
          <w:p>
            <w:r>
              <w:rPr>
                <w:b/>
                <w:color w:val="FFFFFF"/>
                <w:sz w:val="18"/>
              </w:rPr>
              <w:t>Next decision</w:t>
            </w:r>
          </w:p>
        </w:tc>
      </w:tr>
      <w:tr>
        <w:tc>
          <w:tcPr>
            <w:tcW w:type="dxa" w:w="2088"/>
            <w:tcMar>
              <w:top w:w="90" w:type="dxa"/>
              <w:start w:w="100" w:type="dxa"/>
              <w:bottom w:w="90" w:type="dxa"/>
              <w:end w:w="100" w:type="dxa"/>
            </w:tcMar>
            <w:vAlign w:val="center"/>
          </w:tcPr>
          <w:p>
            <w:pPr>
              <w:spacing w:after="0"/>
            </w:pPr>
            <w:r>
              <w:rPr>
                <w:sz w:val="17"/>
              </w:rPr>
              <w:t>Pending count</w:t>
            </w:r>
          </w:p>
        </w:tc>
        <w:tc>
          <w:tcPr>
            <w:tcW w:type="dxa" w:w="3816"/>
            <w:tcMar>
              <w:top w:w="90" w:type="dxa"/>
              <w:start w:w="100" w:type="dxa"/>
              <w:bottom w:w="90" w:type="dxa"/>
              <w:end w:w="100" w:type="dxa"/>
            </w:tcMar>
            <w:vAlign w:val="center"/>
          </w:tcPr>
          <w:p>
            <w:pPr>
              <w:spacing w:after="0"/>
            </w:pPr>
            <w:r>
              <w:rPr>
                <w:sz w:val="17"/>
              </w:rPr>
              <w:t>No-grant records are not automatically treated as pending</w:t>
            </w:r>
          </w:p>
        </w:tc>
        <w:tc>
          <w:tcPr>
            <w:tcW w:type="dxa" w:w="4032"/>
            <w:tcMar>
              <w:top w:w="90" w:type="dxa"/>
              <w:start w:w="100" w:type="dxa"/>
              <w:bottom w:w="90" w:type="dxa"/>
              <w:end w:w="100" w:type="dxa"/>
            </w:tcMar>
            <w:vAlign w:val="center"/>
          </w:tcPr>
          <w:p>
            <w:pPr>
              <w:spacing w:after="0"/>
            </w:pPr>
            <w:r>
              <w:rPr>
                <w:sz w:val="17"/>
              </w:rPr>
              <w:t>Use application status descriptions to classify pending, abandoned, and closed records</w:t>
            </w:r>
          </w:p>
        </w:tc>
      </w:tr>
      <w:tr>
        <w:tc>
          <w:tcPr>
            <w:tcW w:type="dxa" w:w="2088"/>
            <w:tcMar>
              <w:top w:w="90" w:type="dxa"/>
              <w:start w:w="100" w:type="dxa"/>
              <w:bottom w:w="90" w:type="dxa"/>
              <w:end w:w="100" w:type="dxa"/>
            </w:tcMar>
            <w:vAlign w:val="center"/>
            <w:shd w:fill="F7F9FC"/>
          </w:tcPr>
          <w:p>
            <w:pPr>
              <w:spacing w:after="0"/>
            </w:pPr>
            <w:r>
              <w:rPr>
                <w:sz w:val="17"/>
              </w:rPr>
              <w:t>Name ambiguity</w:t>
            </w:r>
          </w:p>
        </w:tc>
        <w:tc>
          <w:tcPr>
            <w:tcW w:type="dxa" w:w="3816"/>
            <w:tcMar>
              <w:top w:w="90" w:type="dxa"/>
              <w:start w:w="100" w:type="dxa"/>
              <w:bottom w:w="90" w:type="dxa"/>
              <w:end w:w="100" w:type="dxa"/>
            </w:tcMar>
            <w:vAlign w:val="center"/>
            <w:shd w:fill="F7F9FC"/>
          </w:tcPr>
          <w:p>
            <w:pPr>
              <w:spacing w:after="0"/>
            </w:pPr>
            <w:r>
              <w:rPr>
                <w:sz w:val="17"/>
              </w:rPr>
              <w:t>Exact name query can include namesakes or variants</w:t>
            </w:r>
          </w:p>
        </w:tc>
        <w:tc>
          <w:tcPr>
            <w:tcW w:type="dxa" w:w="4032"/>
            <w:tcMar>
              <w:top w:w="90" w:type="dxa"/>
              <w:start w:w="100" w:type="dxa"/>
              <w:bottom w:w="90" w:type="dxa"/>
              <w:end w:w="100" w:type="dxa"/>
            </w:tcMar>
            <w:vAlign w:val="center"/>
            <w:shd w:fill="F7F9FC"/>
          </w:tcPr>
          <w:p>
            <w:pPr>
              <w:spacing w:after="0"/>
            </w:pPr>
            <w:r>
              <w:rPr>
                <w:sz w:val="17"/>
              </w:rPr>
              <w:t>Add normalized name review and optional location/assignee filters</w:t>
            </w:r>
          </w:p>
        </w:tc>
      </w:tr>
      <w:tr>
        <w:tc>
          <w:tcPr>
            <w:tcW w:type="dxa" w:w="2088"/>
            <w:tcMar>
              <w:top w:w="90" w:type="dxa"/>
              <w:start w:w="100" w:type="dxa"/>
              <w:bottom w:w="90" w:type="dxa"/>
              <w:end w:w="100" w:type="dxa"/>
            </w:tcMar>
            <w:vAlign w:val="center"/>
          </w:tcPr>
          <w:p>
            <w:pPr>
              <w:spacing w:after="0"/>
            </w:pPr>
            <w:r>
              <w:rPr>
                <w:sz w:val="17"/>
              </w:rPr>
              <w:t>PCT records</w:t>
            </w:r>
          </w:p>
        </w:tc>
        <w:tc>
          <w:tcPr>
            <w:tcW w:type="dxa" w:w="3816"/>
            <w:tcMar>
              <w:top w:w="90" w:type="dxa"/>
              <w:start w:w="100" w:type="dxa"/>
              <w:bottom w:w="90" w:type="dxa"/>
              <w:end w:w="100" w:type="dxa"/>
            </w:tcMar>
            <w:vAlign w:val="center"/>
          </w:tcPr>
          <w:p>
            <w:pPr>
              <w:spacing w:after="0"/>
            </w:pPr>
            <w:r>
              <w:rPr>
                <w:sz w:val="17"/>
              </w:rPr>
              <w:t>Recorded but not downloaded as US documents</w:t>
            </w:r>
          </w:p>
        </w:tc>
        <w:tc>
          <w:tcPr>
            <w:tcW w:type="dxa" w:w="4032"/>
            <w:tcMar>
              <w:top w:w="90" w:type="dxa"/>
              <w:start w:w="100" w:type="dxa"/>
              <w:bottom w:w="90" w:type="dxa"/>
              <w:end w:w="100" w:type="dxa"/>
            </w:tcMar>
            <w:vAlign w:val="center"/>
          </w:tcPr>
          <w:p>
            <w:pPr>
              <w:spacing w:after="0"/>
            </w:pPr>
            <w:r>
              <w:rPr>
                <w:sz w:val="17"/>
              </w:rPr>
              <w:t>Report separately; decide whether to retrieve WO publications</w:t>
            </w:r>
          </w:p>
        </w:tc>
      </w:tr>
      <w:tr>
        <w:tc>
          <w:tcPr>
            <w:tcW w:type="dxa" w:w="2088"/>
            <w:tcMar>
              <w:top w:w="90" w:type="dxa"/>
              <w:start w:w="100" w:type="dxa"/>
              <w:bottom w:w="90" w:type="dxa"/>
              <w:end w:w="100" w:type="dxa"/>
            </w:tcMar>
            <w:vAlign w:val="center"/>
            <w:shd w:fill="F7F9FC"/>
          </w:tcPr>
          <w:p>
            <w:pPr>
              <w:spacing w:after="0"/>
            </w:pPr>
            <w:r>
              <w:rPr>
                <w:sz w:val="17"/>
              </w:rPr>
              <w:t>Family deduplication</w:t>
            </w:r>
          </w:p>
        </w:tc>
        <w:tc>
          <w:tcPr>
            <w:tcW w:type="dxa" w:w="3816"/>
            <w:tcMar>
              <w:top w:w="90" w:type="dxa"/>
              <w:start w:w="100" w:type="dxa"/>
              <w:bottom w:w="90" w:type="dxa"/>
              <w:end w:w="100" w:type="dxa"/>
            </w:tcMar>
            <w:vAlign w:val="center"/>
            <w:shd w:fill="F7F9FC"/>
          </w:tcPr>
          <w:p>
            <w:pPr>
              <w:spacing w:after="0"/>
            </w:pPr>
            <w:r>
              <w:rPr>
                <w:sz w:val="17"/>
              </w:rPr>
              <w:t>Disabled for primary counts</w:t>
            </w:r>
          </w:p>
        </w:tc>
        <w:tc>
          <w:tcPr>
            <w:tcW w:type="dxa" w:w="4032"/>
            <w:tcMar>
              <w:top w:w="90" w:type="dxa"/>
              <w:start w:w="100" w:type="dxa"/>
              <w:bottom w:w="90" w:type="dxa"/>
              <w:end w:w="100" w:type="dxa"/>
            </w:tcMar>
            <w:vAlign w:val="center"/>
            <w:shd w:fill="F7F9FC"/>
          </w:tcPr>
          <w:p>
            <w:pPr>
              <w:spacing w:after="0"/>
            </w:pPr>
            <w:r>
              <w:rPr>
                <w:sz w:val="17"/>
              </w:rPr>
              <w:t>Optional analytical metric only</w:t>
            </w:r>
          </w:p>
        </w:tc>
      </w:tr>
      <w:tr>
        <w:tc>
          <w:tcPr>
            <w:tcW w:type="dxa" w:w="2088"/>
            <w:tcMar>
              <w:top w:w="90" w:type="dxa"/>
              <w:start w:w="100" w:type="dxa"/>
              <w:bottom w:w="90" w:type="dxa"/>
              <w:end w:w="100" w:type="dxa"/>
            </w:tcMar>
            <w:vAlign w:val="center"/>
          </w:tcPr>
          <w:p>
            <w:pPr>
              <w:spacing w:after="0"/>
            </w:pPr>
            <w:r>
              <w:rPr>
                <w:sz w:val="17"/>
              </w:rPr>
              <w:t>Historical retention</w:t>
            </w:r>
          </w:p>
        </w:tc>
        <w:tc>
          <w:tcPr>
            <w:tcW w:type="dxa" w:w="3816"/>
            <w:tcMar>
              <w:top w:w="90" w:type="dxa"/>
              <w:start w:w="100" w:type="dxa"/>
              <w:bottom w:w="90" w:type="dxa"/>
              <w:end w:w="100" w:type="dxa"/>
            </w:tcMar>
            <w:vAlign w:val="center"/>
          </w:tcPr>
          <w:p>
            <w:pPr>
              <w:spacing w:after="0"/>
            </w:pPr>
            <w:r>
              <w:rPr>
                <w:sz w:val="17"/>
              </w:rPr>
              <w:t>Files remain in user output folder</w:t>
            </w:r>
          </w:p>
        </w:tc>
        <w:tc>
          <w:tcPr>
            <w:tcW w:type="dxa" w:w="4032"/>
            <w:tcMar>
              <w:top w:w="90" w:type="dxa"/>
              <w:start w:w="100" w:type="dxa"/>
              <w:bottom w:w="90" w:type="dxa"/>
              <w:end w:w="100" w:type="dxa"/>
            </w:tcMar>
            <w:vAlign w:val="center"/>
          </w:tcPr>
          <w:p>
            <w:pPr>
              <w:spacing w:after="0"/>
            </w:pPr>
            <w:r>
              <w:rPr>
                <w:sz w:val="17"/>
              </w:rPr>
              <w:t>Set storage and cleanup policy for hosted agent</w:t>
            </w:r>
          </w:p>
        </w:tc>
      </w:tr>
      <w:tr>
        <w:tc>
          <w:tcPr>
            <w:tcW w:type="dxa" w:w="2088"/>
            <w:tcMar>
              <w:top w:w="90" w:type="dxa"/>
              <w:start w:w="100" w:type="dxa"/>
              <w:bottom w:w="90" w:type="dxa"/>
              <w:end w:w="100" w:type="dxa"/>
            </w:tcMar>
            <w:vAlign w:val="center"/>
            <w:shd w:fill="F7F9FC"/>
          </w:tcPr>
          <w:p>
            <w:pPr>
              <w:spacing w:after="0"/>
            </w:pPr>
            <w:r>
              <w:rPr>
                <w:sz w:val="17"/>
              </w:rPr>
              <w:t>Access control</w:t>
            </w:r>
          </w:p>
        </w:tc>
        <w:tc>
          <w:tcPr>
            <w:tcW w:type="dxa" w:w="3816"/>
            <w:tcMar>
              <w:top w:w="90" w:type="dxa"/>
              <w:start w:w="100" w:type="dxa"/>
              <w:bottom w:w="90" w:type="dxa"/>
              <w:end w:w="100" w:type="dxa"/>
            </w:tcMar>
            <w:vAlign w:val="center"/>
            <w:shd w:fill="F7F9FC"/>
          </w:tcPr>
          <w:p>
            <w:pPr>
              <w:spacing w:after="0"/>
            </w:pPr>
            <w:r>
              <w:rPr>
                <w:sz w:val="17"/>
              </w:rPr>
              <w:t>Local operator controls output</w:t>
            </w:r>
          </w:p>
        </w:tc>
        <w:tc>
          <w:tcPr>
            <w:tcW w:type="dxa" w:w="4032"/>
            <w:tcMar>
              <w:top w:w="90" w:type="dxa"/>
              <w:start w:w="100" w:type="dxa"/>
              <w:bottom w:w="90" w:type="dxa"/>
              <w:end w:w="100" w:type="dxa"/>
            </w:tcMar>
            <w:vAlign w:val="center"/>
            <w:shd w:fill="F7F9FC"/>
          </w:tcPr>
          <w:p>
            <w:pPr>
              <w:spacing w:after="0"/>
            </w:pPr>
            <w:r>
              <w:rPr>
                <w:sz w:val="17"/>
              </w:rPr>
              <w:t>Use company identity and authorized storage in hosted design</w:t>
            </w:r>
          </w:p>
        </w:tc>
      </w:tr>
    </w:tbl>
    <w:p>
      <w:pPr>
        <w:widowControl/>
        <w:spacing w:after="20"/>
      </w:pPr>
    </w:p>
    <w:p>
      <w:pPr>
        <w:pStyle w:val="Heading1"/>
        <w:widowControl/>
      </w:pPr>
      <w:r>
        <w:t>11. Target M365 Copilot agent architecture</w:t>
      </w:r>
    </w:p>
    <w:p>
      <w:pPr>
        <w:widowControl/>
        <w:jc w:val="center"/>
      </w:pPr>
      <w:r>
        <w:drawing>
          <wp:inline xmlns:a="http://schemas.openxmlformats.org/drawingml/2006/main" xmlns:pic="http://schemas.openxmlformats.org/drawingml/2006/picture">
            <wp:extent cx="6217920" cy="3172772"/>
            <wp:docPr id="4" name="Picture 4"/>
            <wp:cNvGraphicFramePr>
              <a:graphicFrameLocks noChangeAspect="1"/>
            </wp:cNvGraphicFramePr>
            <a:graphic>
              <a:graphicData uri="http://schemas.openxmlformats.org/drawingml/2006/picture">
                <pic:pic>
                  <pic:nvPicPr>
                    <pic:cNvPr id="0" name="figure3_m365_target.png"/>
                    <pic:cNvPicPr/>
                  </pic:nvPicPr>
                  <pic:blipFill>
                    <a:blip r:embed="rId12"/>
                    <a:stretch>
                      <a:fillRect/>
                    </a:stretch>
                  </pic:blipFill>
                  <pic:spPr>
                    <a:xfrm>
                      <a:off x="0" y="0"/>
                      <a:ext cx="6217920" cy="3172772"/>
                    </a:xfrm>
                    <a:prstGeom prst="rect"/>
                  </pic:spPr>
                </pic:pic>
              </a:graphicData>
            </a:graphic>
          </wp:inline>
        </w:drawing>
      </w:r>
    </w:p>
    <w:p>
      <w:pPr>
        <w:pStyle w:val="CaptionCustom"/>
        <w:widowControl/>
        <w:jc w:val="center"/>
      </w:pPr>
      <w:r>
        <w:t>Target architecture for a company-shareable M365 Copilot agent.</w:t>
      </w:r>
    </w:p>
    <w:p>
      <w:pPr>
        <w:widowControl/>
      </w:pPr>
      <w:r>
        <w:t>The local Go workflow is the validated engine. To make the capability available to other company users, the engine should run behind a centrally hosted action. The Copilot agent gathers inventor names, submits a job, receives counts and a secure ZIP link, and presents the result in M365 Copilot Chat.</w:t>
      </w:r>
    </w:p>
    <w:tbl>
      <w:tblPr>
        <w:tblStyle w:val="TableGrid"/>
        <w:tblW w:type="auto" w:w="0"/>
        <w:jc w:val="center"/>
        <w:tblLook w:firstColumn="1" w:firstRow="1" w:lastColumn="0" w:lastRow="0" w:noHBand="0" w:noVBand="1" w:val="04A0"/>
      </w:tblPr>
      <w:tblGrid>
        <w:gridCol w:w="4997"/>
        <w:gridCol w:w="4997"/>
      </w:tblGrid>
      <w:tr>
        <w:tc>
          <w:tcPr>
            <w:tcW w:type="dxa" w:w="2880"/>
            <w:shd w:fill="17365D"/>
            <w:tcMar>
              <w:top w:w="90" w:type="dxa"/>
              <w:start w:w="100" w:type="dxa"/>
              <w:bottom w:w="90" w:type="dxa"/>
              <w:end w:w="100" w:type="dxa"/>
            </w:tcMar>
            <w:vAlign w:val="center"/>
          </w:tcPr>
          <w:p>
            <w:r>
              <w:rPr>
                <w:b/>
                <w:color w:val="FFFFFF"/>
                <w:sz w:val="18"/>
              </w:rPr>
              <w:t>Layer</w:t>
            </w:r>
          </w:p>
        </w:tc>
        <w:tc>
          <w:tcPr>
            <w:tcW w:type="dxa" w:w="6624"/>
            <w:shd w:fill="17365D"/>
            <w:tcMar>
              <w:top w:w="90" w:type="dxa"/>
              <w:start w:w="100" w:type="dxa"/>
              <w:bottom w:w="90" w:type="dxa"/>
              <w:end w:w="100" w:type="dxa"/>
            </w:tcMar>
            <w:vAlign w:val="center"/>
          </w:tcPr>
          <w:p>
            <w:r>
              <w:rPr>
                <w:b/>
                <w:color w:val="FFFFFF"/>
                <w:sz w:val="18"/>
              </w:rPr>
              <w:t>Responsibility</w:t>
            </w:r>
          </w:p>
        </w:tc>
      </w:tr>
      <w:tr>
        <w:tc>
          <w:tcPr>
            <w:tcW w:type="dxa" w:w="2880"/>
            <w:tcMar>
              <w:top w:w="90" w:type="dxa"/>
              <w:start w:w="100" w:type="dxa"/>
              <w:bottom w:w="90" w:type="dxa"/>
              <w:end w:w="100" w:type="dxa"/>
            </w:tcMar>
            <w:vAlign w:val="center"/>
          </w:tcPr>
          <w:p>
            <w:pPr>
              <w:spacing w:after="0"/>
            </w:pPr>
            <w:r>
              <w:rPr>
                <w:sz w:val="17"/>
              </w:rPr>
              <w:t>M365 Copilot agent</w:t>
            </w:r>
          </w:p>
        </w:tc>
        <w:tc>
          <w:tcPr>
            <w:tcW w:type="dxa" w:w="6624"/>
            <w:tcMar>
              <w:top w:w="90" w:type="dxa"/>
              <w:start w:w="100" w:type="dxa"/>
              <w:bottom w:w="90" w:type="dxa"/>
              <w:end w:w="100" w:type="dxa"/>
            </w:tcMar>
            <w:vAlign w:val="center"/>
          </w:tcPr>
          <w:p>
            <w:pPr>
              <w:spacing w:after="0"/>
            </w:pPr>
            <w:r>
              <w:rPr>
                <w:sz w:val="17"/>
              </w:rPr>
              <w:t>Understand the user request, gather inventor names, invoke the action, explain results</w:t>
            </w:r>
          </w:p>
        </w:tc>
      </w:tr>
      <w:tr>
        <w:tc>
          <w:tcPr>
            <w:tcW w:type="dxa" w:w="2880"/>
            <w:tcMar>
              <w:top w:w="90" w:type="dxa"/>
              <w:start w:w="100" w:type="dxa"/>
              <w:bottom w:w="90" w:type="dxa"/>
              <w:end w:w="100" w:type="dxa"/>
            </w:tcMar>
            <w:vAlign w:val="center"/>
            <w:shd w:fill="F7F9FC"/>
          </w:tcPr>
          <w:p>
            <w:pPr>
              <w:spacing w:after="0"/>
            </w:pPr>
            <w:r>
              <w:rPr>
                <w:sz w:val="17"/>
              </w:rPr>
              <w:t>Copilot action / connector</w:t>
            </w:r>
          </w:p>
        </w:tc>
        <w:tc>
          <w:tcPr>
            <w:tcW w:type="dxa" w:w="6624"/>
            <w:tcMar>
              <w:top w:w="90" w:type="dxa"/>
              <w:start w:w="100" w:type="dxa"/>
              <w:bottom w:w="90" w:type="dxa"/>
              <w:end w:w="100" w:type="dxa"/>
            </w:tcMar>
            <w:vAlign w:val="center"/>
            <w:shd w:fill="F7F9FC"/>
          </w:tcPr>
          <w:p>
            <w:pPr>
              <w:spacing w:after="0"/>
            </w:pPr>
            <w:r>
              <w:rPr>
                <w:sz w:val="17"/>
              </w:rPr>
              <w:t>Send a structured request and receive job status plus file link</w:t>
            </w:r>
          </w:p>
        </w:tc>
      </w:tr>
      <w:tr>
        <w:tc>
          <w:tcPr>
            <w:tcW w:type="dxa" w:w="2880"/>
            <w:tcMar>
              <w:top w:w="90" w:type="dxa"/>
              <w:start w:w="100" w:type="dxa"/>
              <w:bottom w:w="90" w:type="dxa"/>
              <w:end w:w="100" w:type="dxa"/>
            </w:tcMar>
            <w:vAlign w:val="center"/>
          </w:tcPr>
          <w:p>
            <w:pPr>
              <w:spacing w:after="0"/>
            </w:pPr>
            <w:r>
              <w:rPr>
                <w:sz w:val="17"/>
              </w:rPr>
              <w:t>Hosted patent service</w:t>
            </w:r>
          </w:p>
        </w:tc>
        <w:tc>
          <w:tcPr>
            <w:tcW w:type="dxa" w:w="6624"/>
            <w:tcMar>
              <w:top w:w="90" w:type="dxa"/>
              <w:start w:w="100" w:type="dxa"/>
              <w:bottom w:w="90" w:type="dxa"/>
              <w:end w:w="100" w:type="dxa"/>
            </w:tcMar>
            <w:vAlign w:val="center"/>
          </w:tcPr>
          <w:p>
            <w:pPr>
              <w:spacing w:after="0"/>
            </w:pPr>
            <w:r>
              <w:rPr>
                <w:sz w:val="17"/>
              </w:rPr>
              <w:t>Run the validated search, classification, download, manifest, and ZIP workflow</w:t>
            </w:r>
          </w:p>
        </w:tc>
      </w:tr>
      <w:tr>
        <w:tc>
          <w:tcPr>
            <w:tcW w:type="dxa" w:w="2880"/>
            <w:tcMar>
              <w:top w:w="90" w:type="dxa"/>
              <w:start w:w="100" w:type="dxa"/>
              <w:bottom w:w="90" w:type="dxa"/>
              <w:end w:w="100" w:type="dxa"/>
            </w:tcMar>
            <w:vAlign w:val="center"/>
            <w:shd w:fill="F7F9FC"/>
          </w:tcPr>
          <w:p>
            <w:pPr>
              <w:spacing w:after="0"/>
            </w:pPr>
            <w:r>
              <w:rPr>
                <w:sz w:val="17"/>
              </w:rPr>
              <w:t>Secret store</w:t>
            </w:r>
          </w:p>
        </w:tc>
        <w:tc>
          <w:tcPr>
            <w:tcW w:type="dxa" w:w="6624"/>
            <w:tcMar>
              <w:top w:w="90" w:type="dxa"/>
              <w:start w:w="100" w:type="dxa"/>
              <w:bottom w:w="90" w:type="dxa"/>
              <w:end w:w="100" w:type="dxa"/>
            </w:tcMar>
            <w:vAlign w:val="center"/>
            <w:shd w:fill="F7F9FC"/>
          </w:tcPr>
          <w:p>
            <w:pPr>
              <w:spacing w:after="0"/>
            </w:pPr>
            <w:r>
              <w:rPr>
                <w:sz w:val="17"/>
              </w:rPr>
              <w:t>Hold the ODP API key outside prompts and source code</w:t>
            </w:r>
          </w:p>
        </w:tc>
      </w:tr>
      <w:tr>
        <w:tc>
          <w:tcPr>
            <w:tcW w:type="dxa" w:w="2880"/>
            <w:tcMar>
              <w:top w:w="90" w:type="dxa"/>
              <w:start w:w="100" w:type="dxa"/>
              <w:bottom w:w="90" w:type="dxa"/>
              <w:end w:w="100" w:type="dxa"/>
            </w:tcMar>
            <w:vAlign w:val="center"/>
          </w:tcPr>
          <w:p>
            <w:pPr>
              <w:spacing w:after="0"/>
            </w:pPr>
            <w:r>
              <w:rPr>
                <w:sz w:val="17"/>
              </w:rPr>
              <w:t>Temporary file store</w:t>
            </w:r>
          </w:p>
        </w:tc>
        <w:tc>
          <w:tcPr>
            <w:tcW w:type="dxa" w:w="6624"/>
            <w:tcMar>
              <w:top w:w="90" w:type="dxa"/>
              <w:start w:w="100" w:type="dxa"/>
              <w:bottom w:w="90" w:type="dxa"/>
              <w:end w:w="100" w:type="dxa"/>
            </w:tcMar>
            <w:vAlign w:val="center"/>
          </w:tcPr>
          <w:p>
            <w:pPr>
              <w:spacing w:after="0"/>
            </w:pPr>
            <w:r>
              <w:rPr>
                <w:sz w:val="17"/>
              </w:rPr>
              <w:t>Host ZIP for a limited period with company-authorized access</w:t>
            </w:r>
          </w:p>
        </w:tc>
      </w:tr>
      <w:tr>
        <w:tc>
          <w:tcPr>
            <w:tcW w:type="dxa" w:w="2880"/>
            <w:tcMar>
              <w:top w:w="90" w:type="dxa"/>
              <w:start w:w="100" w:type="dxa"/>
              <w:bottom w:w="90" w:type="dxa"/>
              <w:end w:w="100" w:type="dxa"/>
            </w:tcMar>
            <w:vAlign w:val="center"/>
            <w:shd w:fill="F7F9FC"/>
          </w:tcPr>
          <w:p>
            <w:pPr>
              <w:spacing w:after="0"/>
            </w:pPr>
            <w:r>
              <w:rPr>
                <w:sz w:val="17"/>
              </w:rPr>
              <w:t>Monitoring</w:t>
            </w:r>
          </w:p>
        </w:tc>
        <w:tc>
          <w:tcPr>
            <w:tcW w:type="dxa" w:w="6624"/>
            <w:tcMar>
              <w:top w:w="90" w:type="dxa"/>
              <w:start w:w="100" w:type="dxa"/>
              <w:bottom w:w="90" w:type="dxa"/>
              <w:end w:w="100" w:type="dxa"/>
            </w:tcMar>
            <w:vAlign w:val="center"/>
            <w:shd w:fill="F7F9FC"/>
          </w:tcPr>
          <w:p>
            <w:pPr>
              <w:spacing w:after="0"/>
            </w:pPr>
            <w:r>
              <w:rPr>
                <w:sz w:val="17"/>
              </w:rPr>
              <w:t>Record job ID, requester, timing, counts, failures, and expiration</w:t>
            </w:r>
          </w:p>
        </w:tc>
      </w:tr>
    </w:tbl>
    <w:p>
      <w:pPr>
        <w:widowControl/>
        <w:spacing w:after="20"/>
      </w:pPr>
    </w:p>
    <w:p>
      <w:pPr>
        <w:pStyle w:val="Heading1"/>
        <w:widowControl/>
      </w:pPr>
      <w:r>
        <w:t>12. Implementation roadmap</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17365D"/>
            <w:tcMar>
              <w:top w:w="90" w:type="dxa"/>
              <w:start w:w="100" w:type="dxa"/>
              <w:bottom w:w="90" w:type="dxa"/>
              <w:end w:w="100" w:type="dxa"/>
            </w:tcMar>
            <w:vAlign w:val="center"/>
          </w:tcPr>
          <w:p>
            <w:r>
              <w:rPr>
                <w:b/>
                <w:color w:val="FFFFFF"/>
                <w:sz w:val="18"/>
              </w:rPr>
              <w:t>Phase</w:t>
            </w:r>
          </w:p>
        </w:tc>
        <w:tc>
          <w:tcPr>
            <w:tcW w:type="dxa" w:w="3312"/>
            <w:shd w:fill="17365D"/>
            <w:tcMar>
              <w:top w:w="90" w:type="dxa"/>
              <w:start w:w="100" w:type="dxa"/>
              <w:bottom w:w="90" w:type="dxa"/>
              <w:end w:w="100" w:type="dxa"/>
            </w:tcMar>
            <w:vAlign w:val="center"/>
          </w:tcPr>
          <w:p>
            <w:r>
              <w:rPr>
                <w:b/>
                <w:color w:val="FFFFFF"/>
                <w:sz w:val="18"/>
              </w:rPr>
              <w:t>Deliverable</w:t>
            </w:r>
          </w:p>
        </w:tc>
        <w:tc>
          <w:tcPr>
            <w:tcW w:type="dxa" w:w="4320"/>
            <w:shd w:fill="17365D"/>
            <w:tcMar>
              <w:top w:w="90" w:type="dxa"/>
              <w:start w:w="100" w:type="dxa"/>
              <w:bottom w:w="90" w:type="dxa"/>
              <w:end w:w="100" w:type="dxa"/>
            </w:tcMar>
            <w:vAlign w:val="center"/>
          </w:tcPr>
          <w:p>
            <w:r>
              <w:rPr>
                <w:b/>
                <w:color w:val="FFFFFF"/>
                <w:sz w:val="18"/>
              </w:rPr>
              <w:t>Acceptance criterion</w:t>
            </w:r>
          </w:p>
        </w:tc>
      </w:tr>
      <w:tr>
        <w:tc>
          <w:tcPr>
            <w:tcW w:type="dxa" w:w="1944"/>
            <w:tcMar>
              <w:top w:w="90" w:type="dxa"/>
              <w:start w:w="100" w:type="dxa"/>
              <w:bottom w:w="90" w:type="dxa"/>
              <w:end w:w="100" w:type="dxa"/>
            </w:tcMar>
            <w:vAlign w:val="center"/>
          </w:tcPr>
          <w:p>
            <w:pPr>
              <w:spacing w:after="0"/>
            </w:pPr>
            <w:r>
              <w:rPr>
                <w:sz w:val="17"/>
              </w:rPr>
              <w:t>1. Freeze PoC baseline</w:t>
            </w:r>
          </w:p>
        </w:tc>
        <w:tc>
          <w:tcPr>
            <w:tcW w:type="dxa" w:w="3312"/>
            <w:tcMar>
              <w:top w:w="90" w:type="dxa"/>
              <w:start w:w="100" w:type="dxa"/>
              <w:bottom w:w="90" w:type="dxa"/>
              <w:end w:w="100" w:type="dxa"/>
            </w:tcMar>
            <w:vAlign w:val="center"/>
          </w:tcPr>
          <w:p>
            <w:pPr>
              <w:spacing w:after="0"/>
            </w:pPr>
            <w:r>
              <w:rPr>
                <w:sz w:val="17"/>
              </w:rPr>
              <w:t>Tagged source and test inventor package</w:t>
            </w:r>
          </w:p>
        </w:tc>
        <w:tc>
          <w:tcPr>
            <w:tcW w:type="dxa" w:w="4320"/>
            <w:tcMar>
              <w:top w:w="90" w:type="dxa"/>
              <w:start w:w="100" w:type="dxa"/>
              <w:bottom w:w="90" w:type="dxa"/>
              <w:end w:w="100" w:type="dxa"/>
            </w:tcMar>
            <w:vAlign w:val="center"/>
          </w:tcPr>
          <w:p>
            <w:pPr>
              <w:spacing w:after="0"/>
            </w:pPr>
            <w:r>
              <w:rPr>
                <w:sz w:val="17"/>
              </w:rPr>
              <w:t>Three inventor runs produce valid manifests and ZIPs</w:t>
            </w:r>
          </w:p>
        </w:tc>
      </w:tr>
      <w:tr>
        <w:tc>
          <w:tcPr>
            <w:tcW w:type="dxa" w:w="1944"/>
            <w:tcMar>
              <w:top w:w="90" w:type="dxa"/>
              <w:start w:w="100" w:type="dxa"/>
              <w:bottom w:w="90" w:type="dxa"/>
              <w:end w:w="100" w:type="dxa"/>
            </w:tcMar>
            <w:vAlign w:val="center"/>
            <w:shd w:fill="F7F9FC"/>
          </w:tcPr>
          <w:p>
            <w:pPr>
              <w:spacing w:after="0"/>
            </w:pPr>
            <w:r>
              <w:rPr>
                <w:sz w:val="17"/>
              </w:rPr>
              <w:t>2. Status classification</w:t>
            </w:r>
          </w:p>
        </w:tc>
        <w:tc>
          <w:tcPr>
            <w:tcW w:type="dxa" w:w="3312"/>
            <w:tcMar>
              <w:top w:w="90" w:type="dxa"/>
              <w:start w:w="100" w:type="dxa"/>
              <w:bottom w:w="90" w:type="dxa"/>
              <w:end w:w="100" w:type="dxa"/>
            </w:tcMar>
            <w:vAlign w:val="center"/>
            <w:shd w:fill="F7F9FC"/>
          </w:tcPr>
          <w:p>
            <w:pPr>
              <w:spacing w:after="0"/>
            </w:pPr>
            <w:r>
              <w:rPr>
                <w:sz w:val="17"/>
              </w:rPr>
              <w:t>Granted, pending-published, pending-unpublished, abandoned, PCT</w:t>
            </w:r>
          </w:p>
        </w:tc>
        <w:tc>
          <w:tcPr>
            <w:tcW w:type="dxa" w:w="4320"/>
            <w:tcMar>
              <w:top w:w="90" w:type="dxa"/>
              <w:start w:w="100" w:type="dxa"/>
              <w:bottom w:w="90" w:type="dxa"/>
              <w:end w:w="100" w:type="dxa"/>
            </w:tcMar>
            <w:vAlign w:val="center"/>
            <w:shd w:fill="F7F9FC"/>
          </w:tcPr>
          <w:p>
            <w:pPr>
              <w:spacing w:after="0"/>
            </w:pPr>
            <w:r>
              <w:rPr>
                <w:sz w:val="17"/>
              </w:rPr>
              <w:t>Counts match manual spot checks</w:t>
            </w:r>
          </w:p>
        </w:tc>
      </w:tr>
      <w:tr>
        <w:tc>
          <w:tcPr>
            <w:tcW w:type="dxa" w:w="1944"/>
            <w:tcMar>
              <w:top w:w="90" w:type="dxa"/>
              <w:start w:w="100" w:type="dxa"/>
              <w:bottom w:w="90" w:type="dxa"/>
              <w:end w:w="100" w:type="dxa"/>
            </w:tcMar>
            <w:vAlign w:val="center"/>
          </w:tcPr>
          <w:p>
            <w:pPr>
              <w:spacing w:after="0"/>
            </w:pPr>
            <w:r>
              <w:rPr>
                <w:sz w:val="17"/>
              </w:rPr>
              <w:t>3. Cloud action</w:t>
            </w:r>
          </w:p>
        </w:tc>
        <w:tc>
          <w:tcPr>
            <w:tcW w:type="dxa" w:w="3312"/>
            <w:tcMar>
              <w:top w:w="90" w:type="dxa"/>
              <w:start w:w="100" w:type="dxa"/>
              <w:bottom w:w="90" w:type="dxa"/>
              <w:end w:w="100" w:type="dxa"/>
            </w:tcMar>
            <w:vAlign w:val="center"/>
          </w:tcPr>
          <w:p>
            <w:pPr>
              <w:spacing w:after="0"/>
            </w:pPr>
            <w:r>
              <w:rPr>
                <w:sz w:val="17"/>
              </w:rPr>
              <w:t>HTTPS endpoint for inventor list</w:t>
            </w:r>
          </w:p>
        </w:tc>
        <w:tc>
          <w:tcPr>
            <w:tcW w:type="dxa" w:w="4320"/>
            <w:tcMar>
              <w:top w:w="90" w:type="dxa"/>
              <w:start w:w="100" w:type="dxa"/>
              <w:bottom w:w="90" w:type="dxa"/>
              <w:end w:w="100" w:type="dxa"/>
            </w:tcMar>
            <w:vAlign w:val="center"/>
          </w:tcPr>
          <w:p>
            <w:pPr>
              <w:spacing w:after="0"/>
            </w:pPr>
            <w:r>
              <w:rPr>
                <w:sz w:val="17"/>
              </w:rPr>
              <w:t>Returns job ID and secure ZIP URL</w:t>
            </w:r>
          </w:p>
        </w:tc>
      </w:tr>
      <w:tr>
        <w:tc>
          <w:tcPr>
            <w:tcW w:type="dxa" w:w="1944"/>
            <w:tcMar>
              <w:top w:w="90" w:type="dxa"/>
              <w:start w:w="100" w:type="dxa"/>
              <w:bottom w:w="90" w:type="dxa"/>
              <w:end w:w="100" w:type="dxa"/>
            </w:tcMar>
            <w:vAlign w:val="center"/>
            <w:shd w:fill="F7F9FC"/>
          </w:tcPr>
          <w:p>
            <w:pPr>
              <w:spacing w:after="0"/>
            </w:pPr>
            <w:r>
              <w:rPr>
                <w:sz w:val="17"/>
              </w:rPr>
              <w:t>4. Copilot agent</w:t>
            </w:r>
          </w:p>
        </w:tc>
        <w:tc>
          <w:tcPr>
            <w:tcW w:type="dxa" w:w="3312"/>
            <w:tcMar>
              <w:top w:w="90" w:type="dxa"/>
              <w:start w:w="100" w:type="dxa"/>
              <w:bottom w:w="90" w:type="dxa"/>
              <w:end w:w="100" w:type="dxa"/>
            </w:tcMar>
            <w:vAlign w:val="center"/>
            <w:shd w:fill="F7F9FC"/>
          </w:tcPr>
          <w:p>
            <w:pPr>
              <w:spacing w:after="0"/>
            </w:pPr>
            <w:r>
              <w:rPr>
                <w:sz w:val="17"/>
              </w:rPr>
              <w:t>Published internal agent with one action</w:t>
            </w:r>
          </w:p>
        </w:tc>
        <w:tc>
          <w:tcPr>
            <w:tcW w:type="dxa" w:w="4320"/>
            <w:tcMar>
              <w:top w:w="90" w:type="dxa"/>
              <w:start w:w="100" w:type="dxa"/>
              <w:bottom w:w="90" w:type="dxa"/>
              <w:end w:w="100" w:type="dxa"/>
            </w:tcMar>
            <w:vAlign w:val="center"/>
            <w:shd w:fill="F7F9FC"/>
          </w:tcPr>
          <w:p>
            <w:pPr>
              <w:spacing w:after="0"/>
            </w:pPr>
            <w:r>
              <w:rPr>
                <w:sz w:val="17"/>
              </w:rPr>
              <w:t>Employee request returns counts and link</w:t>
            </w:r>
          </w:p>
        </w:tc>
      </w:tr>
      <w:tr>
        <w:tc>
          <w:tcPr>
            <w:tcW w:type="dxa" w:w="1944"/>
            <w:tcMar>
              <w:top w:w="90" w:type="dxa"/>
              <w:start w:w="100" w:type="dxa"/>
              <w:bottom w:w="90" w:type="dxa"/>
              <w:end w:w="100" w:type="dxa"/>
            </w:tcMar>
            <w:vAlign w:val="center"/>
          </w:tcPr>
          <w:p>
            <w:pPr>
              <w:spacing w:after="0"/>
            </w:pPr>
            <w:r>
              <w:rPr>
                <w:sz w:val="17"/>
              </w:rPr>
              <w:t>5. Guardrails</w:t>
            </w:r>
          </w:p>
        </w:tc>
        <w:tc>
          <w:tcPr>
            <w:tcW w:type="dxa" w:w="3312"/>
            <w:tcMar>
              <w:top w:w="90" w:type="dxa"/>
              <w:start w:w="100" w:type="dxa"/>
              <w:bottom w:w="90" w:type="dxa"/>
              <w:end w:w="100" w:type="dxa"/>
            </w:tcMar>
            <w:vAlign w:val="center"/>
          </w:tcPr>
          <w:p>
            <w:pPr>
              <w:spacing w:after="0"/>
            </w:pPr>
            <w:r>
              <w:rPr>
                <w:sz w:val="17"/>
              </w:rPr>
              <w:t>Authentication, authorization, retention, quota handling</w:t>
            </w:r>
          </w:p>
        </w:tc>
        <w:tc>
          <w:tcPr>
            <w:tcW w:type="dxa" w:w="4320"/>
            <w:tcMar>
              <w:top w:w="90" w:type="dxa"/>
              <w:start w:w="100" w:type="dxa"/>
              <w:bottom w:w="90" w:type="dxa"/>
              <w:end w:w="100" w:type="dxa"/>
            </w:tcMar>
            <w:vAlign w:val="center"/>
          </w:tcPr>
          <w:p>
            <w:pPr>
              <w:spacing w:after="0"/>
            </w:pPr>
            <w:r>
              <w:rPr>
                <w:sz w:val="17"/>
              </w:rPr>
              <w:t>Approved internal pilot</w:t>
            </w:r>
          </w:p>
        </w:tc>
      </w:tr>
      <w:tr>
        <w:tc>
          <w:tcPr>
            <w:tcW w:type="dxa" w:w="1944"/>
            <w:tcMar>
              <w:top w:w="90" w:type="dxa"/>
              <w:start w:w="100" w:type="dxa"/>
              <w:bottom w:w="90" w:type="dxa"/>
              <w:end w:w="100" w:type="dxa"/>
            </w:tcMar>
            <w:vAlign w:val="center"/>
            <w:shd w:fill="F7F9FC"/>
          </w:tcPr>
          <w:p>
            <w:pPr>
              <w:spacing w:after="0"/>
            </w:pPr>
            <w:r>
              <w:rPr>
                <w:sz w:val="17"/>
              </w:rPr>
              <w:t>6. Pilot review</w:t>
            </w:r>
          </w:p>
        </w:tc>
        <w:tc>
          <w:tcPr>
            <w:tcW w:type="dxa" w:w="3312"/>
            <w:tcMar>
              <w:top w:w="90" w:type="dxa"/>
              <w:start w:w="100" w:type="dxa"/>
              <w:bottom w:w="90" w:type="dxa"/>
              <w:end w:w="100" w:type="dxa"/>
            </w:tcMar>
            <w:vAlign w:val="center"/>
            <w:shd w:fill="F7F9FC"/>
          </w:tcPr>
          <w:p>
            <w:pPr>
              <w:spacing w:after="0"/>
            </w:pPr>
            <w:r>
              <w:rPr>
                <w:sz w:val="17"/>
              </w:rPr>
              <w:t>Usage and accuracy report</w:t>
            </w:r>
          </w:p>
        </w:tc>
        <w:tc>
          <w:tcPr>
            <w:tcW w:type="dxa" w:w="4320"/>
            <w:tcMar>
              <w:top w:w="90" w:type="dxa"/>
              <w:start w:w="100" w:type="dxa"/>
              <w:bottom w:w="90" w:type="dxa"/>
              <w:end w:w="100" w:type="dxa"/>
            </w:tcMar>
            <w:vAlign w:val="center"/>
            <w:shd w:fill="F7F9FC"/>
          </w:tcPr>
          <w:p>
            <w:pPr>
              <w:spacing w:after="0"/>
            </w:pPr>
            <w:r>
              <w:rPr>
                <w:sz w:val="17"/>
              </w:rPr>
              <w:t>Decision on production rollout</w:t>
            </w:r>
          </w:p>
        </w:tc>
      </w:tr>
    </w:tbl>
    <w:p>
      <w:pPr>
        <w:widowControl/>
        <w:spacing w:after="20"/>
      </w:pPr>
    </w:p>
    <w:p>
      <w:pPr>
        <w:pStyle w:val="Heading2"/>
        <w:widowControl/>
      </w:pPr>
      <w:r>
        <w:t>Minimum action contract</w:t>
      </w:r>
    </w:p>
    <w:tbl>
      <w:tblPr>
        <w:tblStyle w:val="TableGrid"/>
        <w:tblW w:type="auto" w:w="0"/>
        <w:jc w:val="center"/>
        <w:tblLook w:firstColumn="1" w:firstRow="1" w:lastColumn="0" w:lastRow="0" w:noHBand="0" w:noVBand="1" w:val="04A0"/>
      </w:tblPr>
      <w:tblGrid>
        <w:gridCol w:w="4997"/>
        <w:gridCol w:w="4997"/>
      </w:tblGrid>
      <w:tr>
        <w:tc>
          <w:tcPr>
            <w:tcW w:type="dxa" w:w="1728"/>
            <w:shd w:fill="17365D"/>
            <w:tcMar>
              <w:top w:w="90" w:type="dxa"/>
              <w:start w:w="100" w:type="dxa"/>
              <w:bottom w:w="90" w:type="dxa"/>
              <w:end w:w="100" w:type="dxa"/>
            </w:tcMar>
            <w:vAlign w:val="center"/>
          </w:tcPr>
          <w:p>
            <w:r>
              <w:rPr>
                <w:b/>
                <w:color w:val="FFFFFF"/>
                <w:sz w:val="18"/>
              </w:rPr>
              <w:t>Direction</w:t>
            </w:r>
          </w:p>
        </w:tc>
        <w:tc>
          <w:tcPr>
            <w:tcW w:type="dxa" w:w="7776"/>
            <w:shd w:fill="17365D"/>
            <w:tcMar>
              <w:top w:w="90" w:type="dxa"/>
              <w:start w:w="100" w:type="dxa"/>
              <w:bottom w:w="90" w:type="dxa"/>
              <w:end w:w="100" w:type="dxa"/>
            </w:tcMar>
            <w:vAlign w:val="center"/>
          </w:tcPr>
          <w:p>
            <w:r>
              <w:rPr>
                <w:b/>
                <w:color w:val="FFFFFF"/>
                <w:sz w:val="18"/>
              </w:rPr>
              <w:t>Payload</w:t>
            </w:r>
          </w:p>
        </w:tc>
      </w:tr>
      <w:tr>
        <w:tc>
          <w:tcPr>
            <w:tcW w:type="dxa" w:w="1728"/>
            <w:tcMar>
              <w:top w:w="90" w:type="dxa"/>
              <w:start w:w="100" w:type="dxa"/>
              <w:bottom w:w="90" w:type="dxa"/>
              <w:end w:w="100" w:type="dxa"/>
            </w:tcMar>
            <w:vAlign w:val="center"/>
          </w:tcPr>
          <w:p>
            <w:pPr>
              <w:spacing w:after="0"/>
            </w:pPr>
            <w:r>
              <w:rPr>
                <w:sz w:val="17"/>
              </w:rPr>
              <w:t>Request</w:t>
            </w:r>
          </w:p>
        </w:tc>
        <w:tc>
          <w:tcPr>
            <w:tcW w:type="dxa" w:w="7776"/>
            <w:tcMar>
              <w:top w:w="90" w:type="dxa"/>
              <w:start w:w="100" w:type="dxa"/>
              <w:bottom w:w="90" w:type="dxa"/>
              <w:end w:w="100" w:type="dxa"/>
            </w:tcMar>
            <w:vAlign w:val="center"/>
          </w:tcPr>
          <w:p>
            <w:pPr>
              <w:spacing w:after="0"/>
            </w:pPr>
            <w:r>
              <w:rPr>
                <w:sz w:val="17"/>
              </w:rPr>
              <w:t>inventors[], includeManifest, requestId</w:t>
            </w:r>
          </w:p>
        </w:tc>
      </w:tr>
      <w:tr>
        <w:tc>
          <w:tcPr>
            <w:tcW w:type="dxa" w:w="1728"/>
            <w:tcMar>
              <w:top w:w="90" w:type="dxa"/>
              <w:start w:w="100" w:type="dxa"/>
              <w:bottom w:w="90" w:type="dxa"/>
              <w:end w:w="100" w:type="dxa"/>
            </w:tcMar>
            <w:vAlign w:val="center"/>
            <w:shd w:fill="F7F9FC"/>
          </w:tcPr>
          <w:p>
            <w:pPr>
              <w:spacing w:after="0"/>
            </w:pPr>
            <w:r>
              <w:rPr>
                <w:sz w:val="17"/>
              </w:rPr>
              <w:t>Response</w:t>
            </w:r>
          </w:p>
        </w:tc>
        <w:tc>
          <w:tcPr>
            <w:tcW w:type="dxa" w:w="7776"/>
            <w:tcMar>
              <w:top w:w="90" w:type="dxa"/>
              <w:start w:w="100" w:type="dxa"/>
              <w:bottom w:w="90" w:type="dxa"/>
              <w:end w:w="100" w:type="dxa"/>
            </w:tcMar>
            <w:vAlign w:val="center"/>
            <w:shd w:fill="F7F9FC"/>
          </w:tcPr>
          <w:p>
            <w:pPr>
              <w:spacing w:after="0"/>
            </w:pPr>
            <w:r>
              <w:rPr>
                <w:sz w:val="17"/>
              </w:rPr>
              <w:t>jobId, status, grantedCount, pendingPublishedCount, unavailableCount, zipFileName, secureDownloadUrl, expiresAt</w:t>
            </w:r>
          </w:p>
        </w:tc>
      </w:tr>
    </w:tbl>
    <w:p>
      <w:pPr>
        <w:widowControl/>
        <w:spacing w:after="20"/>
      </w:pPr>
    </w:p>
    <w:p>
      <w:pPr>
        <w:pStyle w:val="Heading1"/>
        <w:widowControl/>
      </w:pPr>
      <w:r>
        <w:t>13. Operating guide</w:t>
      </w:r>
    </w:p>
    <w:p>
      <w:pPr>
        <w:pStyle w:val="Heading2"/>
        <w:widowControl/>
      </w:pPr>
      <w:r>
        <w:t>Current command-line PoC</w:t>
      </w:r>
    </w:p>
    <w:tbl>
      <w:tblPr>
        <w:tblW w:type="auto" w:w="0"/>
        <w:jc w:val="center"/>
        <w:tblLook w:firstColumn="1" w:firstRow="1" w:lastColumn="0" w:lastRow="0" w:noHBand="0" w:noVBand="1" w:val="04A0"/>
      </w:tblPr>
      <w:tblGrid>
        <w:gridCol w:w="9994"/>
      </w:tblGrid>
      <w:tr>
        <w:tc>
          <w:tcPr>
            <w:tcW w:type="dxa" w:w="9994"/>
            <w:shd w:fill="F3F6FA"/>
            <w:tcMar>
              <w:top w:w="150" w:type="dxa"/>
              <w:start w:w="170" w:type="dxa"/>
              <w:bottom w:w="150" w:type="dxa"/>
              <w:end w:w="170" w:type="dxa"/>
            </w:tcMar>
          </w:tcPr>
          <w:p>
            <w:r>
              <w:rPr>
                <w:b/>
                <w:color w:val="17365D"/>
              </w:rPr>
              <w:t xml:space="preserve">Run command  </w:t>
            </w:r>
            <w:r>
              <w:t>go run . "Inventor Name"</w:t>
            </w:r>
          </w:p>
        </w:tc>
      </w:tr>
    </w:tbl>
    <w:p>
      <w:pPr>
        <w:widowControl/>
        <w:spacing w:after="20"/>
      </w:pPr>
    </w:p>
    <w:tbl>
      <w:tblPr>
        <w:tblStyle w:val="TableGrid"/>
        <w:tblW w:type="auto" w:w="0"/>
        <w:jc w:val="center"/>
        <w:tblLook w:firstColumn="1" w:firstRow="1" w:lastColumn="0" w:lastRow="0" w:noHBand="0" w:noVBand="1" w:val="04A0"/>
      </w:tblPr>
      <w:tblGrid>
        <w:gridCol w:w="4997"/>
        <w:gridCol w:w="4997"/>
      </w:tblGrid>
      <w:tr>
        <w:tc>
          <w:tcPr>
            <w:tcW w:type="dxa" w:w="2304"/>
            <w:shd w:fill="17365D"/>
            <w:tcMar>
              <w:top w:w="90" w:type="dxa"/>
              <w:start w:w="100" w:type="dxa"/>
              <w:bottom w:w="90" w:type="dxa"/>
              <w:end w:w="100" w:type="dxa"/>
            </w:tcMar>
            <w:vAlign w:val="center"/>
          </w:tcPr>
          <w:p>
            <w:r>
              <w:rPr>
                <w:b/>
                <w:color w:val="FFFFFF"/>
                <w:sz w:val="18"/>
              </w:rPr>
              <w:t>Check</w:t>
            </w:r>
          </w:p>
        </w:tc>
        <w:tc>
          <w:tcPr>
            <w:tcW w:type="dxa" w:w="7200"/>
            <w:shd w:fill="17365D"/>
            <w:tcMar>
              <w:top w:w="90" w:type="dxa"/>
              <w:start w:w="100" w:type="dxa"/>
              <w:bottom w:w="90" w:type="dxa"/>
              <w:end w:w="100" w:type="dxa"/>
            </w:tcMar>
            <w:vAlign w:val="center"/>
          </w:tcPr>
          <w:p>
            <w:r>
              <w:rPr>
                <w:b/>
                <w:color w:val="FFFFFF"/>
                <w:sz w:val="18"/>
              </w:rPr>
              <w:t>Command or expected result</w:t>
            </w:r>
          </w:p>
        </w:tc>
      </w:tr>
      <w:tr>
        <w:tc>
          <w:tcPr>
            <w:tcW w:type="dxa" w:w="2304"/>
            <w:tcMar>
              <w:top w:w="90" w:type="dxa"/>
              <w:start w:w="100" w:type="dxa"/>
              <w:bottom w:w="90" w:type="dxa"/>
              <w:end w:w="100" w:type="dxa"/>
            </w:tcMar>
            <w:vAlign w:val="center"/>
          </w:tcPr>
          <w:p>
            <w:pPr>
              <w:spacing w:after="0"/>
            </w:pPr>
            <w:r>
              <w:rPr>
                <w:sz w:val="17"/>
              </w:rPr>
              <w:t>API key available</w:t>
            </w:r>
          </w:p>
        </w:tc>
        <w:tc>
          <w:tcPr>
            <w:tcW w:type="dxa" w:w="7200"/>
            <w:tcMar>
              <w:top w:w="90" w:type="dxa"/>
              <w:start w:w="100" w:type="dxa"/>
              <w:bottom w:w="90" w:type="dxa"/>
              <w:end w:w="100" w:type="dxa"/>
            </w:tcMar>
            <w:vAlign w:val="center"/>
          </w:tcPr>
          <w:p>
            <w:pPr>
              <w:spacing w:after="0"/>
            </w:pPr>
            <w:r>
              <w:rPr>
                <w:sz w:val="17"/>
              </w:rPr>
              <w:t>USPTO_API_KEY is present in the process environment</w:t>
            </w:r>
          </w:p>
        </w:tc>
      </w:tr>
      <w:tr>
        <w:tc>
          <w:tcPr>
            <w:tcW w:type="dxa" w:w="2304"/>
            <w:tcMar>
              <w:top w:w="90" w:type="dxa"/>
              <w:start w:w="100" w:type="dxa"/>
              <w:bottom w:w="90" w:type="dxa"/>
              <w:end w:w="100" w:type="dxa"/>
            </w:tcMar>
            <w:vAlign w:val="center"/>
            <w:shd w:fill="F7F9FC"/>
          </w:tcPr>
          <w:p>
            <w:pPr>
              <w:spacing w:after="0"/>
            </w:pPr>
            <w:r>
              <w:rPr>
                <w:sz w:val="17"/>
              </w:rPr>
              <w:t>Output location</w:t>
            </w:r>
          </w:p>
        </w:tc>
        <w:tc>
          <w:tcPr>
            <w:tcW w:type="dxa" w:w="7200"/>
            <w:tcMar>
              <w:top w:w="90" w:type="dxa"/>
              <w:start w:w="100" w:type="dxa"/>
              <w:bottom w:w="90" w:type="dxa"/>
              <w:end w:w="100" w:type="dxa"/>
            </w:tcMar>
            <w:vAlign w:val="center"/>
            <w:shd w:fill="F7F9FC"/>
          </w:tcPr>
          <w:p>
            <w:pPr>
              <w:spacing w:after="0"/>
            </w:pPr>
            <w:r>
              <w:rPr>
                <w:sz w:val="17"/>
              </w:rPr>
              <w:t>~/patent-data/&lt;Inventor&gt;/</w:t>
            </w:r>
          </w:p>
        </w:tc>
      </w:tr>
      <w:tr>
        <w:tc>
          <w:tcPr>
            <w:tcW w:type="dxa" w:w="2304"/>
            <w:tcMar>
              <w:top w:w="90" w:type="dxa"/>
              <w:start w:w="100" w:type="dxa"/>
              <w:bottom w:w="90" w:type="dxa"/>
              <w:end w:w="100" w:type="dxa"/>
            </w:tcMar>
            <w:vAlign w:val="center"/>
          </w:tcPr>
          <w:p>
            <w:pPr>
              <w:spacing w:after="0"/>
            </w:pPr>
            <w:r>
              <w:rPr>
                <w:sz w:val="17"/>
              </w:rPr>
              <w:t>Manifest review</w:t>
            </w:r>
          </w:p>
        </w:tc>
        <w:tc>
          <w:tcPr>
            <w:tcW w:type="dxa" w:w="7200"/>
            <w:tcMar>
              <w:top w:w="90" w:type="dxa"/>
              <w:start w:w="100" w:type="dxa"/>
              <w:bottom w:w="90" w:type="dxa"/>
              <w:end w:w="100" w:type="dxa"/>
            </w:tcMar>
            <w:vAlign w:val="center"/>
          </w:tcPr>
          <w:p>
            <w:pPr>
              <w:spacing w:after="0"/>
            </w:pPr>
            <w:r>
              <w:rPr>
                <w:sz w:val="17"/>
              </w:rPr>
              <w:t>Confirm counts, failures, and statuses</w:t>
            </w:r>
          </w:p>
        </w:tc>
      </w:tr>
      <w:tr>
        <w:tc>
          <w:tcPr>
            <w:tcW w:type="dxa" w:w="2304"/>
            <w:tcMar>
              <w:top w:w="90" w:type="dxa"/>
              <w:start w:w="100" w:type="dxa"/>
              <w:bottom w:w="90" w:type="dxa"/>
              <w:end w:w="100" w:type="dxa"/>
            </w:tcMar>
            <w:vAlign w:val="center"/>
            <w:shd w:fill="F7F9FC"/>
          </w:tcPr>
          <w:p>
            <w:pPr>
              <w:spacing w:after="0"/>
            </w:pPr>
            <w:r>
              <w:rPr>
                <w:sz w:val="17"/>
              </w:rPr>
              <w:t>ZIP review</w:t>
            </w:r>
          </w:p>
        </w:tc>
        <w:tc>
          <w:tcPr>
            <w:tcW w:type="dxa" w:w="7200"/>
            <w:tcMar>
              <w:top w:w="90" w:type="dxa"/>
              <w:start w:w="100" w:type="dxa"/>
              <w:bottom w:w="90" w:type="dxa"/>
              <w:end w:w="100" w:type="dxa"/>
            </w:tcMar>
            <w:vAlign w:val="center"/>
            <w:shd w:fill="F7F9FC"/>
          </w:tcPr>
          <w:p>
            <w:pPr>
              <w:spacing w:after="0"/>
            </w:pPr>
            <w:r>
              <w:rPr>
                <w:sz w:val="17"/>
              </w:rPr>
              <w:t>List archive members and spot-open PDFs</w:t>
            </w:r>
          </w:p>
        </w:tc>
      </w:tr>
      <w:tr>
        <w:tc>
          <w:tcPr>
            <w:tcW w:type="dxa" w:w="2304"/>
            <w:tcMar>
              <w:top w:w="90" w:type="dxa"/>
              <w:start w:w="100" w:type="dxa"/>
              <w:bottom w:w="90" w:type="dxa"/>
              <w:end w:w="100" w:type="dxa"/>
            </w:tcMar>
            <w:vAlign w:val="center"/>
          </w:tcPr>
          <w:p>
            <w:pPr>
              <w:spacing w:after="0"/>
            </w:pPr>
            <w:r>
              <w:rPr>
                <w:sz w:val="17"/>
              </w:rPr>
              <w:t>Rerun behavior</w:t>
            </w:r>
          </w:p>
        </w:tc>
        <w:tc>
          <w:tcPr>
            <w:tcW w:type="dxa" w:w="7200"/>
            <w:tcMar>
              <w:top w:w="90" w:type="dxa"/>
              <w:start w:w="100" w:type="dxa"/>
              <w:bottom w:w="90" w:type="dxa"/>
              <w:end w:w="100" w:type="dxa"/>
            </w:tcMar>
            <w:vAlign w:val="center"/>
          </w:tcPr>
          <w:p>
            <w:pPr>
              <w:spacing w:after="0"/>
            </w:pPr>
            <w:r>
              <w:rPr>
                <w:sz w:val="17"/>
              </w:rPr>
              <w:t>Existing valid PDFs should show as existing rather than downloading again</w:t>
            </w:r>
          </w:p>
        </w:tc>
      </w:tr>
      <w:tr>
        <w:tc>
          <w:tcPr>
            <w:tcW w:type="dxa" w:w="2304"/>
            <w:tcMar>
              <w:top w:w="90" w:type="dxa"/>
              <w:start w:w="100" w:type="dxa"/>
              <w:bottom w:w="90" w:type="dxa"/>
              <w:end w:w="100" w:type="dxa"/>
            </w:tcMar>
            <w:vAlign w:val="center"/>
            <w:shd w:fill="F7F9FC"/>
          </w:tcPr>
          <w:p>
            <w:pPr>
              <w:spacing w:after="0"/>
            </w:pPr>
            <w:r>
              <w:rPr>
                <w:sz w:val="17"/>
              </w:rPr>
              <w:t>Concurrency</w:t>
            </w:r>
          </w:p>
        </w:tc>
        <w:tc>
          <w:tcPr>
            <w:tcW w:type="dxa" w:w="7200"/>
            <w:tcMar>
              <w:top w:w="90" w:type="dxa"/>
              <w:start w:w="100" w:type="dxa"/>
              <w:bottom w:w="90" w:type="dxa"/>
              <w:end w:w="100" w:type="dxa"/>
            </w:tcMar>
            <w:vAlign w:val="center"/>
            <w:shd w:fill="F7F9FC"/>
          </w:tcPr>
          <w:p>
            <w:pPr>
              <w:spacing w:after="0"/>
            </w:pPr>
            <w:r>
              <w:rPr>
                <w:sz w:val="17"/>
              </w:rPr>
              <w:t>Do not start another job with the same key until the first finishes</w:t>
            </w:r>
          </w:p>
        </w:tc>
      </w:tr>
    </w:tbl>
    <w:p>
      <w:pPr>
        <w:widowControl/>
        <w:spacing w:after="20"/>
      </w:pPr>
    </w:p>
    <w:p>
      <w:pPr>
        <w:pStyle w:val="Heading2"/>
        <w:widowControl/>
      </w:pPr>
      <w:r>
        <w:t>Git checkpoints</w:t>
      </w:r>
    </w:p>
    <w:tbl>
      <w:tblPr>
        <w:tblStyle w:val="TableGrid"/>
        <w:tblW w:type="auto" w:w="0"/>
        <w:jc w:val="center"/>
        <w:tblLook w:firstColumn="1" w:firstRow="1" w:lastColumn="0" w:lastRow="0" w:noHBand="0" w:noVBand="1" w:val="04A0"/>
      </w:tblPr>
      <w:tblGrid>
        <w:gridCol w:w="4997"/>
        <w:gridCol w:w="4997"/>
      </w:tblGrid>
      <w:tr>
        <w:tc>
          <w:tcPr>
            <w:tcW w:type="dxa" w:w="3168"/>
            <w:shd w:fill="17365D"/>
            <w:tcMar>
              <w:top w:w="90" w:type="dxa"/>
              <w:start w:w="100" w:type="dxa"/>
              <w:bottom w:w="90" w:type="dxa"/>
              <w:end w:w="100" w:type="dxa"/>
            </w:tcMar>
            <w:vAlign w:val="center"/>
          </w:tcPr>
          <w:p>
            <w:r>
              <w:rPr>
                <w:b/>
                <w:color w:val="FFFFFF"/>
                <w:sz w:val="18"/>
              </w:rPr>
              <w:t>Checkpoint</w:t>
            </w:r>
          </w:p>
        </w:tc>
        <w:tc>
          <w:tcPr>
            <w:tcW w:type="dxa" w:w="6336"/>
            <w:shd w:fill="17365D"/>
            <w:tcMar>
              <w:top w:w="90" w:type="dxa"/>
              <w:start w:w="100" w:type="dxa"/>
              <w:bottom w:w="90" w:type="dxa"/>
              <w:end w:w="100" w:type="dxa"/>
            </w:tcMar>
            <w:vAlign w:val="center"/>
          </w:tcPr>
          <w:p>
            <w:r>
              <w:rPr>
                <w:b/>
                <w:color w:val="FFFFFF"/>
                <w:sz w:val="18"/>
              </w:rPr>
              <w:t>Meaning</w:t>
            </w:r>
          </w:p>
        </w:tc>
      </w:tr>
      <w:tr>
        <w:tc>
          <w:tcPr>
            <w:tcW w:type="dxa" w:w="3168"/>
            <w:tcMar>
              <w:top w:w="90" w:type="dxa"/>
              <w:start w:w="100" w:type="dxa"/>
              <w:bottom w:w="90" w:type="dxa"/>
              <w:end w:w="100" w:type="dxa"/>
            </w:tcMar>
            <w:vAlign w:val="center"/>
          </w:tcPr>
          <w:p>
            <w:pPr>
              <w:spacing w:after="0"/>
            </w:pPr>
            <w:r>
              <w:rPr>
                <w:sz w:val="17"/>
              </w:rPr>
              <w:t>aa7db8d / v0-working-zip</w:t>
            </w:r>
          </w:p>
        </w:tc>
        <w:tc>
          <w:tcPr>
            <w:tcW w:type="dxa" w:w="6336"/>
            <w:tcMar>
              <w:top w:w="90" w:type="dxa"/>
              <w:start w:w="100" w:type="dxa"/>
              <w:bottom w:w="90" w:type="dxa"/>
              <w:end w:w="100" w:type="dxa"/>
            </w:tcMar>
            <w:vAlign w:val="center"/>
          </w:tcPr>
          <w:p>
            <w:pPr>
              <w:spacing w:after="0"/>
            </w:pPr>
            <w:r>
              <w:rPr>
                <w:sz w:val="17"/>
              </w:rPr>
              <w:t>Original working inventor search, eGrant download, and ZIP</w:t>
            </w:r>
          </w:p>
        </w:tc>
      </w:tr>
      <w:tr>
        <w:tc>
          <w:tcPr>
            <w:tcW w:type="dxa" w:w="3168"/>
            <w:tcMar>
              <w:top w:w="90" w:type="dxa"/>
              <w:start w:w="100" w:type="dxa"/>
              <w:bottom w:w="90" w:type="dxa"/>
              <w:end w:w="100" w:type="dxa"/>
            </w:tcMar>
            <w:vAlign w:val="center"/>
            <w:shd w:fill="F7F9FC"/>
          </w:tcPr>
          <w:p>
            <w:pPr>
              <w:spacing w:after="0"/>
            </w:pPr>
            <w:r>
              <w:rPr>
                <w:sz w:val="17"/>
              </w:rPr>
              <w:t>3ca01a6</w:t>
            </w:r>
          </w:p>
        </w:tc>
        <w:tc>
          <w:tcPr>
            <w:tcW w:type="dxa" w:w="6336"/>
            <w:tcMar>
              <w:top w:w="90" w:type="dxa"/>
              <w:start w:w="100" w:type="dxa"/>
              <w:bottom w:w="90" w:type="dxa"/>
              <w:end w:w="100" w:type="dxa"/>
            </w:tcMar>
            <w:vAlign w:val="center"/>
            <w:shd w:fill="F7F9FC"/>
          </w:tcPr>
          <w:p>
            <w:pPr>
              <w:spacing w:after="0"/>
            </w:pPr>
            <w:r>
              <w:rPr>
                <w:sz w:val="17"/>
              </w:rPr>
              <w:t>Generated artifacts removed from source repository</w:t>
            </w:r>
          </w:p>
        </w:tc>
      </w:tr>
      <w:tr>
        <w:tc>
          <w:tcPr>
            <w:tcW w:type="dxa" w:w="3168"/>
            <w:tcMar>
              <w:top w:w="90" w:type="dxa"/>
              <w:start w:w="100" w:type="dxa"/>
              <w:bottom w:w="90" w:type="dxa"/>
              <w:end w:w="100" w:type="dxa"/>
            </w:tcMar>
            <w:vAlign w:val="center"/>
          </w:tcPr>
          <w:p>
            <w:pPr>
              <w:spacing w:after="0"/>
            </w:pPr>
            <w:r>
              <w:rPr>
                <w:sz w:val="17"/>
              </w:rPr>
              <w:t>Recommended next tag</w:t>
            </w:r>
          </w:p>
        </w:tc>
        <w:tc>
          <w:tcPr>
            <w:tcW w:type="dxa" w:w="6336"/>
            <w:tcMar>
              <w:top w:w="90" w:type="dxa"/>
              <w:start w:w="100" w:type="dxa"/>
              <w:bottom w:w="90" w:type="dxa"/>
              <w:end w:w="100" w:type="dxa"/>
            </w:tcMar>
            <w:vAlign w:val="center"/>
          </w:tcPr>
          <w:p>
            <w:pPr>
              <w:spacing w:after="0"/>
            </w:pPr>
            <w:r>
              <w:rPr>
                <w:sz w:val="17"/>
              </w:rPr>
              <w:t>Complete grants, grant-first pending-publication logic, pacing, retries, and resume</w:t>
            </w:r>
          </w:p>
        </w:tc>
      </w:tr>
    </w:tbl>
    <w:p>
      <w:pPr>
        <w:widowControl/>
        <w:spacing w:after="20"/>
      </w:pPr>
    </w:p>
    <w:p>
      <w:pPr>
        <w:pStyle w:val="Heading1"/>
        <w:widowControl/>
      </w:pPr>
      <w:r>
        <w:t>14. Security and governance</w:t>
      </w:r>
    </w:p>
    <w:tbl>
      <w:tblPr>
        <w:tblStyle w:val="TableGrid"/>
        <w:tblW w:type="auto" w:w="0"/>
        <w:jc w:val="center"/>
        <w:tblLook w:firstColumn="1" w:firstRow="1" w:lastColumn="0" w:lastRow="0" w:noHBand="0" w:noVBand="1" w:val="04A0"/>
      </w:tblPr>
      <w:tblGrid>
        <w:gridCol w:w="3331"/>
        <w:gridCol w:w="3331"/>
        <w:gridCol w:w="3331"/>
      </w:tblGrid>
      <w:tr>
        <w:tc>
          <w:tcPr>
            <w:tcW w:type="dxa" w:w="2232"/>
            <w:shd w:fill="17365D"/>
            <w:tcMar>
              <w:top w:w="90" w:type="dxa"/>
              <w:start w:w="100" w:type="dxa"/>
              <w:bottom w:w="90" w:type="dxa"/>
              <w:end w:w="100" w:type="dxa"/>
            </w:tcMar>
            <w:vAlign w:val="center"/>
          </w:tcPr>
          <w:p>
            <w:r>
              <w:rPr>
                <w:b/>
                <w:color w:val="FFFFFF"/>
                <w:sz w:val="18"/>
              </w:rPr>
              <w:t>Risk</w:t>
            </w:r>
          </w:p>
        </w:tc>
        <w:tc>
          <w:tcPr>
            <w:tcW w:type="dxa" w:w="3168"/>
            <w:shd w:fill="17365D"/>
            <w:tcMar>
              <w:top w:w="90" w:type="dxa"/>
              <w:start w:w="100" w:type="dxa"/>
              <w:bottom w:w="90" w:type="dxa"/>
              <w:end w:w="100" w:type="dxa"/>
            </w:tcMar>
            <w:vAlign w:val="center"/>
          </w:tcPr>
          <w:p>
            <w:r>
              <w:rPr>
                <w:b/>
                <w:color w:val="FFFFFF"/>
                <w:sz w:val="18"/>
              </w:rPr>
              <w:t>Current PoC control</w:t>
            </w:r>
          </w:p>
        </w:tc>
        <w:tc>
          <w:tcPr>
            <w:tcW w:type="dxa" w:w="4176"/>
            <w:shd w:fill="17365D"/>
            <w:tcMar>
              <w:top w:w="90" w:type="dxa"/>
              <w:start w:w="100" w:type="dxa"/>
              <w:bottom w:w="90" w:type="dxa"/>
              <w:end w:w="100" w:type="dxa"/>
            </w:tcMar>
            <w:vAlign w:val="center"/>
          </w:tcPr>
          <w:p>
            <w:r>
              <w:rPr>
                <w:b/>
                <w:color w:val="FFFFFF"/>
                <w:sz w:val="18"/>
              </w:rPr>
              <w:t>Hosted-agent control</w:t>
            </w:r>
          </w:p>
        </w:tc>
      </w:tr>
      <w:tr>
        <w:tc>
          <w:tcPr>
            <w:tcW w:type="dxa" w:w="2232"/>
            <w:tcMar>
              <w:top w:w="90" w:type="dxa"/>
              <w:start w:w="100" w:type="dxa"/>
              <w:bottom w:w="90" w:type="dxa"/>
              <w:end w:w="100" w:type="dxa"/>
            </w:tcMar>
            <w:vAlign w:val="center"/>
          </w:tcPr>
          <w:p>
            <w:pPr>
              <w:spacing w:after="0"/>
            </w:pPr>
            <w:r>
              <w:rPr>
                <w:sz w:val="17"/>
              </w:rPr>
              <w:t>API key disclosure</w:t>
            </w:r>
          </w:p>
        </w:tc>
        <w:tc>
          <w:tcPr>
            <w:tcW w:type="dxa" w:w="3168"/>
            <w:tcMar>
              <w:top w:w="90" w:type="dxa"/>
              <w:start w:w="100" w:type="dxa"/>
              <w:bottom w:w="90" w:type="dxa"/>
              <w:end w:w="100" w:type="dxa"/>
            </w:tcMar>
            <w:vAlign w:val="center"/>
          </w:tcPr>
          <w:p>
            <w:pPr>
              <w:spacing w:after="0"/>
            </w:pPr>
            <w:r>
              <w:rPr>
                <w:sz w:val="17"/>
              </w:rPr>
              <w:t>Environment variable</w:t>
            </w:r>
          </w:p>
        </w:tc>
        <w:tc>
          <w:tcPr>
            <w:tcW w:type="dxa" w:w="4176"/>
            <w:tcMar>
              <w:top w:w="90" w:type="dxa"/>
              <w:start w:w="100" w:type="dxa"/>
              <w:bottom w:w="90" w:type="dxa"/>
              <w:end w:w="100" w:type="dxa"/>
            </w:tcMar>
            <w:vAlign w:val="center"/>
          </w:tcPr>
          <w:p>
            <w:pPr>
              <w:spacing w:after="0"/>
            </w:pPr>
            <w:r>
              <w:rPr>
                <w:sz w:val="17"/>
              </w:rPr>
              <w:t>Managed secret store; service identity access</w:t>
            </w:r>
          </w:p>
        </w:tc>
      </w:tr>
      <w:tr>
        <w:tc>
          <w:tcPr>
            <w:tcW w:type="dxa" w:w="2232"/>
            <w:tcMar>
              <w:top w:w="90" w:type="dxa"/>
              <w:start w:w="100" w:type="dxa"/>
              <w:bottom w:w="90" w:type="dxa"/>
              <w:end w:w="100" w:type="dxa"/>
            </w:tcMar>
            <w:vAlign w:val="center"/>
            <w:shd w:fill="F7F9FC"/>
          </w:tcPr>
          <w:p>
            <w:pPr>
              <w:spacing w:after="0"/>
            </w:pPr>
            <w:r>
              <w:rPr>
                <w:sz w:val="17"/>
              </w:rPr>
              <w:t>Unauthorized package access</w:t>
            </w:r>
          </w:p>
        </w:tc>
        <w:tc>
          <w:tcPr>
            <w:tcW w:type="dxa" w:w="3168"/>
            <w:tcMar>
              <w:top w:w="90" w:type="dxa"/>
              <w:start w:w="100" w:type="dxa"/>
              <w:bottom w:w="90" w:type="dxa"/>
              <w:end w:w="100" w:type="dxa"/>
            </w:tcMar>
            <w:vAlign w:val="center"/>
            <w:shd w:fill="F7F9FC"/>
          </w:tcPr>
          <w:p>
            <w:pPr>
              <w:spacing w:after="0"/>
            </w:pPr>
            <w:r>
              <w:rPr>
                <w:sz w:val="17"/>
              </w:rPr>
              <w:t>Local filesystem permissions</w:t>
            </w:r>
          </w:p>
        </w:tc>
        <w:tc>
          <w:tcPr>
            <w:tcW w:type="dxa" w:w="4176"/>
            <w:tcMar>
              <w:top w:w="90" w:type="dxa"/>
              <w:start w:w="100" w:type="dxa"/>
              <w:bottom w:w="90" w:type="dxa"/>
              <w:end w:w="100" w:type="dxa"/>
            </w:tcMar>
            <w:vAlign w:val="center"/>
            <w:shd w:fill="F7F9FC"/>
          </w:tcPr>
          <w:p>
            <w:pPr>
              <w:spacing w:after="0"/>
            </w:pPr>
            <w:r>
              <w:rPr>
                <w:sz w:val="17"/>
              </w:rPr>
              <w:t>Company identity, short-lived link, access logging</w:t>
            </w:r>
          </w:p>
        </w:tc>
      </w:tr>
      <w:tr>
        <w:tc>
          <w:tcPr>
            <w:tcW w:type="dxa" w:w="2232"/>
            <w:tcMar>
              <w:top w:w="90" w:type="dxa"/>
              <w:start w:w="100" w:type="dxa"/>
              <w:bottom w:w="90" w:type="dxa"/>
              <w:end w:w="100" w:type="dxa"/>
            </w:tcMar>
            <w:vAlign w:val="center"/>
          </w:tcPr>
          <w:p>
            <w:pPr>
              <w:spacing w:after="0"/>
            </w:pPr>
            <w:r>
              <w:rPr>
                <w:sz w:val="17"/>
              </w:rPr>
              <w:t>Excess retention</w:t>
            </w:r>
          </w:p>
        </w:tc>
        <w:tc>
          <w:tcPr>
            <w:tcW w:type="dxa" w:w="3168"/>
            <w:tcMar>
              <w:top w:w="90" w:type="dxa"/>
              <w:start w:w="100" w:type="dxa"/>
              <w:bottom w:w="90" w:type="dxa"/>
              <w:end w:w="100" w:type="dxa"/>
            </w:tcMar>
            <w:vAlign w:val="center"/>
          </w:tcPr>
          <w:p>
            <w:pPr>
              <w:spacing w:after="0"/>
            </w:pPr>
            <w:r>
              <w:rPr>
                <w:sz w:val="17"/>
              </w:rPr>
              <w:t>Manual cleanup</w:t>
            </w:r>
          </w:p>
        </w:tc>
        <w:tc>
          <w:tcPr>
            <w:tcW w:type="dxa" w:w="4176"/>
            <w:tcMar>
              <w:top w:w="90" w:type="dxa"/>
              <w:start w:w="100" w:type="dxa"/>
              <w:bottom w:w="90" w:type="dxa"/>
              <w:end w:w="100" w:type="dxa"/>
            </w:tcMar>
            <w:vAlign w:val="center"/>
          </w:tcPr>
          <w:p>
            <w:pPr>
              <w:spacing w:after="0"/>
            </w:pPr>
            <w:r>
              <w:rPr>
                <w:sz w:val="17"/>
              </w:rPr>
              <w:t>Automatic expiration and deletion</w:t>
            </w:r>
          </w:p>
        </w:tc>
      </w:tr>
      <w:tr>
        <w:tc>
          <w:tcPr>
            <w:tcW w:type="dxa" w:w="2232"/>
            <w:tcMar>
              <w:top w:w="90" w:type="dxa"/>
              <w:start w:w="100" w:type="dxa"/>
              <w:bottom w:w="90" w:type="dxa"/>
              <w:end w:w="100" w:type="dxa"/>
            </w:tcMar>
            <w:vAlign w:val="center"/>
            <w:shd w:fill="F7F9FC"/>
          </w:tcPr>
          <w:p>
            <w:pPr>
              <w:spacing w:after="0"/>
            </w:pPr>
            <w:r>
              <w:rPr>
                <w:sz w:val="17"/>
              </w:rPr>
              <w:t>Rate-limit contention</w:t>
            </w:r>
          </w:p>
        </w:tc>
        <w:tc>
          <w:tcPr>
            <w:tcW w:type="dxa" w:w="3168"/>
            <w:tcMar>
              <w:top w:w="90" w:type="dxa"/>
              <w:start w:w="100" w:type="dxa"/>
              <w:bottom w:w="90" w:type="dxa"/>
              <w:end w:w="100" w:type="dxa"/>
            </w:tcMar>
            <w:vAlign w:val="center"/>
            <w:shd w:fill="F7F9FC"/>
          </w:tcPr>
          <w:p>
            <w:pPr>
              <w:spacing w:after="0"/>
            </w:pPr>
            <w:r>
              <w:rPr>
                <w:sz w:val="17"/>
              </w:rPr>
              <w:t>Single local process</w:t>
            </w:r>
          </w:p>
        </w:tc>
        <w:tc>
          <w:tcPr>
            <w:tcW w:type="dxa" w:w="4176"/>
            <w:tcMar>
              <w:top w:w="90" w:type="dxa"/>
              <w:start w:w="100" w:type="dxa"/>
              <w:bottom w:w="90" w:type="dxa"/>
              <w:end w:w="100" w:type="dxa"/>
            </w:tcMar>
            <w:vAlign w:val="center"/>
            <w:shd w:fill="F7F9FC"/>
          </w:tcPr>
          <w:p>
            <w:pPr>
              <w:spacing w:after="0"/>
            </w:pPr>
            <w:r>
              <w:rPr>
                <w:sz w:val="17"/>
              </w:rPr>
              <w:t>Central job scheduler and per-key serialization</w:t>
            </w:r>
          </w:p>
        </w:tc>
      </w:tr>
      <w:tr>
        <w:tc>
          <w:tcPr>
            <w:tcW w:type="dxa" w:w="2232"/>
            <w:tcMar>
              <w:top w:w="90" w:type="dxa"/>
              <w:start w:w="100" w:type="dxa"/>
              <w:bottom w:w="90" w:type="dxa"/>
              <w:end w:w="100" w:type="dxa"/>
            </w:tcMar>
            <w:vAlign w:val="center"/>
          </w:tcPr>
          <w:p>
            <w:pPr>
              <w:spacing w:after="0"/>
            </w:pPr>
            <w:r>
              <w:rPr>
                <w:sz w:val="17"/>
              </w:rPr>
              <w:t>Result accuracy</w:t>
            </w:r>
          </w:p>
        </w:tc>
        <w:tc>
          <w:tcPr>
            <w:tcW w:type="dxa" w:w="3168"/>
            <w:tcMar>
              <w:top w:w="90" w:type="dxa"/>
              <w:start w:w="100" w:type="dxa"/>
              <w:bottom w:w="90" w:type="dxa"/>
              <w:end w:w="100" w:type="dxa"/>
            </w:tcMar>
            <w:vAlign w:val="center"/>
          </w:tcPr>
          <w:p>
            <w:pPr>
              <w:spacing w:after="0"/>
            </w:pPr>
            <w:r>
              <w:rPr>
                <w:sz w:val="17"/>
              </w:rPr>
              <w:t>Manifest and manual review</w:t>
            </w:r>
          </w:p>
        </w:tc>
        <w:tc>
          <w:tcPr>
            <w:tcW w:type="dxa" w:w="4176"/>
            <w:tcMar>
              <w:top w:w="90" w:type="dxa"/>
              <w:start w:w="100" w:type="dxa"/>
              <w:bottom w:w="90" w:type="dxa"/>
              <w:end w:w="100" w:type="dxa"/>
            </w:tcMar>
            <w:vAlign w:val="center"/>
          </w:tcPr>
          <w:p>
            <w:pPr>
              <w:spacing w:after="0"/>
            </w:pPr>
            <w:r>
              <w:rPr>
                <w:sz w:val="17"/>
              </w:rPr>
              <w:t>Status classifier tests, audit fields, sampled QA</w:t>
            </w:r>
          </w:p>
        </w:tc>
      </w:tr>
      <w:tr>
        <w:tc>
          <w:tcPr>
            <w:tcW w:type="dxa" w:w="2232"/>
            <w:tcMar>
              <w:top w:w="90" w:type="dxa"/>
              <w:start w:w="100" w:type="dxa"/>
              <w:bottom w:w="90" w:type="dxa"/>
              <w:end w:w="100" w:type="dxa"/>
            </w:tcMar>
            <w:vAlign w:val="center"/>
            <w:shd w:fill="F7F9FC"/>
          </w:tcPr>
          <w:p>
            <w:pPr>
              <w:spacing w:after="0"/>
            </w:pPr>
            <w:r>
              <w:rPr>
                <w:sz w:val="17"/>
              </w:rPr>
              <w:t>Sensitive metadata in logs</w:t>
            </w:r>
          </w:p>
        </w:tc>
        <w:tc>
          <w:tcPr>
            <w:tcW w:type="dxa" w:w="3168"/>
            <w:tcMar>
              <w:top w:w="90" w:type="dxa"/>
              <w:start w:w="100" w:type="dxa"/>
              <w:bottom w:w="90" w:type="dxa"/>
              <w:end w:w="100" w:type="dxa"/>
            </w:tcMar>
            <w:vAlign w:val="center"/>
            <w:shd w:fill="F7F9FC"/>
          </w:tcPr>
          <w:p>
            <w:pPr>
              <w:spacing w:after="0"/>
            </w:pPr>
            <w:r>
              <w:rPr>
                <w:sz w:val="17"/>
              </w:rPr>
              <w:t>Minimal console output</w:t>
            </w:r>
          </w:p>
        </w:tc>
        <w:tc>
          <w:tcPr>
            <w:tcW w:type="dxa" w:w="4176"/>
            <w:tcMar>
              <w:top w:w="90" w:type="dxa"/>
              <w:start w:w="100" w:type="dxa"/>
              <w:bottom w:w="90" w:type="dxa"/>
              <w:end w:w="100" w:type="dxa"/>
            </w:tcMar>
            <w:vAlign w:val="center"/>
            <w:shd w:fill="F7F9FC"/>
          </w:tcPr>
          <w:p>
            <w:pPr>
              <w:spacing w:after="0"/>
            </w:pPr>
            <w:r>
              <w:rPr>
                <w:sz w:val="17"/>
              </w:rPr>
              <w:t>Structured logs with approved fields only</w:t>
            </w:r>
          </w:p>
        </w:tc>
      </w:tr>
    </w:tbl>
    <w:p>
      <w:pPr>
        <w:widowControl/>
        <w:spacing w:after="20"/>
      </w:pPr>
    </w:p>
    <w:tbl>
      <w:tblPr>
        <w:tblW w:type="auto" w:w="0"/>
        <w:jc w:val="center"/>
        <w:tblLook w:firstColumn="1" w:firstRow="1" w:lastColumn="0" w:lastRow="0" w:noHBand="0" w:noVBand="1" w:val="04A0"/>
      </w:tblPr>
      <w:tblGrid>
        <w:gridCol w:w="9994"/>
      </w:tblGrid>
      <w:tr>
        <w:tc>
          <w:tcPr>
            <w:tcW w:type="dxa" w:w="9994"/>
            <w:shd w:fill="F4B183"/>
            <w:tcMar>
              <w:top w:w="150" w:type="dxa"/>
              <w:start w:w="170" w:type="dxa"/>
              <w:bottom w:w="150" w:type="dxa"/>
              <w:end w:w="170" w:type="dxa"/>
            </w:tcMar>
          </w:tcPr>
          <w:p>
            <w:r>
              <w:rPr>
                <w:b/>
                <w:color w:val="17365D"/>
              </w:rPr>
              <w:t xml:space="preserve">Credential note  </w:t>
            </w:r>
            <w:r>
              <w:t>The API key previously entered in chat should be rotated before a centrally hosted implementation. The production service should read the replacement key only from an approved secret store.</w:t>
            </w:r>
          </w:p>
        </w:tc>
      </w:tr>
    </w:tbl>
    <w:p>
      <w:pPr>
        <w:widowControl/>
        <w:spacing w:after="20"/>
      </w:pPr>
    </w:p>
    <w:p>
      <w:pPr>
        <w:pStyle w:val="Heading1"/>
        <w:widowControl/>
      </w:pPr>
      <w:r>
        <w:t>15. References</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fill="17365D"/>
            <w:tcMar>
              <w:top w:w="90" w:type="dxa"/>
              <w:start w:w="100" w:type="dxa"/>
              <w:bottom w:w="90" w:type="dxa"/>
              <w:end w:w="100" w:type="dxa"/>
            </w:tcMar>
            <w:vAlign w:val="center"/>
          </w:tcPr>
          <w:p>
            <w:r>
              <w:rPr>
                <w:b/>
                <w:color w:val="FFFFFF"/>
                <w:sz w:val="18"/>
              </w:rPr>
              <w:t>Source</w:t>
            </w:r>
          </w:p>
        </w:tc>
        <w:tc>
          <w:tcPr>
            <w:tcW w:type="dxa" w:w="4032"/>
            <w:shd w:fill="17365D"/>
            <w:tcMar>
              <w:top w:w="90" w:type="dxa"/>
              <w:start w:w="100" w:type="dxa"/>
              <w:bottom w:w="90" w:type="dxa"/>
              <w:end w:w="100" w:type="dxa"/>
            </w:tcMar>
            <w:vAlign w:val="center"/>
          </w:tcPr>
          <w:p>
            <w:r>
              <w:rPr>
                <w:b/>
                <w:color w:val="FFFFFF"/>
                <w:sz w:val="18"/>
              </w:rPr>
              <w:t>URL</w:t>
            </w:r>
          </w:p>
        </w:tc>
        <w:tc>
          <w:tcPr>
            <w:tcW w:type="dxa" w:w="2880"/>
            <w:shd w:fill="17365D"/>
            <w:tcMar>
              <w:top w:w="90" w:type="dxa"/>
              <w:start w:w="100" w:type="dxa"/>
              <w:bottom w:w="90" w:type="dxa"/>
              <w:end w:w="100" w:type="dxa"/>
            </w:tcMar>
            <w:vAlign w:val="center"/>
          </w:tcPr>
          <w:p>
            <w:r>
              <w:rPr>
                <w:b/>
                <w:color w:val="FFFFFF"/>
                <w:sz w:val="18"/>
              </w:rPr>
              <w:t>Use in this PoC</w:t>
            </w:r>
          </w:p>
        </w:tc>
      </w:tr>
      <w:tr>
        <w:tc>
          <w:tcPr>
            <w:tcW w:type="dxa" w:w="2880"/>
            <w:tcMar>
              <w:top w:w="90" w:type="dxa"/>
              <w:start w:w="100" w:type="dxa"/>
              <w:bottom w:w="90" w:type="dxa"/>
              <w:end w:w="100" w:type="dxa"/>
            </w:tcMar>
            <w:vAlign w:val="center"/>
          </w:tcPr>
          <w:p>
            <w:pPr>
              <w:spacing w:after="0"/>
            </w:pPr>
            <w:r>
              <w:rPr>
                <w:sz w:val="17"/>
              </w:rPr>
              <w:t>USPTO Open Data Portal API rate limits</w:t>
            </w:r>
          </w:p>
        </w:tc>
        <w:tc>
          <w:tcPr>
            <w:tcW w:type="dxa" w:w="4032"/>
            <w:tcMar>
              <w:top w:w="90" w:type="dxa"/>
              <w:start w:w="100" w:type="dxa"/>
              <w:bottom w:w="90" w:type="dxa"/>
              <w:end w:w="100" w:type="dxa"/>
            </w:tcMar>
            <w:vAlign w:val="center"/>
          </w:tcPr>
          <w:p>
            <w:pPr>
              <w:spacing w:after="0"/>
            </w:pPr>
            <w:r>
              <w:rPr>
                <w:sz w:val="17"/>
              </w:rPr>
              <w:t>https://data.uspto.gov/apis/api-rate-limits</w:t>
            </w:r>
          </w:p>
        </w:tc>
        <w:tc>
          <w:tcPr>
            <w:tcW w:type="dxa" w:w="2880"/>
            <w:tcMar>
              <w:top w:w="90" w:type="dxa"/>
              <w:start w:w="100" w:type="dxa"/>
              <w:bottom w:w="90" w:type="dxa"/>
              <w:end w:w="100" w:type="dxa"/>
            </w:tcMar>
            <w:vAlign w:val="center"/>
          </w:tcPr>
          <w:p>
            <w:pPr>
              <w:spacing w:after="0"/>
            </w:pPr>
            <w:r>
              <w:rPr>
                <w:sz w:val="17"/>
              </w:rPr>
              <w:t>Sequential same-key calls, burst limit, rate guidance, 429 handling, weekly quotas.</w:t>
            </w:r>
          </w:p>
        </w:tc>
      </w:tr>
      <w:tr>
        <w:tc>
          <w:tcPr>
            <w:tcW w:type="dxa" w:w="2880"/>
            <w:tcMar>
              <w:top w:w="90" w:type="dxa"/>
              <w:start w:w="100" w:type="dxa"/>
              <w:bottom w:w="90" w:type="dxa"/>
              <w:end w:w="100" w:type="dxa"/>
            </w:tcMar>
            <w:vAlign w:val="center"/>
            <w:shd w:fill="F7F9FC"/>
          </w:tcPr>
          <w:p>
            <w:pPr>
              <w:spacing w:after="0"/>
            </w:pPr>
            <w:r>
              <w:rPr>
                <w:sz w:val="17"/>
              </w:rPr>
              <w:t>USPTO Patent File Wrapper API dataset description</w:t>
            </w:r>
          </w:p>
        </w:tc>
        <w:tc>
          <w:tcPr>
            <w:tcW w:type="dxa" w:w="4032"/>
            <w:tcMar>
              <w:top w:w="90" w:type="dxa"/>
              <w:start w:w="100" w:type="dxa"/>
              <w:bottom w:w="90" w:type="dxa"/>
              <w:end w:w="100" w:type="dxa"/>
            </w:tcMar>
            <w:vAlign w:val="center"/>
            <w:shd w:fill="F7F9FC"/>
          </w:tcPr>
          <w:p>
            <w:pPr>
              <w:spacing w:after="0"/>
            </w:pPr>
            <w:r>
              <w:rPr>
                <w:sz w:val="17"/>
              </w:rPr>
              <w:t>https://catalog.data.gov/dataset/open-data-portal-odp-patent-file-wrapper-pfw-api-search-application-data-continuity-docume</w:t>
            </w:r>
          </w:p>
        </w:tc>
        <w:tc>
          <w:tcPr>
            <w:tcW w:type="dxa" w:w="2880"/>
            <w:tcMar>
              <w:top w:w="90" w:type="dxa"/>
              <w:start w:w="100" w:type="dxa"/>
              <w:bottom w:w="90" w:type="dxa"/>
              <w:end w:w="100" w:type="dxa"/>
            </w:tcMar>
            <w:vAlign w:val="center"/>
            <w:shd w:fill="F7F9FC"/>
          </w:tcPr>
          <w:p>
            <w:pPr>
              <w:spacing w:after="0"/>
            </w:pPr>
            <w:r>
              <w:rPr>
                <w:sz w:val="17"/>
              </w:rPr>
              <w:t>Search, application data, continuity, documents, and related endpoints.</w:t>
            </w:r>
          </w:p>
        </w:tc>
      </w:tr>
      <w:tr>
        <w:tc>
          <w:tcPr>
            <w:tcW w:type="dxa" w:w="2880"/>
            <w:tcMar>
              <w:top w:w="90" w:type="dxa"/>
              <w:start w:w="100" w:type="dxa"/>
              <w:bottom w:w="90" w:type="dxa"/>
              <w:end w:w="100" w:type="dxa"/>
            </w:tcMar>
            <w:vAlign w:val="center"/>
          </w:tcPr>
          <w:p>
            <w:pPr>
              <w:spacing w:after="0"/>
            </w:pPr>
            <w:r>
              <w:rPr>
                <w:sz w:val="17"/>
              </w:rPr>
              <w:t>USPTO eGrants and eCertificates of Correction</w:t>
            </w:r>
          </w:p>
        </w:tc>
        <w:tc>
          <w:tcPr>
            <w:tcW w:type="dxa" w:w="4032"/>
            <w:tcMar>
              <w:top w:w="90" w:type="dxa"/>
              <w:start w:w="100" w:type="dxa"/>
              <w:bottom w:w="90" w:type="dxa"/>
              <w:end w:w="100" w:type="dxa"/>
            </w:tcMar>
            <w:vAlign w:val="center"/>
          </w:tcPr>
          <w:p>
            <w:pPr>
              <w:spacing w:after="0"/>
            </w:pPr>
            <w:r>
              <w:rPr>
                <w:sz w:val="17"/>
              </w:rPr>
              <w:t>https://www.uspto.gov/patents/apply/patent-center/egrants</w:t>
            </w:r>
          </w:p>
        </w:tc>
        <w:tc>
          <w:tcPr>
            <w:tcW w:type="dxa" w:w="2880"/>
            <w:tcMar>
              <w:top w:w="90" w:type="dxa"/>
              <w:start w:w="100" w:type="dxa"/>
              <w:bottom w:w="90" w:type="dxa"/>
              <w:end w:w="100" w:type="dxa"/>
            </w:tcMar>
            <w:vAlign w:val="center"/>
          </w:tcPr>
          <w:p>
            <w:pPr>
              <w:spacing w:after="0"/>
            </w:pPr>
            <w:r>
              <w:rPr>
                <w:sz w:val="17"/>
              </w:rPr>
              <w:t>Electronic patent grants and availability beginning April 18, 2023.</w:t>
            </w:r>
          </w:p>
        </w:tc>
      </w:tr>
      <w:tr>
        <w:tc>
          <w:tcPr>
            <w:tcW w:type="dxa" w:w="2880"/>
            <w:tcMar>
              <w:top w:w="90" w:type="dxa"/>
              <w:start w:w="100" w:type="dxa"/>
              <w:bottom w:w="90" w:type="dxa"/>
              <w:end w:w="100" w:type="dxa"/>
            </w:tcMar>
            <w:vAlign w:val="center"/>
            <w:shd w:fill="F7F9FC"/>
          </w:tcPr>
          <w:p>
            <w:pPr>
              <w:spacing w:after="0"/>
            </w:pPr>
            <w:r>
              <w:rPr>
                <w:sz w:val="17"/>
              </w:rPr>
              <w:t>USPTO Patent Center document description list</w:t>
            </w:r>
          </w:p>
        </w:tc>
        <w:tc>
          <w:tcPr>
            <w:tcW w:type="dxa" w:w="4032"/>
            <w:tcMar>
              <w:top w:w="90" w:type="dxa"/>
              <w:start w:w="100" w:type="dxa"/>
              <w:bottom w:w="90" w:type="dxa"/>
              <w:end w:w="100" w:type="dxa"/>
            </w:tcMar>
            <w:vAlign w:val="center"/>
            <w:shd w:fill="F7F9FC"/>
          </w:tcPr>
          <w:p>
            <w:pPr>
              <w:spacing w:after="0"/>
            </w:pPr>
            <w:r>
              <w:rPr>
                <w:sz w:val="17"/>
              </w:rPr>
              <w:t>https://www.uspto.gov/patents/apply/filing-online/efs-info-document-description</w:t>
            </w:r>
          </w:p>
        </w:tc>
        <w:tc>
          <w:tcPr>
            <w:tcW w:type="dxa" w:w="2880"/>
            <w:tcMar>
              <w:top w:w="90" w:type="dxa"/>
              <w:start w:w="100" w:type="dxa"/>
              <w:bottom w:w="90" w:type="dxa"/>
              <w:end w:w="100" w:type="dxa"/>
            </w:tcMar>
            <w:vAlign w:val="center"/>
            <w:shd w:fill="F7F9FC"/>
          </w:tcPr>
          <w:p>
            <w:pPr>
              <w:spacing w:after="0"/>
            </w:pPr>
            <w:r>
              <w:rPr>
                <w:sz w:val="17"/>
              </w:rPr>
              <w:t>Official document-code descriptions.</w:t>
            </w:r>
          </w:p>
        </w:tc>
      </w:tr>
      <w:tr>
        <w:tc>
          <w:tcPr>
            <w:tcW w:type="dxa" w:w="2880"/>
            <w:tcMar>
              <w:top w:w="90" w:type="dxa"/>
              <w:start w:w="100" w:type="dxa"/>
              <w:bottom w:w="90" w:type="dxa"/>
              <w:end w:w="100" w:type="dxa"/>
            </w:tcMar>
            <w:vAlign w:val="center"/>
          </w:tcPr>
          <w:p>
            <w:pPr>
              <w:spacing w:after="0"/>
            </w:pPr>
            <w:r>
              <w:rPr>
                <w:sz w:val="17"/>
              </w:rPr>
              <w:t>USPTO Patent Document Authority Files</w:t>
            </w:r>
          </w:p>
        </w:tc>
        <w:tc>
          <w:tcPr>
            <w:tcW w:type="dxa" w:w="4032"/>
            <w:tcMar>
              <w:top w:w="90" w:type="dxa"/>
              <w:start w:w="100" w:type="dxa"/>
              <w:bottom w:w="90" w:type="dxa"/>
              <w:end w:w="100" w:type="dxa"/>
            </w:tcMar>
            <w:vAlign w:val="center"/>
          </w:tcPr>
          <w:p>
            <w:pPr>
              <w:spacing w:after="0"/>
            </w:pPr>
            <w:r>
              <w:rPr>
                <w:sz w:val="17"/>
              </w:rPr>
              <w:t>https://www.uspto.gov/patents/search/patent-document-authority-files</w:t>
            </w:r>
          </w:p>
        </w:tc>
        <w:tc>
          <w:tcPr>
            <w:tcW w:type="dxa" w:w="2880"/>
            <w:tcMar>
              <w:top w:w="90" w:type="dxa"/>
              <w:start w:w="100" w:type="dxa"/>
              <w:bottom w:w="90" w:type="dxa"/>
              <w:end w:w="100" w:type="dxa"/>
            </w:tcMar>
            <w:vAlign w:val="center"/>
          </w:tcPr>
          <w:p>
            <w:pPr>
              <w:spacing w:after="0"/>
            </w:pPr>
            <w:r>
              <w:rPr>
                <w:sz w:val="17"/>
              </w:rPr>
              <w:t>Separate pre-grant publication and patent-grant document collections.</w:t>
            </w:r>
          </w:p>
        </w:tc>
      </w:tr>
      <w:tr>
        <w:tc>
          <w:tcPr>
            <w:tcW w:type="dxa" w:w="2880"/>
            <w:tcMar>
              <w:top w:w="90" w:type="dxa"/>
              <w:start w:w="100" w:type="dxa"/>
              <w:bottom w:w="90" w:type="dxa"/>
              <w:end w:w="100" w:type="dxa"/>
            </w:tcMar>
            <w:vAlign w:val="center"/>
            <w:shd w:fill="F7F9FC"/>
          </w:tcPr>
          <w:p>
            <w:pPr>
              <w:spacing w:after="0"/>
            </w:pPr>
            <w:r>
              <w:rPr>
                <w:sz w:val="17"/>
              </w:rPr>
              <w:t>patent-dev/uspto-odp Go client</w:t>
            </w:r>
          </w:p>
        </w:tc>
        <w:tc>
          <w:tcPr>
            <w:tcW w:type="dxa" w:w="4032"/>
            <w:tcMar>
              <w:top w:w="90" w:type="dxa"/>
              <w:start w:w="100" w:type="dxa"/>
              <w:bottom w:w="90" w:type="dxa"/>
              <w:end w:w="100" w:type="dxa"/>
            </w:tcMar>
            <w:vAlign w:val="center"/>
            <w:shd w:fill="F7F9FC"/>
          </w:tcPr>
          <w:p>
            <w:pPr>
              <w:spacing w:after="0"/>
            </w:pPr>
            <w:r>
              <w:rPr>
                <w:sz w:val="17"/>
              </w:rPr>
              <w:t>https://github.com/patent-dev/uspto-odp</w:t>
            </w:r>
          </w:p>
        </w:tc>
        <w:tc>
          <w:tcPr>
            <w:tcW w:type="dxa" w:w="2880"/>
            <w:tcMar>
              <w:top w:w="90" w:type="dxa"/>
              <w:start w:w="100" w:type="dxa"/>
              <w:bottom w:w="90" w:type="dxa"/>
              <w:end w:w="100" w:type="dxa"/>
            </w:tcMar>
            <w:vAlign w:val="center"/>
            <w:shd w:fill="F7F9FC"/>
          </w:tcPr>
          <w:p>
            <w:pPr>
              <w:spacing w:after="0"/>
            </w:pPr>
            <w:r>
              <w:rPr>
                <w:sz w:val="17"/>
              </w:rPr>
              <w:t>Go wrapper used for ODP search and metadata access.</w:t>
            </w:r>
          </w:p>
        </w:tc>
      </w:tr>
    </w:tbl>
    <w:p>
      <w:pPr>
        <w:widowControl/>
        <w:spacing w:after="20"/>
      </w:pPr>
    </w:p>
    <w:p>
      <w:pPr>
        <w:pStyle w:val="SmallNote"/>
        <w:widowControl/>
        <w:jc w:val="center"/>
      </w:pPr>
      <w:r>
        <w:t>End of document</w:t>
      </w:r>
    </w:p>
    <w:sectPr w:rsidR="00FC693F" w:rsidRPr="0006063C" w:rsidSect="00034616">
      <w:headerReference w:type="default" r:id="rId13"/>
      <w:footerReference w:type="default" r:id="rId14"/>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Internal PoC documentation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USPTO Patent Downloader PoC |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pPr>
    <w:rPr>
      <w:rFonts w:ascii="Aptos" w:hAnsi="Aptos"/>
      <w:b w:val="0"/>
      <w:color w:val="5B6573"/>
      <w:sz w:val="18"/>
    </w:rPr>
  </w:style>
  <w:style w:type="paragraph" w:customStyle="1" w:styleId="Callout">
    <w:name w:val="Callout"/>
    <w:pPr>
      <w:spacing w:after="120"/>
    </w:pPr>
    <w:rPr>
      <w:rFonts w:ascii="Aptos" w:hAnsi="Aptos"/>
      <w:b w:val="0"/>
      <w:color w:val="17365D"/>
      <w:sz w:val="20"/>
    </w:rPr>
  </w:style>
  <w:style w:type="paragraph" w:customStyle="1" w:styleId="SmallNote">
    <w:name w:val="SmallNote"/>
    <w:pPr>
      <w:spacing w:after="120"/>
    </w:pPr>
    <w:rPr>
      <w:rFonts w:ascii="Aptos" w:hAnsi="Aptos"/>
      <w:b w:val="0"/>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USPTO Patent Downloader PoC Technical Architecture</dc:title>
  <dc:subject>Architecture, implementation, validation results, and M365 Copilot agent roadmap</dc:subject>
  <dc:creator>Bharat Raman</dc:creator>
  <keywords/>
  <dc:description>generated by python-docx</dc:description>
  <lastModifiedBy>Bharat Raman</lastModifiedBy>
  <revision>1</revision>
  <dcterms:created xsi:type="dcterms:W3CDTF">2026-08-16T16:46:34.2585165Z</dcterms:created>
  <dcterms:modified xsi:type="dcterms:W3CDTF">2026-08-16T16:46:34.2585165Z</dcterms:modified>
  <category/>
</coreProperties>
</file>