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String Manipulation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Let’s go deeper and find out how to work with strings in scripts.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string variable</w:t>
      </w:r>
      <w:r w:rsidDel="00000000" w:rsidR="00000000" w:rsidRPr="00000000">
        <w:rPr>
          <w:rtl w:val="0"/>
        </w:rPr>
        <w:t xml:space="preserve"> contains a sequence of text characters. It can include letters, numbers, symbols and punctuation marks. Some examples: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abcde, 123, abcde 123, abcde-123, &amp;acbde=%123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String </w:t>
      </w:r>
      <w:r w:rsidDel="00000000" w:rsidR="00000000" w:rsidRPr="00000000">
        <w:rPr>
          <w:b w:val="1"/>
          <w:rtl w:val="0"/>
        </w:rPr>
        <w:t xml:space="preserve">operators</w:t>
      </w:r>
      <w:r w:rsidDel="00000000" w:rsidR="00000000" w:rsidRPr="00000000">
        <w:rPr>
          <w:rtl w:val="0"/>
        </w:rPr>
        <w:t xml:space="preserve"> include those that do comparison, sorting, and finding the length. The following table demonstrates the use of some basic string operators.</w:t>
      </w:r>
    </w:p>
    <w:tbl>
      <w:tblPr>
        <w:tblStyle w:val="Table1"/>
        <w:bidi w:val="0"/>
        <w:tblW w:w="7570.0" w:type="dxa"/>
        <w:jc w:val="left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600"/>
      </w:tblPr>
      <w:tblGrid>
        <w:gridCol w:w="3305"/>
        <w:gridCol w:w="4265"/>
        <w:tblGridChange w:id="0">
          <w:tblGrid>
            <w:gridCol w:w="3305"/>
            <w:gridCol w:w="4265"/>
          </w:tblGrid>
        </w:tblGridChange>
      </w:tblGrid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Operator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color w:val="3366ff"/>
                <w:shd w:fill="e8e8e8" w:val="clear"/>
                <w:rtl w:val="0"/>
              </w:rPr>
              <w:t xml:space="preserve">[ string1 &gt; string2 ]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Compares the sorting order of string1 and string2.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color w:val="3366ff"/>
                <w:shd w:fill="e8e8e8" w:val="clear"/>
                <w:rtl w:val="0"/>
              </w:rPr>
              <w:t xml:space="preserve">[ string1 == string2 ]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Compares the characters in string1 with the characters in string2.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color w:val="3366ff"/>
                <w:shd w:fill="e8e8e8" w:val="clear"/>
                <w:rtl w:val="0"/>
              </w:rPr>
              <w:t xml:space="preserve">myLen1=${#mystring1}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Saves the length of string1 in the variable myLen1.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34025" cy="4486275"/>
            <wp:effectExtent b="0" l="0" r="0" t="0"/>
            <wp:docPr descr="Screenshot-ifdemo.png" id="12" name="image30.png"/>
            <a:graphic>
              <a:graphicData uri="http://schemas.openxmlformats.org/drawingml/2006/picture">
                <pic:pic>
                  <pic:nvPicPr>
                    <pic:cNvPr descr="Screenshot-ifdemo.png" id="0" name="image3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Parts of a String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330700" cy="2120900"/>
            <wp:effectExtent b="9525" l="9525" r="9525" t="9525"/>
            <wp:docPr id="9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20900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At times, you may not need to compare or use an entire string. To extract the first character of a string we can specify: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${string:0:1}</w:t>
      </w:r>
      <w:r w:rsidDel="00000000" w:rsidR="00000000" w:rsidRPr="00000000">
        <w:rPr>
          <w:i w:val="1"/>
          <w:rtl w:val="0"/>
        </w:rPr>
        <w:t xml:space="preserve"> Here 0 is the offset in the string (i.e., which character to begin from) where the extraction needs to start and 1 is the number of characters to be extracted.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To extract all characters in a string after a dot (.), use the following expression: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${string#*.}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Boolean Expressions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rtl w:val="0"/>
        </w:rPr>
        <w:t xml:space="preserve">Boolean</w:t>
      </w:r>
      <w:r w:rsidDel="00000000" w:rsidR="00000000" w:rsidRPr="00000000">
        <w:rPr>
          <w:i w:val="1"/>
          <w:rtl w:val="0"/>
        </w:rPr>
        <w:t xml:space="preserve"> expressions evaluate to either </w:t>
      </w:r>
      <w:r w:rsidDel="00000000" w:rsidR="00000000" w:rsidRPr="00000000">
        <w:rPr>
          <w:b w:val="1"/>
          <w:i w:val="1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 or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i w:val="1"/>
          <w:rtl w:val="0"/>
        </w:rPr>
        <w:t xml:space="preserve">, and results are obtained using the various Boolean operators listed in the table.</w:t>
      </w:r>
    </w:p>
    <w:tbl>
      <w:tblPr>
        <w:tblStyle w:val="Table2"/>
        <w:bidi w:val="0"/>
        <w:tblW w:w="7740.0" w:type="dxa"/>
        <w:jc w:val="left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600"/>
      </w:tblPr>
      <w:tblGrid>
        <w:gridCol w:w="1520"/>
        <w:gridCol w:w="1595"/>
        <w:gridCol w:w="4625"/>
        <w:tblGridChange w:id="0">
          <w:tblGrid>
            <w:gridCol w:w="1520"/>
            <w:gridCol w:w="1595"/>
            <w:gridCol w:w="4625"/>
          </w:tblGrid>
        </w:tblGridChange>
      </w:tblGrid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color w:val="ffffff"/>
                <w:shd w:fill="003f60" w:val="clear"/>
                <w:rtl w:val="0"/>
              </w:rPr>
              <w:t xml:space="preserve">Operator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color w:val="ffffff"/>
                <w:shd w:fill="003f60" w:val="clear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color w:val="ffffff"/>
                <w:shd w:fill="003f60" w:val="clear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&amp;&amp;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i w:val="1"/>
                <w:shd w:fill="e8e8e8" w:val="clear"/>
                <w:rtl w:val="0"/>
              </w:rPr>
              <w:t xml:space="preserve">The action will be performed only if both the conditions evaluate to true.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||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i w:val="1"/>
                <w:shd w:fill="e8e8e8" w:val="clear"/>
                <w:rtl w:val="0"/>
              </w:rPr>
              <w:t xml:space="preserve">The action will be performed if any one of the conditions evaluate to true.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i w:val="1"/>
                <w:shd w:fill="e8e8e8" w:val="clear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i w:val="1"/>
                <w:shd w:fill="e8e8e8" w:val="clear"/>
                <w:rtl w:val="0"/>
              </w:rPr>
              <w:t xml:space="preserve">The action will be performed only if the condition evaluates to false.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Note that if you have multiple conditions strung together with 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&amp;&amp;</w:t>
      </w:r>
      <w:r w:rsidDel="00000000" w:rsidR="00000000" w:rsidRPr="00000000">
        <w:rPr>
          <w:i w:val="1"/>
          <w:rtl w:val="0"/>
        </w:rPr>
        <w:t xml:space="preserve"> operator processing stops as soon as a condition evaluates to false. For example if you have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A &amp;&amp; B &amp;&amp; C</w:t>
      </w:r>
      <w:r w:rsidDel="00000000" w:rsidR="00000000" w:rsidRPr="00000000">
        <w:rPr>
          <w:i w:val="1"/>
          <w:rtl w:val="0"/>
        </w:rPr>
        <w:t xml:space="preserve"> and A is true but B is false, C will never be executed.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Likewise if you are using 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||</w:t>
      </w:r>
      <w:r w:rsidDel="00000000" w:rsidR="00000000" w:rsidRPr="00000000">
        <w:rPr>
          <w:i w:val="1"/>
          <w:rtl w:val="0"/>
        </w:rPr>
        <w:t xml:space="preserve"> operator, processing stops as soon as anything is true. For example if you have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A || B || C</w:t>
      </w:r>
      <w:r w:rsidDel="00000000" w:rsidR="00000000" w:rsidRPr="00000000">
        <w:rPr>
          <w:i w:val="1"/>
          <w:rtl w:val="0"/>
        </w:rPr>
        <w:t xml:space="preserve"> and A is false and B is true, you will also never execute C.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Tests in Boolean Expressions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5549900"/>
            <wp:effectExtent b="0" l="0" r="0" t="0"/>
            <wp:docPr descr="LFS01_ch15_screen10a.jpg" id="3" name="image12.jpg"/>
            <a:graphic>
              <a:graphicData uri="http://schemas.openxmlformats.org/drawingml/2006/picture">
                <pic:pic>
                  <pic:nvPicPr>
                    <pic:cNvPr descr="LFS01_ch15_screen10a.jpg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Boolean expressions return either </w:t>
      </w:r>
      <w:r w:rsidDel="00000000" w:rsidR="00000000" w:rsidRPr="00000000">
        <w:rPr>
          <w:b w:val="1"/>
          <w:i w:val="1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 or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i w:val="1"/>
          <w:rtl w:val="0"/>
        </w:rPr>
        <w:t xml:space="preserve">. We can use such expressions when working with multiple data types including strings or numbers as well as with files. For example, to check if a file exists, use the following conditional test: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[ -e &lt;filename&gt; 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Similarly, to check if the value of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number1</w:t>
      </w:r>
      <w:r w:rsidDel="00000000" w:rsidR="00000000" w:rsidRPr="00000000">
        <w:rPr>
          <w:i w:val="1"/>
          <w:rtl w:val="0"/>
        </w:rPr>
        <w:t xml:space="preserve"> is greater than the value of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number2</w:t>
      </w:r>
      <w:r w:rsidDel="00000000" w:rsidR="00000000" w:rsidRPr="00000000">
        <w:rPr>
          <w:i w:val="1"/>
          <w:rtl w:val="0"/>
        </w:rPr>
        <w:t xml:space="preserve">, use the following conditional test: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[ $number1 -gt $number2 ]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The operator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-gt</w:t>
      </w:r>
      <w:r w:rsidDel="00000000" w:rsidR="00000000" w:rsidRPr="00000000">
        <w:rPr>
          <w:i w:val="1"/>
          <w:rtl w:val="0"/>
        </w:rPr>
        <w:t xml:space="preserve"> returns</w:t>
      </w:r>
      <w:r w:rsidDel="00000000" w:rsidR="00000000" w:rsidRPr="00000000">
        <w:rPr>
          <w:b w:val="1"/>
          <w:i w:val="1"/>
          <w:rtl w:val="0"/>
        </w:rPr>
        <w:t xml:space="preserve"> TRUE</w:t>
      </w:r>
      <w:r w:rsidDel="00000000" w:rsidR="00000000" w:rsidRPr="00000000">
        <w:rPr>
          <w:i w:val="1"/>
          <w:rtl w:val="0"/>
        </w:rPr>
        <w:t xml:space="preserve"> if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number1 </w:t>
      </w:r>
      <w:r w:rsidDel="00000000" w:rsidR="00000000" w:rsidRPr="00000000">
        <w:rPr>
          <w:i w:val="1"/>
          <w:rtl w:val="0"/>
        </w:rPr>
        <w:t xml:space="preserve">is greater than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number2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11a.jpg" id="19" name="image37.jpg"/>
            <a:graphic>
              <a:graphicData uri="http://schemas.openxmlformats.org/drawingml/2006/picture">
                <pic:pic>
                  <pic:nvPicPr>
                    <pic:cNvPr descr="LFS01_ch15_screen11a.jpg" id="0" name="image3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The case Statement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57775" cy="2600325"/>
            <wp:effectExtent b="0" l="0" r="0" t="0"/>
            <wp:docPr id="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case</w:t>
      </w:r>
      <w:r w:rsidDel="00000000" w:rsidR="00000000" w:rsidRPr="00000000">
        <w:rPr>
          <w:i w:val="1"/>
          <w:rtl w:val="0"/>
        </w:rPr>
        <w:t xml:space="preserve"> statement is used in scenarios where the actual value of a variable can lead to different execution paths.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case</w:t>
      </w:r>
      <w:r w:rsidDel="00000000" w:rsidR="00000000" w:rsidRPr="00000000">
        <w:rPr>
          <w:i w:val="1"/>
          <w:rtl w:val="0"/>
        </w:rPr>
        <w:t xml:space="preserve"> statements are often used to handle command-line options.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Below are some of the advantages of using 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case</w:t>
      </w:r>
      <w:r w:rsidDel="00000000" w:rsidR="00000000" w:rsidRPr="00000000">
        <w:rPr>
          <w:i w:val="1"/>
          <w:rtl w:val="0"/>
        </w:rPr>
        <w:t xml:space="preserve"> statement: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18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It is easier to read and write.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18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It is a good alternative to nested, multi-level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if-then-else-fi</w:t>
      </w:r>
      <w:r w:rsidDel="00000000" w:rsidR="00000000" w:rsidRPr="00000000">
        <w:rPr>
          <w:i w:val="1"/>
          <w:rtl w:val="0"/>
        </w:rPr>
        <w:t xml:space="preserve"> code blocks.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18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It enables you to compare a variable against several values at once.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180" w:hanging="360"/>
        <w:contextualSpacing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It reduces the complexity of a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Structure of the case Statement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33750" cy="4067175"/>
            <wp:effectExtent b="0" l="0" r="0" t="0"/>
            <wp:docPr id="1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Here is the basic structure of 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case</w:t>
      </w:r>
      <w:r w:rsidDel="00000000" w:rsidR="00000000" w:rsidRPr="00000000">
        <w:rPr>
          <w:i w:val="1"/>
          <w:rtl w:val="0"/>
        </w:rPr>
        <w:t xml:space="preserve"> statement: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case expression 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   pattern1) execute commands;;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   pattern2) execute commands;;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   pattern3) execute commands;;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   pattern4) execute commands;;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   * )       execute some default commands or nothing ;;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esac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19a.png" id="16" name="image34.png"/>
            <a:graphic>
              <a:graphicData uri="http://schemas.openxmlformats.org/drawingml/2006/picture">
                <pic:pic>
                  <pic:nvPicPr>
                    <pic:cNvPr descr="LFS01_ch15_screen19a.png"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Looping Constructs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628900" cy="2895600"/>
            <wp:effectExtent b="0" l="0" r="0" t="0"/>
            <wp:docPr id="1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By using </w:t>
      </w:r>
      <w:r w:rsidDel="00000000" w:rsidR="00000000" w:rsidRPr="00000000">
        <w:rPr>
          <w:b w:val="1"/>
          <w:rtl w:val="0"/>
        </w:rPr>
        <w:t xml:space="preserve">looping constructs</w:t>
      </w:r>
      <w:r w:rsidDel="00000000" w:rsidR="00000000" w:rsidRPr="00000000">
        <w:rPr>
          <w:rtl w:val="0"/>
        </w:rPr>
        <w:t xml:space="preserve">, you can execute one or more lines of code repetitively. Usually you do this until a conditional test returns either true or false as is required.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Three type of loops are often used in most programming languages: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for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while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until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All these loops are easily used for repeating a set of statements until the exit condition is true.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The 'for' Loop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26a.jpg" id="11" name="image29.jpg"/>
            <a:graphic>
              <a:graphicData uri="http://schemas.openxmlformats.org/drawingml/2006/picture">
                <pic:pic>
                  <pic:nvPicPr>
                    <pic:cNvPr descr="LFS01_ch15_screen26a.jpg" id="0" name="image2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operates on each element of a list of items. The syntax for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variable-name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in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list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   execute one iteration for each item in the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</w:t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until the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is finished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this case,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variable-name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i w:val="1"/>
          <w:color w:val="3366ff"/>
          <w:rtl w:val="0"/>
        </w:rPr>
        <w:t xml:space="preserve">list</w:t>
      </w:r>
      <w:r w:rsidDel="00000000" w:rsidR="00000000" w:rsidRPr="00000000">
        <w:rPr>
          <w:rtl w:val="0"/>
        </w:rPr>
        <w:t xml:space="preserve"> are substituted by you as appropriate (see examples). As with other looping constructs, the statements that are repeated should be enclosed by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screenshots here show an example of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to print the sum of numbers 1 to 4.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image to view an enlarged version.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The while Loop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24a.jpg" id="18" name="image36.jpg"/>
            <a:graphic>
              <a:graphicData uri="http://schemas.openxmlformats.org/drawingml/2006/picture">
                <pic:pic>
                  <pic:nvPicPr>
                    <pic:cNvPr descr="LFS01_ch15_screen24a.jpg" id="0" name="image3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 repeats a set of statements as long as the control command returns true. The syntax 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while condition is true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   Commands for execution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   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set of commands that need to be repeated should be enclosed between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  <w:r w:rsidDel="00000000" w:rsidR="00000000" w:rsidRPr="00000000">
        <w:rPr>
          <w:rtl w:val="0"/>
        </w:rPr>
        <w:t xml:space="preserve">. You can use any command or operator as the condition.  Often it is enclosed within square brackets (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[]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screenshots here show an example of the </w:t>
      </w:r>
      <w:r w:rsidDel="00000000" w:rsidR="00000000" w:rsidRPr="00000000">
        <w:rPr>
          <w:rFonts w:ascii="Courier New" w:cs="Courier New" w:eastAsia="Courier New" w:hAnsi="Courier New"/>
          <w:b w:val="1"/>
          <w:color w:val="3366ff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 that calculates the factorial of a number.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image to view an enlarged version.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The until loop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LFS01_ch15_screen25a.jpg" id="4" name="image14.jpg"/>
            <a:graphic>
              <a:graphicData uri="http://schemas.openxmlformats.org/drawingml/2006/picture">
                <pic:pic>
                  <pic:nvPicPr>
                    <pic:cNvPr descr="LFS01_ch15_screen25a.jpg"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until</w:t>
      </w:r>
      <w:r w:rsidDel="00000000" w:rsidR="00000000" w:rsidRPr="00000000">
        <w:rPr>
          <w:rtl w:val="0"/>
        </w:rPr>
        <w:t xml:space="preserve"> loop repeats a set of statements as long as the control command is false. Thus it is essentially the opposite of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loop. The syntax 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until condition is false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   Commands for execution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   ----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Similar to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while</w:t>
      </w:r>
      <w:r w:rsidDel="00000000" w:rsidR="00000000" w:rsidRPr="00000000">
        <w:rPr>
          <w:rtl w:val="0"/>
        </w:rPr>
        <w:t xml:space="preserve"> loop, the set of commands that need to be repeated should be enclosed between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done</w:t>
      </w:r>
      <w:r w:rsidDel="00000000" w:rsidR="00000000" w:rsidRPr="00000000">
        <w:rPr>
          <w:rtl w:val="0"/>
        </w:rPr>
        <w:t xml:space="preserve">. You can use any command or operator as the condition.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screenshot here shows example of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until</w:t>
      </w:r>
      <w:r w:rsidDel="00000000" w:rsidR="00000000" w:rsidRPr="00000000">
        <w:rPr>
          <w:rtl w:val="0"/>
        </w:rPr>
        <w:t xml:space="preserve"> loop that displays odd numbers between 1 and 10.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 to Script Debugging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10000" cy="28575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While working with scripts and commands, you may run into errors. These may be due to an error in the script, such as incorrect syntax, or other ingredients such as a missing file or insufficient permission to do an operation. These errors may be reported with a specific error code, but often just yield incorrect or confusing output. So how do you go about identifying and fixing an error?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Debugging</w:t>
      </w:r>
      <w:r w:rsidDel="00000000" w:rsidR="00000000" w:rsidRPr="00000000">
        <w:rPr>
          <w:rtl w:val="0"/>
        </w:rPr>
        <w:t xml:space="preserve"> helps you troubleshoot and resolve such errors, and is one of the most important tasks a system administrator performs.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More About Script Debugging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Before fixing an error (or bug), it is vital to know its source.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bash</w:t>
      </w:r>
      <w:r w:rsidDel="00000000" w:rsidR="00000000" w:rsidRPr="00000000">
        <w:rPr>
          <w:rtl w:val="0"/>
        </w:rPr>
        <w:t xml:space="preserve"> shell scripting, you can run a script in </w:t>
      </w:r>
      <w:r w:rsidDel="00000000" w:rsidR="00000000" w:rsidRPr="00000000">
        <w:rPr>
          <w:b w:val="1"/>
          <w:rtl w:val="0"/>
        </w:rPr>
        <w:t xml:space="preserve">debug mode</w:t>
      </w:r>
      <w:r w:rsidDel="00000000" w:rsidR="00000000" w:rsidRPr="00000000">
        <w:rPr>
          <w:rtl w:val="0"/>
        </w:rPr>
        <w:t xml:space="preserve"> by doing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bash –x ./script_file</w:t>
      </w:r>
      <w:r w:rsidDel="00000000" w:rsidR="00000000" w:rsidRPr="00000000">
        <w:rPr>
          <w:rtl w:val="0"/>
        </w:rPr>
        <w:t xml:space="preserve">. Debug mode helps identify the error because: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It traces and prefixes each command with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+</w:t>
      </w:r>
      <w:r w:rsidDel="00000000" w:rsidR="00000000" w:rsidRPr="00000000">
        <w:rPr>
          <w:rtl w:val="0"/>
        </w:rPr>
        <w:t xml:space="preserve"> character.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It displays each command before executing it.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It can debug only selected parts of a script (if desired) with: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set -x</w:t>
        <w:tab/>
        <w:t xml:space="preserve"># turns on debugging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...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set +x</w:t>
        <w:tab/>
        <w:t xml:space="preserve"># turns off debugging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screenshots shown here demonstrate a scriptfile called sc2 (left image) and the results from running it in debug mode (right image).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31B.jpg" id="14" name="image32.jpg"/>
            <a:graphic>
              <a:graphicData uri="http://schemas.openxmlformats.org/drawingml/2006/picture">
                <pic:pic>
                  <pic:nvPicPr>
                    <pic:cNvPr descr="LFS01_ch15_screen31B.jpg" id="0" name="image3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30A.jpg" id="15" name="image33.jpg"/>
            <a:graphic>
              <a:graphicData uri="http://schemas.openxmlformats.org/drawingml/2006/picture">
                <pic:pic>
                  <pic:nvPicPr>
                    <pic:cNvPr descr="LFS01_ch15_screen30A.jpg" id="0" name="image3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Redirecting Errors to File and Screen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UNIX/Linux, all programs that run are given three open file streams when they are started as listed in the table: </w:t>
      </w:r>
    </w:p>
    <w:tbl>
      <w:tblPr>
        <w:tblStyle w:val="Table3"/>
        <w:bidi w:val="0"/>
        <w:tblW w:w="775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790"/>
        <w:gridCol w:w="4175"/>
        <w:gridCol w:w="1790"/>
        <w:tblGridChange w:id="0">
          <w:tblGrid>
            <w:gridCol w:w="1790"/>
            <w:gridCol w:w="4175"/>
            <w:gridCol w:w="1790"/>
          </w:tblGrid>
        </w:tblGridChange>
      </w:tblGrid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File stream</w:t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File Descriptor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hd w:fill="e8e8e8" w:val="clear"/>
                <w:rtl w:val="0"/>
              </w:rPr>
              <w:t xml:space="preserve">stdin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Standard Input, by default the keyboard/terminal for programs run from the command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hd w:fill="e8e8e8" w:val="clear"/>
                <w:rtl w:val="0"/>
              </w:rPr>
              <w:t xml:space="preserve">stdout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Standard output, by default the screen for programs run from the command 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shd w:fill="e8e8e8" w:val="clear"/>
                <w:rtl w:val="0"/>
              </w:rPr>
              <w:t xml:space="preserve">stderr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Standard error, where output error messages are shown or saved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Using redirection we can save the </w:t>
      </w:r>
      <w:r w:rsidDel="00000000" w:rsidR="00000000" w:rsidRPr="00000000">
        <w:rPr>
          <w:b w:val="1"/>
          <w:rtl w:val="0"/>
        </w:rPr>
        <w:t xml:space="preserve">stdout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stderr</w:t>
      </w:r>
      <w:r w:rsidDel="00000000" w:rsidR="00000000" w:rsidRPr="00000000">
        <w:rPr>
          <w:rtl w:val="0"/>
        </w:rPr>
        <w:t xml:space="preserve"> output streams to one file or two separate files for later analysis after a program or command is executed</w:t>
      </w:r>
      <w:r w:rsidDel="00000000" w:rsidR="00000000" w:rsidRPr="00000000">
        <w:drawing>
          <wp:inline distB="114300" distT="114300" distL="114300" distR="114300">
            <wp:extent cx="5943600" cy="2692400"/>
            <wp:effectExtent b="0" l="0" r="0" t="0"/>
            <wp:docPr descr="LFS01_ch15_screen32.jpg" id="1" name="image08.jpg"/>
            <a:graphic>
              <a:graphicData uri="http://schemas.openxmlformats.org/drawingml/2006/picture">
                <pic:pic>
                  <pic:nvPicPr>
                    <pic:cNvPr descr="LFS01_ch15_screen32.jpg" id="0" name="image0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the left screen is a buggy shell script. On the right screen the buggy script is executed and the errors are redirected to the file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 "error.txt"</w:t>
      </w:r>
      <w:r w:rsidDel="00000000" w:rsidR="00000000" w:rsidRPr="00000000">
        <w:rPr>
          <w:rtl w:val="0"/>
        </w:rPr>
        <w:t xml:space="preserve">. Using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"cat"</w:t>
      </w:r>
      <w:r w:rsidDel="00000000" w:rsidR="00000000" w:rsidRPr="00000000">
        <w:rPr>
          <w:rtl w:val="0"/>
        </w:rPr>
        <w:t xml:space="preserve"> to display the contents of "error.txt" shows the errors of executing the buggy shell script (presumably for further debugging).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the image to view an enlarged version.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Temporary Files and Directories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Consider a situation where you want to retrieve 100 records from a file with 10,000 records. You will need a place to store the extracted information, perhaps in a</w:t>
      </w:r>
      <w:r w:rsidDel="00000000" w:rsidR="00000000" w:rsidRPr="00000000">
        <w:rPr>
          <w:b w:val="1"/>
          <w:rtl w:val="0"/>
        </w:rPr>
        <w:t xml:space="preserve"> temporary file</w:t>
      </w:r>
      <w:r w:rsidDel="00000000" w:rsidR="00000000" w:rsidRPr="00000000">
        <w:rPr>
          <w:rtl w:val="0"/>
        </w:rPr>
        <w:t xml:space="preserve">, while you do further processing on it.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Temporary files (and directories) are meant to store data for a short time. Usually one arranges it so that these files disappear when the program using them terminates. While you can also use </w:t>
      </w:r>
      <w:r w:rsidDel="00000000" w:rsidR="00000000" w:rsidRPr="00000000">
        <w:rPr>
          <w:b w:val="1"/>
          <w:rtl w:val="0"/>
        </w:rPr>
        <w:t xml:space="preserve">touch </w:t>
      </w:r>
      <w:r w:rsidDel="00000000" w:rsidR="00000000" w:rsidRPr="00000000">
        <w:rPr>
          <w:rtl w:val="0"/>
        </w:rPr>
        <w:t xml:space="preserve">to create a temporary file, this may make it easy for hackers to gain access to your data.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best practice is to create random and unpredictable filenames for temporary storage. One way to do this is with the </w:t>
      </w:r>
      <w:r w:rsidDel="00000000" w:rsidR="00000000" w:rsidRPr="00000000">
        <w:rPr>
          <w:b w:val="1"/>
          <w:rtl w:val="0"/>
        </w:rPr>
        <w:t xml:space="preserve">mktemp </w:t>
      </w:r>
      <w:r w:rsidDel="00000000" w:rsidR="00000000" w:rsidRPr="00000000">
        <w:rPr>
          <w:rtl w:val="0"/>
        </w:rPr>
        <w:t xml:space="preserve">utility as in these examples: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XXXXXXXX</w:t>
      </w:r>
      <w:r w:rsidDel="00000000" w:rsidR="00000000" w:rsidRPr="00000000">
        <w:rPr>
          <w:rtl w:val="0"/>
        </w:rPr>
        <w:t xml:space="preserve"> is replaced by the </w:t>
      </w:r>
      <w:r w:rsidDel="00000000" w:rsidR="00000000" w:rsidRPr="00000000">
        <w:rPr>
          <w:b w:val="1"/>
          <w:rtl w:val="0"/>
        </w:rPr>
        <w:t xml:space="preserve">mktemp </w:t>
      </w:r>
      <w:r w:rsidDel="00000000" w:rsidR="00000000" w:rsidRPr="00000000">
        <w:rPr>
          <w:rtl w:val="0"/>
        </w:rPr>
        <w:t xml:space="preserve">utility with random characters to ensure the name of the temporary file cannot be easily predicted and is only known within your program.</w:t>
      </w:r>
    </w:p>
    <w:tbl>
      <w:tblPr>
        <w:tblStyle w:val="Table4"/>
        <w:bidi w:val="0"/>
        <w:tblW w:w="7570.0" w:type="dxa"/>
        <w:jc w:val="left"/>
        <w:tblBorders>
          <w:top w:color="ffffff" w:space="0" w:sz="12" w:val="single"/>
          <w:left w:color="ffffff" w:space="0" w:sz="12" w:val="single"/>
          <w:bottom w:color="ffffff" w:space="0" w:sz="12" w:val="single"/>
          <w:right w:color="ffffff" w:space="0" w:sz="12" w:val="single"/>
          <w:insideH w:color="ffffff" w:space="0" w:sz="12" w:val="single"/>
          <w:insideV w:color="ffffff" w:space="0" w:sz="12" w:val="single"/>
        </w:tblBorders>
        <w:tblLayout w:type="fixed"/>
        <w:tblLook w:val="0600"/>
      </w:tblPr>
      <w:tblGrid>
        <w:gridCol w:w="4685"/>
        <w:gridCol w:w="2885"/>
        <w:tblGridChange w:id="0">
          <w:tblGrid>
            <w:gridCol w:w="4685"/>
            <w:gridCol w:w="2885"/>
          </w:tblGrid>
        </w:tblGridChange>
      </w:tblGrid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003f6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b w:val="1"/>
                <w:color w:val="ffffff"/>
                <w:shd w:fill="003f60" w:val="clear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color w:val="3366ff"/>
                <w:shd w:fill="e8e8e8" w:val="clear"/>
                <w:rtl w:val="0"/>
              </w:rPr>
              <w:t xml:space="preserve">TEMP=$(mktemp /tmp/tempfile.XXXXXXXX)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To create a temporary 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Courier New" w:cs="Courier New" w:eastAsia="Courier New" w:hAnsi="Courier New"/>
                <w:color w:val="3366ff"/>
                <w:shd w:fill="e8e8e8" w:val="clear"/>
                <w:rtl w:val="0"/>
              </w:rPr>
              <w:t xml:space="preserve">TEMPDIR=$(mktemp -d /tmp/tempdir.XXXXXXXX)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e8e8e8"/>
            <w:tcMar>
              <w:top w:w="100.0" w:type="dxa"/>
              <w:left w:w="22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hd w:fill="e8e8e8" w:val="clear"/>
                <w:rtl w:val="0"/>
              </w:rPr>
              <w:t xml:space="preserve">To create a temporary directory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Example of Creating a Temporary File and Directory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901700"/>
            <wp:effectExtent b="0" l="0" r="0" t="0"/>
            <wp:docPr descr="LFS01_ch15_screen36.jpg" id="6" name="image24.jpg"/>
            <a:graphic>
              <a:graphicData uri="http://schemas.openxmlformats.org/drawingml/2006/picture">
                <pic:pic>
                  <pic:nvPicPr>
                    <pic:cNvPr descr="LFS01_ch15_screen36.jpg"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First, the danger: If someone creates a symbolic link from a known temporary file used by root to the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file, like this: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$ ln -s /etc/passwd /tmp/tempfile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There could be a big problem if a script run by root has a line in like this: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echo $VAR &gt; /tmp/tempfile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password file will be overwritten by the temporary file contents.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prevent such a situation make sure you randomize your temporary filenames by replacing the above line with the following lines: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TEMP=$(mktemp /tmp/tempfile.XXXXXXXX)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echo $VAR &gt; $TEMP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Discarding Output with /dev/null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76400"/>
            <wp:effectExtent b="0" l="0" r="0" t="0"/>
            <wp:docPr descr="LFS01_ch15_screen37.jpg" id="5" name="image23.jpg"/>
            <a:graphic>
              <a:graphicData uri="http://schemas.openxmlformats.org/drawingml/2006/picture">
                <pic:pic>
                  <pic:nvPicPr>
                    <pic:cNvPr descr="LFS01_ch15_screen37.jpg"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Certain commands like </w:t>
      </w: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 will produce voluminous amounts of output which can overwhelm the console. To avoid this, we can redirect the large output to a special file (a device node) called </w:t>
      </w:r>
      <w:r w:rsidDel="00000000" w:rsidR="00000000" w:rsidRPr="00000000">
        <w:rPr>
          <w:b w:val="1"/>
          <w:rtl w:val="0"/>
        </w:rPr>
        <w:t xml:space="preserve">/dev/null</w:t>
      </w:r>
      <w:r w:rsidDel="00000000" w:rsidR="00000000" w:rsidRPr="00000000">
        <w:rPr>
          <w:rtl w:val="0"/>
        </w:rPr>
        <w:t xml:space="preserve">. This file is also called the </w:t>
      </w:r>
      <w:r w:rsidDel="00000000" w:rsidR="00000000" w:rsidRPr="00000000">
        <w:rPr>
          <w:b w:val="1"/>
          <w:rtl w:val="0"/>
        </w:rPr>
        <w:t xml:space="preserve">bit bucket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black hole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It discards all data that gets written to it and never returns a failure on write operations. Using the proper redirection operators, it can make the output disappear from commands that would normally generate output to </w:t>
      </w:r>
      <w:r w:rsidDel="00000000" w:rsidR="00000000" w:rsidRPr="00000000">
        <w:rPr>
          <w:b w:val="1"/>
          <w:rtl w:val="0"/>
        </w:rPr>
        <w:t xml:space="preserve">stdout</w:t>
      </w:r>
      <w:r w:rsidDel="00000000" w:rsidR="00000000" w:rsidRPr="00000000">
        <w:rPr>
          <w:rtl w:val="0"/>
        </w:rPr>
        <w:t xml:space="preserve"> and/or </w:t>
      </w:r>
      <w:r w:rsidDel="00000000" w:rsidR="00000000" w:rsidRPr="00000000">
        <w:rPr>
          <w:b w:val="1"/>
          <w:rtl w:val="0"/>
        </w:rPr>
        <w:t xml:space="preserve">stderr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$ find / &gt; /dev/null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 the above command, the entire standard output stream is ignored, but any errors will still appear on the console.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szCs w:val="24"/>
          <w:rtl w:val="0"/>
        </w:rPr>
        <w:t xml:space="preserve">Random Numbers and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LFS01_ch15_screen38a.jpg" id="7" name="image25.jpg"/>
            <a:graphic>
              <a:graphicData uri="http://schemas.openxmlformats.org/drawingml/2006/picture">
                <pic:pic>
                  <pic:nvPicPr>
                    <pic:cNvPr descr="LFS01_ch15_screen38a.jpg"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It is often useful to generate random numbers and other random data when performing tasks such as: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Performing security-related tasks.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Reinitializing storage devices.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Erasing and/or obscuring existing data.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180" w:hanging="360"/>
        <w:contextualSpacing w:val="1"/>
        <w:rPr/>
      </w:pPr>
      <w:r w:rsidDel="00000000" w:rsidR="00000000" w:rsidRPr="00000000">
        <w:rPr>
          <w:rtl w:val="0"/>
        </w:rPr>
        <w:t xml:space="preserve">Generating meaningless data to be used for tests.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Such random numbers can be generated by using the</w:t>
      </w:r>
      <w:r w:rsidDel="00000000" w:rsidR="00000000" w:rsidRPr="00000000">
        <w:rPr>
          <w:rFonts w:ascii="Verdana" w:cs="Verdana" w:eastAsia="Verdana" w:hAnsi="Verdana"/>
          <w:color w:val="3c3c3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366ff"/>
          <w:rtl w:val="0"/>
        </w:rPr>
        <w:t xml:space="preserve">$RANDOM</w:t>
      </w:r>
      <w:r w:rsidDel="00000000" w:rsidR="00000000" w:rsidRPr="00000000">
        <w:rPr>
          <w:rtl w:val="0"/>
        </w:rPr>
        <w:t xml:space="preserve">  environment variable, which is derived from the Linux kernel’s built-in random number generator, or by the </w:t>
      </w:r>
      <w:r w:rsidDel="00000000" w:rsidR="00000000" w:rsidRPr="00000000">
        <w:rPr>
          <w:b w:val="1"/>
          <w:rtl w:val="0"/>
        </w:rPr>
        <w:t xml:space="preserve">OpenSSL</w:t>
      </w:r>
      <w:r w:rsidDel="00000000" w:rsidR="00000000" w:rsidRPr="00000000">
        <w:rPr>
          <w:rtl w:val="0"/>
        </w:rPr>
        <w:t xml:space="preserve"> library function, which uses the FIPS140 algorithm to generate random numbers for encryption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 read more about FIPS140, see </w:t>
      </w:r>
      <w:hyperlink r:id="rId23">
        <w:r w:rsidDel="00000000" w:rsidR="00000000" w:rsidRPr="00000000">
          <w:rPr>
            <w:color w:val="0000ff"/>
            <w:u w:val="single"/>
            <w:rtl w:val="0"/>
          </w:rPr>
          <w:t xml:space="preserve">http://en.wikipedia.org/wiki/FIPS_140-2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example shows you how to easily use the environmental variable method to generate random numbers.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How the Kernel Generates Random Numbers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descr="LFS01_ch15_screen39a.jpg" id="17" name="image35.jpg"/>
            <a:graphic>
              <a:graphicData uri="http://schemas.openxmlformats.org/drawingml/2006/picture">
                <pic:pic>
                  <pic:nvPicPr>
                    <pic:cNvPr descr="LFS01_ch15_screen39a.jpg" id="0" name="image3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Some servers have hardware random number generators that take as input different types of noise signals, such as thermal noise and photoelectric effect. A </w:t>
      </w:r>
      <w:r w:rsidDel="00000000" w:rsidR="00000000" w:rsidRPr="00000000">
        <w:rPr>
          <w:b w:val="1"/>
          <w:rtl w:val="0"/>
        </w:rPr>
        <w:t xml:space="preserve">transducer</w:t>
      </w:r>
      <w:r w:rsidDel="00000000" w:rsidR="00000000" w:rsidRPr="00000000">
        <w:rPr>
          <w:rtl w:val="0"/>
        </w:rPr>
        <w:t xml:space="preserve"> converts this noise into an electric signal, which is again converted into a digital number by an </w:t>
      </w:r>
      <w:r w:rsidDel="00000000" w:rsidR="00000000" w:rsidRPr="00000000">
        <w:rPr>
          <w:b w:val="1"/>
          <w:rtl w:val="0"/>
        </w:rPr>
        <w:t xml:space="preserve">A-D converter</w:t>
      </w:r>
      <w:r w:rsidDel="00000000" w:rsidR="00000000" w:rsidRPr="00000000">
        <w:rPr>
          <w:rtl w:val="0"/>
        </w:rPr>
        <w:t xml:space="preserve">.  This number is considered random. However, most common computers do not contain such specialized hardware and instead rely on events created during booting to create the raw data needed.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Regardless of which of these two sources is used, the system maintains a so-called </w:t>
      </w:r>
      <w:r w:rsidDel="00000000" w:rsidR="00000000" w:rsidRPr="00000000">
        <w:rPr>
          <w:b w:val="1"/>
          <w:rtl w:val="0"/>
        </w:rPr>
        <w:t xml:space="preserve">entropy pool</w:t>
      </w:r>
      <w:r w:rsidDel="00000000" w:rsidR="00000000" w:rsidRPr="00000000">
        <w:rPr>
          <w:rtl w:val="0"/>
        </w:rPr>
        <w:t xml:space="preserve"> of these digital numbers/random bits. Random numbers are created from this entropy pool.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Linux kernel offers the </w:t>
      </w:r>
      <w:r w:rsidDel="00000000" w:rsidR="00000000" w:rsidRPr="00000000">
        <w:rPr>
          <w:b w:val="1"/>
          <w:rtl w:val="0"/>
        </w:rPr>
        <w:t xml:space="preserve">/dev/random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/dev/urandom</w:t>
      </w:r>
      <w:r w:rsidDel="00000000" w:rsidR="00000000" w:rsidRPr="00000000">
        <w:rPr>
          <w:rtl w:val="0"/>
        </w:rPr>
        <w:t xml:space="preserve"> device nodes which draw on the entropy pool to provide random numbers which are drawn from the estimated number of bits of noise in the entropy pool.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/dev/random</w:t>
      </w:r>
      <w:r w:rsidDel="00000000" w:rsidR="00000000" w:rsidRPr="00000000">
        <w:rPr>
          <w:rtl w:val="0"/>
        </w:rPr>
        <w:t xml:space="preserve"> is used where very high quality randomness is required, such as one-time pad or key generation, but it is relatively slow to provide vaules.   </w:t>
      </w:r>
      <w:r w:rsidDel="00000000" w:rsidR="00000000" w:rsidRPr="00000000">
        <w:rPr>
          <w:b w:val="1"/>
          <w:rtl w:val="0"/>
        </w:rPr>
        <w:t xml:space="preserve">/dev/urandom</w:t>
      </w:r>
      <w:r w:rsidDel="00000000" w:rsidR="00000000" w:rsidRPr="00000000">
        <w:rPr>
          <w:rtl w:val="0"/>
        </w:rPr>
        <w:t xml:space="preserve"> is faster and suitable (good enough) for most cryptographic purposes.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Furthermore, when the entropy pool is empty, </w:t>
      </w:r>
      <w:r w:rsidDel="00000000" w:rsidR="00000000" w:rsidRPr="00000000">
        <w:rPr>
          <w:b w:val="1"/>
          <w:rtl w:val="0"/>
        </w:rPr>
        <w:t xml:space="preserve">/dev/random</w:t>
      </w:r>
      <w:r w:rsidDel="00000000" w:rsidR="00000000" w:rsidRPr="00000000">
        <w:rPr>
          <w:rtl w:val="0"/>
        </w:rPr>
        <w:t xml:space="preserve"> is blocked and does not generate any number until additional environmental noise (network traffic, mouse movement, etc.) is gathered whereas </w:t>
      </w:r>
      <w:r w:rsidDel="00000000" w:rsidR="00000000" w:rsidRPr="00000000">
        <w:rPr>
          <w:b w:val="1"/>
          <w:rtl w:val="0"/>
        </w:rPr>
        <w:t xml:space="preserve">/dev/urandom</w:t>
      </w:r>
      <w:r w:rsidDel="00000000" w:rsidR="00000000" w:rsidRPr="00000000">
        <w:rPr>
          <w:rtl w:val="0"/>
        </w:rPr>
        <w:t xml:space="preserve"> reuses the internal pool to produce more pseudo-random bits.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ourier New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11" Type="http://schemas.openxmlformats.org/officeDocument/2006/relationships/image" Target="media/image34.png"/><Relationship Id="rId22" Type="http://schemas.openxmlformats.org/officeDocument/2006/relationships/image" Target="media/image25.jpg"/><Relationship Id="rId10" Type="http://schemas.openxmlformats.org/officeDocument/2006/relationships/image" Target="media/image31.jpg"/><Relationship Id="rId21" Type="http://schemas.openxmlformats.org/officeDocument/2006/relationships/image" Target="media/image23.jpg"/><Relationship Id="rId13" Type="http://schemas.openxmlformats.org/officeDocument/2006/relationships/image" Target="media/image29.jpg"/><Relationship Id="rId24" Type="http://schemas.openxmlformats.org/officeDocument/2006/relationships/image" Target="media/image35.jpg"/><Relationship Id="rId12" Type="http://schemas.openxmlformats.org/officeDocument/2006/relationships/image" Target="media/image28.jpg"/><Relationship Id="rId23" Type="http://schemas.openxmlformats.org/officeDocument/2006/relationships/hyperlink" Target="http://en.wikipedia.org/wiki/FIPS_140-2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6.jpg"/><Relationship Id="rId15" Type="http://schemas.openxmlformats.org/officeDocument/2006/relationships/image" Target="media/image14.jpg"/><Relationship Id="rId14" Type="http://schemas.openxmlformats.org/officeDocument/2006/relationships/image" Target="media/image36.jpg"/><Relationship Id="rId17" Type="http://schemas.openxmlformats.org/officeDocument/2006/relationships/image" Target="media/image32.jpg"/><Relationship Id="rId16" Type="http://schemas.openxmlformats.org/officeDocument/2006/relationships/image" Target="media/image11.jpg"/><Relationship Id="rId5" Type="http://schemas.openxmlformats.org/officeDocument/2006/relationships/image" Target="media/image30.png"/><Relationship Id="rId19" Type="http://schemas.openxmlformats.org/officeDocument/2006/relationships/image" Target="media/image08.jpg"/><Relationship Id="rId6" Type="http://schemas.openxmlformats.org/officeDocument/2006/relationships/image" Target="media/image27.jpg"/><Relationship Id="rId18" Type="http://schemas.openxmlformats.org/officeDocument/2006/relationships/image" Target="media/image33.jpg"/><Relationship Id="rId7" Type="http://schemas.openxmlformats.org/officeDocument/2006/relationships/image" Target="media/image12.jpg"/><Relationship Id="rId8" Type="http://schemas.openxmlformats.org/officeDocument/2006/relationships/image" Target="media/image37.jpg"/></Relationships>
</file>