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32"/>
        </w:rPr>
        <w:t>DIGITAL FORENSICS CHAIN OF CUSTODY (CoC) FORM</w:t>
      </w:r>
    </w:p>
    <w:p>
      <w:r>
        <w:rPr>
          <w:color w:val="2D3748"/>
          <w:sz w:val="19"/>
        </w:rPr>
        <w:t>Case Name: Operation Phantom Swipe</w:t>
      </w:r>
    </w:p>
    <w:p>
      <w:r>
        <w:rPr>
          <w:color w:val="2D3748"/>
          <w:sz w:val="19"/>
        </w:rPr>
        <w:t>Case Tracking Number: DFS-2026-OPSW-009</w:t>
      </w:r>
    </w:p>
    <w:p>
      <w:r>
        <w:rPr>
          <w:color w:val="2D3748"/>
          <w:sz w:val="19"/>
        </w:rPr>
        <w:t>Investigating Unit: Cyber Crime Investigation Cell (CCIC), Central Bureau of Investigation / State Cyber Cell</w:t>
      </w:r>
    </w:p>
    <w:p>
      <w:r>
        <w:rPr>
          <w:color w:val="2D3748"/>
          <w:sz w:val="19"/>
        </w:rPr>
        <w:t>Lead Investigator: Parth Bhardwaj, Lead Digital Forensics Examiner (Roll No: 2301730289)</w:t>
      </w:r>
    </w:p>
    <w:p>
      <w:r>
        <w:rPr>
          <w:color w:val="2D3748"/>
          <w:sz w:val="19"/>
        </w:rPr>
        <w:t>---</w:t>
      </w:r>
    </w:p>
    <w:p>
      <w:pPr>
        <w:jc w:val="center"/>
      </w:pPr>
      <w:r>
        <w:rPr>
          <w:b/>
          <w:color w:val="2B6CB0"/>
          <w:sz w:val="24"/>
        </w:rPr>
        <w:t>1. EVIDENCE SEIZURE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Item #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Device / Media Description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Serial Number / Hardware ID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Storage Capacity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Physical Condition &amp; Seizure Location</w:t>
            </w:r>
          </w:p>
        </w:tc>
        <w:tc>
          <w:tcPr>
            <w:tcW w:type="dxa" w:w="1680"/>
            <w:shd w:fill="1A365D"/>
          </w:tcPr>
          <w:p>
            <w:r>
              <w:rPr>
                <w:b/>
                <w:color w:val="FFFFFF"/>
                <w:sz w:val="17"/>
              </w:rPr>
              <w:t>Date &amp; Time (UTC)</w:t>
            </w:r>
          </w:p>
        </w:tc>
      </w:tr>
      <w:tr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EVD-01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MSR-605X Magnetic Stripe Reader/Writer &amp; Skimmer Overlay PCB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MSR605-2025-9082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4 MB Flash EEPROM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Intact hardware skimmer extracted from ATM Kiosk, Block C, Connaught Place, New Delhi. Secured in static-shielding bag.</w:t>
            </w:r>
          </w:p>
        </w:tc>
        <w:tc>
          <w:tcPr>
            <w:tcW w:type="dxa" w:w="1680"/>
            <w:shd w:fill="F7FAFC"/>
          </w:tcPr>
          <w:p>
            <w:r>
              <w:rPr>
                <w:color w:val="2D3748"/>
                <w:sz w:val="17"/>
              </w:rPr>
              <w:t>2026-09-02 04:12:00</w:t>
            </w:r>
          </w:p>
        </w:tc>
      </w:tr>
      <w:tr>
        <w:tc>
          <w:tcPr>
            <w:tcW w:type="dxa" w:w="1680"/>
          </w:tcPr>
          <w:p>
            <w:r>
              <w:rPr>
                <w:color w:val="2D3748"/>
                <w:sz w:val="17"/>
              </w:rPr>
              <w:t>EVD-02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Phantom Android Smartphone (OnePlus 11 5G)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IMEI-1: 864209041234567&lt;br&gt;IMEI-2: 864209041234568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256 GB NVMe UFS 3.1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Active touch screen unlocked at scene, battery 84%, placed in Faraday Isolation Shield Bag.</w:t>
            </w:r>
          </w:p>
        </w:tc>
        <w:tc>
          <w:tcPr>
            <w:tcW w:type="dxa" w:w="1680"/>
          </w:tcPr>
          <w:p>
            <w:r>
              <w:rPr>
                <w:color w:val="2D3748"/>
                <w:sz w:val="17"/>
              </w:rPr>
              <w:t>2026-09-02 04:45:00</w:t>
            </w:r>
          </w:p>
        </w:tc>
      </w:tr>
    </w:tbl>
    <w:p/>
    <w:p>
      <w:r>
        <w:rPr>
          <w:color w:val="2D3748"/>
          <w:sz w:val="19"/>
        </w:rPr>
        <w:t>---</w:t>
      </w:r>
    </w:p>
    <w:p>
      <w:pPr>
        <w:jc w:val="center"/>
      </w:pPr>
      <w:r>
        <w:rPr>
          <w:b/>
          <w:color w:val="2B6CB0"/>
          <w:sz w:val="24"/>
        </w:rPr>
        <w:t>2. EVIDENCE CUSTODY TRANSFER 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Item #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Relinquished By (Name &amp; Title)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Received By (Name &amp; Title)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Date &amp; Time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Purpose of Transfer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Transfer Location / Facility</w:t>
            </w:r>
          </w:p>
        </w:tc>
        <w:tc>
          <w:tcPr>
            <w:tcW w:type="dxa" w:w="1440"/>
            <w:shd w:fill="1A365D"/>
          </w:tcPr>
          <w:p>
            <w:r>
              <w:rPr>
                <w:b/>
                <w:color w:val="FFFFFF"/>
                <w:sz w:val="17"/>
              </w:rPr>
              <w:t>Verification Hash Checked?</w:t>
            </w:r>
          </w:p>
        </w:tc>
      </w:tr>
      <w:tr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EVD-01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Sub-Inspr. V. Rao (Seizing Officer)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Inspr. S. Sharma (Forensic Lead)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2026-09-02 06:30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Transport from Crime Scene to Forensic Lab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CCIC Evidence Vault Room 102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Yes (SHA-256 Initial)</w:t>
            </w:r>
          </w:p>
        </w:tc>
      </w:tr>
      <w:tr>
        <w:tc>
          <w:tcPr>
            <w:tcW w:type="dxa" w:w="1440"/>
          </w:tcPr>
          <w:p>
            <w:r>
              <w:rPr>
                <w:color w:val="2D3748"/>
                <w:sz w:val="17"/>
              </w:rPr>
              <w:t>EVD-01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Inspr. S. Sharma (Forensic Lead)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Tech. Asst. A. Verma (Imaging Analyst)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2026-09-02 08:00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Hardware Write-Blocker Attachment &amp; Bit-Stream EEPROM Extraction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Digital Forensics Lab Station 4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Yes (Pre/Post Hash Match)</w:t>
            </w:r>
          </w:p>
        </w:tc>
      </w:tr>
      <w:tr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EVD-02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Sub-Inspr. V. Rao (Seizing Officer)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Inspr. S. Sharma (Forensic Lead)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2026-09-02 06:30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Transport in Signal Blocking Shield Bag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CCIC Evidence Vault Room 102</w:t>
            </w:r>
          </w:p>
        </w:tc>
        <w:tc>
          <w:tcPr>
            <w:tcW w:type="dxa" w:w="1440"/>
            <w:shd w:fill="F7FAFC"/>
          </w:tcPr>
          <w:p>
            <w:r>
              <w:rPr>
                <w:color w:val="2D3748"/>
                <w:sz w:val="17"/>
              </w:rPr>
              <w:t>Yes (SHA-256 Initial)</w:t>
            </w:r>
          </w:p>
        </w:tc>
      </w:tr>
      <w:tr>
        <w:tc>
          <w:tcPr>
            <w:tcW w:type="dxa" w:w="1440"/>
          </w:tcPr>
          <w:p>
            <w:r>
              <w:rPr>
                <w:color w:val="2D3748"/>
                <w:sz w:val="17"/>
              </w:rPr>
              <w:t>EVD-02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Inspr. S. Sharma (Forensic Lead)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Sr. Analyst R. Gupta (Mobile Forensics)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2026-09-02 09:15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Logical &amp; Physical Acquisition via Write-Blocked Mobile Workstation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Digital Forensics Lab Station 2</w:t>
            </w:r>
          </w:p>
        </w:tc>
        <w:tc>
          <w:tcPr>
            <w:tcW w:type="dxa" w:w="1440"/>
          </w:tcPr>
          <w:p>
            <w:r>
              <w:rPr>
                <w:color w:val="2D3748"/>
                <w:sz w:val="17"/>
              </w:rPr>
              <w:t>Yes (Pre/Post Hash Match)</w:t>
            </w:r>
          </w:p>
        </w:tc>
      </w:tr>
    </w:tbl>
    <w:p/>
    <w:p>
      <w:r>
        <w:rPr>
          <w:color w:val="2D3748"/>
          <w:sz w:val="19"/>
        </w:rPr>
        <w:t>---</w:t>
      </w:r>
    </w:p>
    <w:p>
      <w:pPr>
        <w:jc w:val="center"/>
      </w:pPr>
      <w:r>
        <w:rPr>
          <w:b/>
          <w:color w:val="2B6CB0"/>
          <w:sz w:val="24"/>
        </w:rPr>
        <w:t>3. EVIDENCE CRYPTOGRAPHIC INTEGRITY MANIFEST (SHA-256)</w:t>
      </w:r>
    </w:p>
    <w:p>
      <w:r>
        <w:rPr>
          <w:color w:val="2D3748"/>
          <w:sz w:val="19"/>
        </w:rPr>
        <w:t>All evidence files generated during the bit-stream bit-for-bit acquisition were immediately hashed using SHA-256 prior to analysis.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Item #</w:t>
            </w:r>
          </w:p>
        </w:tc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File Relative Path</w:t>
            </w:r>
          </w:p>
        </w:tc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SHA-256 Hash Digest</w:t>
            </w:r>
          </w:p>
        </w:tc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File Size (Bytes)</w:t>
            </w:r>
          </w:p>
        </w:tc>
        <w:tc>
          <w:tcPr>
            <w:tcW w:type="dxa" w:w="2016"/>
            <w:shd w:fill="1A365D"/>
          </w:tcPr>
          <w:p>
            <w:r>
              <w:rPr>
                <w:b/>
                <w:color w:val="FFFFFF"/>
                <w:sz w:val="17"/>
              </w:rPr>
              <w:t>Verification Status</w:t>
            </w:r>
          </w:p>
        </w:tc>
      </w:tr>
      <w:tr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EVD-01.1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evidence/skimmer_device/msr605_dump.raw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0bd8fc1fe19e52b0e3252ff7f39adaae9f4c068bce3db981b8fa9b849117062a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85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</w:tcPr>
          <w:p>
            <w:r>
              <w:rPr>
                <w:color w:val="2D3748"/>
                <w:sz w:val="17"/>
              </w:rPr>
              <w:t>EVD-01.2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evidence/skimmer_device/track2_data.txt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b6069b4849181c862053a7f082d1c8164946dbdbfdeee5f2da931f3687992eb0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557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EVD-02.1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evidence/suspect_phone/chat_backup.json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8ff63776610a004a1c86c83ae1cb7d116aa6d29572551651412c805141dcff2d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2,130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</w:tcPr>
          <w:p>
            <w:r>
              <w:rPr>
                <w:color w:val="2D3748"/>
                <w:sz w:val="17"/>
              </w:rPr>
              <w:t>EVD-02.2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evidence/suspect_phone/gps_logs.csv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ba1e81b70ca0565381e58da94625796bd01dc913aff336320ca6a382024955a7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509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EVD-02.3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evidence/suspect_phone/transaction_history.json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5b05f78e5d77f25a4b398894883a53f7d3fc081125b4961f2fe4dd1f8e82f7da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1,328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</w:tcPr>
          <w:p>
            <w:r>
              <w:rPr>
                <w:color w:val="2D3748"/>
                <w:sz w:val="17"/>
              </w:rPr>
              <w:t>EVD-02.4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evidence/suspect_phone/app_metadata.xml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4a3f16d810aba1a5be317853349c6ba79f2ec097d60f2aa66d744b1410b61882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423</w:t>
            </w:r>
          </w:p>
        </w:tc>
        <w:tc>
          <w:tcPr>
            <w:tcW w:type="dxa" w:w="2016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  <w:tr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EVD-02.5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cryptography/encrypted_vault.zip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24a1a6720a3d13f023f0d3d745427df46431ae2756548e8ceb0c46f97e721e92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586</w:t>
            </w:r>
          </w:p>
        </w:tc>
        <w:tc>
          <w:tcPr>
            <w:tcW w:type="dxa" w:w="2016"/>
            <w:shd w:fill="F7FAFC"/>
          </w:tcPr>
          <w:p>
            <w:r>
              <w:rPr>
                <w:color w:val="2D3748"/>
                <w:sz w:val="17"/>
              </w:rPr>
              <w:t>Verified Intact</w:t>
            </w:r>
          </w:p>
        </w:tc>
      </w:tr>
    </w:tbl>
    <w:p/>
    <w:p>
      <w:r>
        <w:rPr>
          <w:color w:val="2D3748"/>
          <w:sz w:val="19"/>
        </w:rPr>
        <w:t>---</w:t>
      </w:r>
    </w:p>
    <w:p>
      <w:pPr>
        <w:jc w:val="center"/>
      </w:pPr>
      <w:r>
        <w:rPr>
          <w:b/>
          <w:color w:val="2B6CB0"/>
          <w:sz w:val="24"/>
        </w:rPr>
        <w:t>4. AUTHORIZATION AND FINAL SIGN-OFF</w:t>
      </w:r>
    </w:p>
    <w:p>
      <w:pPr>
        <w:pStyle w:val="ListBullet"/>
      </w:pPr>
      <w:r>
        <w:rPr>
          <w:color w:val="2D3748"/>
          <w:sz w:val="19"/>
        </w:rPr>
        <w:t>Seizing Officer Signature: Sub-Inspr. V. Rao (Date: 2026-09-02)</w:t>
      </w:r>
    </w:p>
    <w:p>
      <w:pPr>
        <w:pStyle w:val="ListBullet"/>
      </w:pPr>
      <w:r>
        <w:rPr>
          <w:color w:val="2D3748"/>
          <w:sz w:val="19"/>
        </w:rPr>
        <w:t>Lead Examiner Signature: Inspr. S. Sharma (Date: 2026-09-02)</w:t>
      </w:r>
    </w:p>
    <w:p>
      <w:pPr>
        <w:pStyle w:val="ListBullet"/>
      </w:pPr>
      <w:r>
        <w:rPr>
          <w:color w:val="2D3748"/>
          <w:sz w:val="19"/>
        </w:rPr>
        <w:t>Laboratory Director Clearance: Dr. A. K. Roy, Chief Forensic Scientist (Date: 2026-09-02)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