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60"/>
      </w:pPr>
      <w:r>
        <w:rPr>
          <w:b/>
          <w:color w:val="003366"/>
          <w:sz w:val="32"/>
        </w:rPr>
        <w:t>CHAPTER 2: OBJECTIVES</w:t>
      </w:r>
    </w:p>
    <w:p>
      <w:pPr>
        <w:pStyle w:val="Heading2"/>
        <w:spacing w:before="240" w:after="120"/>
      </w:pPr>
      <w:r>
        <w:rPr>
          <w:b/>
          <w:color w:val="225588"/>
          <w:sz w:val="26"/>
        </w:rPr>
        <w:t>2.1 Primary Business &amp; Operational Objectives</w:t>
      </w:r>
    </w:p>
    <w:p>
      <w:r>
        <w:t>The primary business objectives of CourierOS for Saubhari Enterprises focus on speed, financial precision, and complete auditability:</w:t>
        <w:br/>
        <w:br/>
        <w:t>1. 30-Second Counter Booking Benchmark: Digitize parcel intake forms so counter operators can process walk-in shipments in under 30 seconds compared to 3+ minutes manually.</w:t>
        <w:br/>
        <w:t>2. Zero Revenue Leakage: Eliminate undercharging errors by automatically computing physical weight vs. volumetric weight (L x W x H / 5000) and applying exact rate card multipliers.</w:t>
        <w:br/>
        <w:t>3. 100% Cash Drawer Auditability: Implement a shift session lifecycle (opening float -&gt; transaction logging -&gt; closing cash audit) to detect exact drawer shortages or excess.</w:t>
        <w:br/>
        <w:t>4. B2B Corporate Ledger Automation: Automate monthly billing, credit limit enforcement, and payment tracking for corporate clients of Saubhari Enterprises.</w:t>
      </w:r>
    </w:p>
    <w:p>
      <w:pPr>
        <w:pStyle w:val="Heading2"/>
        <w:spacing w:before="240" w:after="120"/>
      </w:pPr>
      <w:r>
        <w:rPr>
          <w:b/>
          <w:color w:val="225588"/>
          <w:sz w:val="26"/>
        </w:rPr>
        <w:t>2.2 Technical &amp; Software Architecture Objectives</w:t>
      </w:r>
    </w:p>
    <w:p>
      <w:r>
        <w:t>From a software engineering perspective, CourierOS aims to demonstrate modern full-stack best practices:</w:t>
        <w:br/>
        <w:br/>
        <w:t>1. Modern Serverless Monolith Architecture: Leverage Next.js 16 App Router and React 19 Server Components to achieve fast initial page loads (&lt;200 ms TTFB) and small JavaScript bundles (&lt;35 KB).</w:t>
        <w:br/>
        <w:t>2. Relational Database Precision: Model 15+ domain entities in PostgreSQL using Prisma ORM 7, ensuring relational integrity, foreign key cascading, and atomic multi-table transactions ($transaction).</w:t>
        <w:br/>
        <w:t>3. Strict Role-Based Access Control (RBAC): Enforce multi-tenant security guards using NextAuth.js v5 and JWT session tokens, partitioning routes for Franchise Owners, Counter Staff, and Customers.</w:t>
        <w:br/>
        <w:t>4. Real-time Barcode &amp; Label Generation: Dynamically render 128-C barcodes and QR codes for 4x6 thermal shipping labels directly in the browser.</w:t>
        <w:br/>
        <w:t>5. Automated Tax Compliance: Automatically compute and split 18% GST into CGST (9%) and SGST (9%) or IGST (18%) for compliant invoice issuance.</w:t>
      </w:r>
    </w:p>
    <w:p>
      <w:pPr>
        <w:pStyle w:val="Heading2"/>
        <w:spacing w:before="240" w:after="120"/>
      </w:pPr>
      <w:r>
        <w:rPr>
          <w:b/>
          <w:color w:val="225588"/>
          <w:sz w:val="26"/>
        </w:rPr>
        <w:t>2.3 User Persona Objectives</w:t>
      </w:r>
    </w:p>
    <w:p>
      <w:r>
        <w:t>CourierOS targets three distinct user personas with customized user experiences:</w:t>
        <w:br/>
        <w:br/>
        <w:t>• Franchise Owner (Admin Hub): Real-time revenue analytics, financial charts (Recharts), P&amp;L statements, master rate cards, employee performance management, and system health status.</w:t>
        <w:br/>
        <w:t>• Counter Staff / Employee (Operational Desk): High-speed booking forms, live barcode scanning for hub dispatch, daily cashbook drawer reconciliation, and expense logging.</w:t>
        <w:br/>
        <w:t>• Customer (Self-Service Portal): Live consignment status tracking, address book management, booking history, and PDF invoice downloads.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