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3366"/>
          <w:sz w:val="32"/>
        </w:rPr>
        <w:t>CHAPTER 1: INTRODUCTION</w:t>
      </w:r>
    </w:p>
    <w:p>
      <w:r>
        <w:t>1.1 Overview of Express Logistics Industry:</w:t>
        <w:br/>
        <w:t>The express logistics industry forms the operational core of commercial trade across India. Major national courier networks—such as DTDC Express Limited, Blue Dart, and Delhivery—operate through thousands of independently managed franchise outlets. One such prominent outlet is Saubhari Enterprises, an authorized DTDC Express franchise branch serving as the primary physical touchpoint for retail walk-in customers, micro-businesses, corporate accounts, and regional sorting hubs.</w:t>
        <w:br/>
        <w:br/>
        <w:t>1.2 Context &amp; Industry Challenge: Saubhari Enterprises Operations:</w:t>
        <w:br/>
        <w:t>While central corporate logistics networks maintain nationwide transport fleets, automated air-hub sorting centers, and central tracking servers (dtdc.in), Saubhari Enterprises operates as an independent business entity with distinct local operational challenges:</w:t>
        <w:br/>
        <w:t>• Manual Counter Bookings &amp; Bottlenecks: Counter staff manually calculated shipping costs using paper rate cards, leading to average counter wait times of 3 to 5 minutes per customer.</w:t>
        <w:br/>
        <w:t>• Volumetric Weight Calculation Errors: Logistics freight charges depend on the higher of physical weight vs. dimensional (volumetric) weight (L x W x H / 5000). Manual estimations frequently undercharged customers, causing revenue leakage at the franchise branch.</w:t>
        <w:br/>
        <w:t>• Cash Drawer Discrepancies: Counter staff collect daily payments across Cash, UPI, and Credit Accounts. Without real-time shift cashbook session tracking, physical drawer cash at shift closing rarely balanced with recorded bookings.</w:t>
        <w:br/>
        <w:t>• Lack of Local Corporate Credit Ledgers: Local corporate accounts ship on 30-day credit terms. Central corporate tools do not manage local franchise credit limits, invoice reminders, or customer health scores.</w:t>
        <w:br/>
        <w:br/>
        <w:t>1.3 Project Motivation: Introducing CourierOS for Saubhari Enterprises:</w:t>
        <w:br/>
        <w:t>To solve these critical operational gaps, CourierOS was conceptualized and developed during the Industry Summer Internship specifically for Saubhari Enterprises. CourierOS is an enterprise-grade, multi-tenant Franchise Operations &amp; ERP Platform engineered using Next.js 16 (App Router), React 19, Prisma ORM 7, NextAuth.js v5, and PostgreSQL.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