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32"/>
        </w:rPr>
        <w:t>CHAPTER 3: WORK DONE &amp; SYSTEM ARCHITECTURE</w:t>
      </w:r>
    </w:p>
    <w:p>
      <w:r>
        <w:t>During the internship period at Saubhari Enterprises, the following modules, services, and architectural components were developed:</w:t>
        <w:br/>
        <w:br/>
        <w:t>A. System Architecture &amp; Tech Stack:</w:t>
        <w:br/>
        <w:t>• Framework: Built on Next.js 16 (App Router) using React 19 Server Components for fast rendering (&lt;200ms).</w:t>
        <w:br/>
        <w:t>• Database &amp; ORM: Modeled relational entities in PostgreSQL using Prisma ORM 7 with automated transaction rollbacks ($transaction).</w:t>
        <w:br/>
        <w:t>• Security: Configured NextAuth.js v5 with JWT session strategy, encrypting passwords with bcryptjs and enforcing role guards.</w:t>
        <w:br/>
        <w:br/>
        <w:t>B. Core Developed Modules:</w:t>
        <w:br/>
        <w:t>1. Executive Owner Hub (/owner/*): Real-time revenue analytics, financial charts (Recharts), P&amp;L statements, master data configuration (Delivery Zones, Banks, Fleet, Packaging), and employee management for Saubhari Enterprises.</w:t>
        <w:br/>
        <w:t>2. Counter Staff Booking Portal (/employee/*): Rapid shipment booking form, volumetric weight calculator, 128-C barcode rendering, high-speed camera scanner dispatch interface, and daily cashbook drawer session locking.</w:t>
        <w:br/>
        <w:t>3. Customer Self-Service Portal (/customer/*): Live consignment status timeline (Booked -&gt; Origin Hub -&gt; Out for Delivery -&gt; Delivered), saved address book, and downloadable PDF invoices.</w:t>
        <w:br/>
        <w:t>4. Financial Ledger &amp; GST Module (/owner/finance): Automated tax ledger splitting 18% GST, expense claim approval workflow, COD collection tracking, and bank deposit logs.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