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32"/>
        </w:rPr>
        <w:t>CHAPTER 5: TOOLS &amp; TECHNOLOGIES</w:t>
      </w:r>
    </w:p>
    <w:p>
      <w:r>
        <w:t>• Frontend UI: Next.js 16 (App Router), React 19, Tailwind CSS, Lucide React Icons, Framer Motion</w:t>
        <w:br/>
        <w:t>• Backend / API: Next.js Server Actions, Route Handlers, Node.js runtime</w:t>
        <w:br/>
        <w:t>• Database &amp; ORM: PostgreSQL, Prisma ORM 7, Prisma Client</w:t>
        <w:br/>
        <w:t>• Authentication &amp; Validation: NextAuth.js v5 (JWT Strategy), bcryptjs, Zod 4 Schema Validation</w:t>
        <w:br/>
        <w:t>• Data Visualization &amp; Barcodes: Recharts 3.9, react-barcode (Code-128), qrcode.react</w:t>
        <w:br/>
        <w:t>• Development Tools: TypeScript 5, VS Code, Git Version Control, npm / tsx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