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4E78"/>
          <w:sz w:val="56"/>
          <w:szCs w:val="56"/>
        </w:rPr>
        <w:t xml:space="preserve">FLIPKART SALES ANALYSIS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Project Documentation Report</w:t>
      </w:r>
    </w:p>
    <w:p>
      <w:pPr>
        <w:spacing w:before="200"/>
        <w:jc w:val="center"/>
      </w:pPr>
      <w:r>
        <w:rPr>
          <w:sz w:val="24"/>
          <w:szCs w:val="24"/>
        </w:rPr>
        <w:t xml:space="preserve">Prepared by: Renuka Bhardwaj</w:t>
      </w:r>
    </w:p>
    <w:p>
      <w:pPr>
        <w:jc w:val="center"/>
      </w:pPr>
      <w:r>
        <w:rPr>
          <w:sz w:val="24"/>
          <w:szCs w:val="24"/>
        </w:rPr>
        <w:t xml:space="preserve">Role: Data Analyst (Portfolio Project)</w:t>
      </w:r>
    </w:p>
    <w:p>
      <w:pPr>
        <w:spacing w:after="100"/>
        <w:jc w:val="center"/>
      </w:pPr>
      <w:r>
        <w:rPr>
          <w:sz w:val="24"/>
          <w:szCs w:val="24"/>
        </w:rPr>
        <w:t xml:space="preserve">Tools Used: Microsoft Excel, SQL Server, Power BI</w:t>
      </w:r>
    </w:p>
    <w:p>
      <w:pPr>
        <w:jc w:val="center"/>
      </w:pPr>
      <w:r>
        <w:rPr>
          <w:color w:val="666666"/>
          <w:sz w:val="22"/>
          <w:szCs w:val="22"/>
        </w:rPr>
        <w:t xml:space="preserve">Date: June 2026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Objective</w:t>
      </w:r>
    </w:p>
    <w:p>
      <w:pPr>
        <w:spacing w:after="160"/>
      </w:pPr>
      <w:r>
        <w:t xml:space="preserve">The objective of this project was to analyze Flipkart's e-commerce sales data to identify revenue drivers, evaluate the impact of discounting on sales performance, understand the relationship between product ratings and revenue, and surface actionable business insights — using a complete analytics workflow from raw data to a decision-ready dashboard.</w:t>
      </w:r>
    </w:p>
    <w:p>
      <w:pPr>
        <w:pStyle w:val="Heading2"/>
      </w:pPr>
      <w:r>
        <w:t xml:space="preserve">1.2 Business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product categories and individual products generate the most revenue?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deeper discounting actually increase sales volume, or does it primarily erode margin without a proportional lift in demand?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does product rating relate to sales performance — are highly rated products also the top sellers?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does the monthly revenue trend look like across the analyzed period, and is there any seasonality?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does demand vary by city, and which cities behave as premium vs. value markets?</w:t>
      </w:r>
    </w:p>
    <w:p>
      <w:pPr>
        <w:pStyle w:val="Heading2"/>
      </w:pPr>
      <w:r>
        <w:t xml:space="preserve">1.3 Scope</w:t>
      </w:r>
    </w:p>
    <w:p>
      <w:pPr>
        <w:spacing w:after="160"/>
      </w:pPr>
      <w:r>
        <w:t xml:space="preserve">This project covers the full analytics lifecycle for a single dataset: data cleaning and validation, exploratory and diagnostic analysis via SQL, and the design and build of an interactive 4-page Power BI dashboard intended for a business stakeholder audience.</w:t>
      </w:r>
    </w:p>
    <w:p>
      <w:pPr>
        <w:pStyle w:val="Heading1"/>
      </w:pPr>
      <w:r>
        <w:t xml:space="preserve">2. Data Source &amp;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Flipkart e-commerce product catalog (public dataset), enriched with synthetic transactional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20,000 product-level rows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Time period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April 2023 – December 2023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Geography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 Indian cities: Bengaluru, Mumbai, Delhi, Chennai, Hyderabad, Pune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Categories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33 distinct product categories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Key fields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product_name, brand, category, city, order_date, retail_price, discounted_price, discount_pct, units_sold, revenue, product_rating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Note: two files were originally provided (flipkart_sales.csv and flipkart_com-ecommerce.csv). A file comparison (MD5 checksum) confirmed they were byte-for-byte identical, so a single dataset was used for all downstream work.</w:t>
      </w:r>
    </w:p>
    <w:p>
      <w:pPr>
        <w:pStyle w:val="Heading1"/>
      </w:pPr>
      <w:r>
        <w:t xml:space="preserve">3. Methodology</w:t>
      </w:r>
    </w:p>
    <w:p>
      <w:pPr>
        <w:spacing w:after="160"/>
      </w:pPr>
      <w:r>
        <w:t xml:space="preserve">The project followed a standard three-stage analytics pipeline: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Cleaning &amp; Preparation (Excel) — validate data quality, handle missing values, engineer derived fields.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Exploratory &amp; Diagnostic Analysis (SQL) — answer the core business questions with structured queries.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Dashboard Development (Power BI) — translate findings into an interactive, stakeholder-ready dashboard with a proper data model.</w:t>
      </w:r>
    </w:p>
    <w:p>
      <w:pPr>
        <w:pStyle w:val="Heading1"/>
      </w:pPr>
      <w:r>
        <w:t xml:space="preserve">4. Data Cleaning Process</w:t>
      </w:r>
    </w:p>
    <w:p>
      <w:pPr>
        <w:spacing w:after="160"/>
      </w:pPr>
      <w:r>
        <w:t xml:space="preserve">Several real-world data quality issues were identified and resolved before analysis began:</w:t>
      </w:r>
    </w:p>
    <w:p>
      <w:pPr>
        <w:pStyle w:val="Heading2"/>
      </w:pPr>
      <w:r>
        <w:t xml:space="preserve">4.1 Rating Field Misrepresentation</w:t>
      </w:r>
    </w:p>
    <w:p>
      <w:pPr>
        <w:spacing w:after="160"/>
      </w:pPr>
      <w:r>
        <w:t xml:space="preserve">18,151 of 20,000 products (90.8%) had a product_rating value of 0. Investigation confirmed this represented “not yet rated” rather than a genuine rating of zero — treating these as real zero scores would have severely understated average ratings across every category.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Action taken: created a rating_status flag (“Rated” / “Not Rated”) and excluded unrated rows from all average-rating calculations.</w:t>
      </w:r>
    </w:p>
    <w:p>
      <w:pPr>
        <w:pStyle w:val="Heading2"/>
      </w:pPr>
      <w:r>
        <w:t xml:space="preserve">4.2 Missing Values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discounted_price — 78 missing values, estimated using retail_price × (1 − discount_pct), consistent with how the field was derived elsewhere in the dataset.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brand — a small number of missing values filled as “Unknown” rather than dropped, to preserve the rows’ revenue and unit contribution; excluded from brand-level rankings in the dashboard.</w:t>
      </w:r>
    </w:p>
    <w:p>
      <w:pPr>
        <w:pStyle w:val="Heading2"/>
      </w:pPr>
      <w:r>
        <w:t xml:space="preserve">4.3 Derived Fields Added</w:t>
      </w:r>
    </w:p>
    <w:p>
      <w:pPr>
        <w:spacing w:after="160"/>
      </w:pPr>
      <w:r>
        <w:t xml:space="preserve">To support segment-level analysis, the following fields were engineered from the base columns: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price_band — Budget (&lt;₹500), Mid (₹500–₹1,500), Premium (₹1,500–₹5,000), Luxury (₹5,000+)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discount_band — 0–10%, 10–30%, 30–50%, 50%+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month, quarter, weekday — extracted from order_date for time-based analysis</w:t>
      </w:r>
    </w:p>
    <w:p>
      <w:pPr>
        <w:pStyle w:val="Heading2"/>
      </w:pPr>
      <w:r>
        <w:t xml:space="preserve">4.4 Self-Identified Analysis Error (Quality Control)</w:t>
      </w:r>
    </w:p>
    <w:p>
      <w:pPr>
        <w:spacing w:after="160"/>
      </w:pPr>
      <w:r>
        <w:t xml:space="preserve">During SQL development, an early query applied WHERE product_rating &gt; 0 to category-revenue aggregations. Because 90.8% of products were unrated, this filter silently excluded most of the dataset from revenue totals — for example, Clothing’s computed revenue understated the true figure by roughly 90%. This was caught via a dedicated data-quality check query and corrected by restricting the rating filter to the AVG() calculation only, leaving revenue and unit aggregates on the full dataset. The corrected logic and a before/after comparison are documented inline in the final SQL file.</w:t>
      </w:r>
    </w:p>
    <w:p>
      <w:pPr>
        <w:pStyle w:val="Heading1"/>
      </w:pPr>
      <w:r>
        <w:t xml:space="preserve">5. Analysis (SQL)</w:t>
      </w:r>
    </w:p>
    <w:p>
      <w:pPr>
        <w:spacing w:after="160"/>
      </w:pPr>
      <w:r>
        <w:t xml:space="preserve">Seven SQL queries were developed to directly answer the business questions defined in Section 1.2: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#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Query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Category-wise revenue, units, average discount, and average rating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Top 10 best-selling products by revenue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Discount-bucket impact on units sold and revenue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Rating-band vs. sales performance (rated products only)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Monthly revenue trend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City-wise demand with Premium / Mid-Range / Value market segmentation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 quality check — Rated vs. Not Rated revenue split (the query that caught the bug in Section 4.4)</w:t>
            </w:r>
          </w:p>
        </w:tc>
      </w:tr>
    </w:tbl>
    <w:p>
      <w:pPr>
        <w:pStyle w:val="Heading1"/>
      </w:pPr>
      <w:r>
        <w:t xml:space="preserve">6. Power BI Dashboard</w:t>
      </w:r>
    </w:p>
    <w:p>
      <w:pPr>
        <w:spacing w:after="160"/>
      </w:pPr>
      <w:r>
        <w:t xml:space="preserve">A four-page interactive dashboard was built on a star-schema data model (a dedicated date dimension table related to the fact table), enabling DAX time-intelligence functions such as DATEADD for month-over-month growth, rather than hardcoded period comparisons.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Executive Overview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 slicers (Month, City, Category, Discount Band); KPI cards for Total Revenue, Units Sold, Orders, and Avg Discount %; monthly revenue trend line chart; revenue by city bar chart; revenue by category treemap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Sales Deep-Dive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Category performance table (revenue, units, avg order value); revenue by weekday bar chart; top products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Discount &amp; Pricing Analysis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Avg discount KPI card; revenue by discount band; revenue by price band; discount % vs. units sold scatter plot (bubble size = revenue)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Product &amp; Rating Insights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Rated vs. not-rated revenue split (donut); revenue by brand; average rating by category; “hidden gems” table of high-rated, low-revenue products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Visual design used a Flipkart-branded color palette (primary blue #2874F0, accent yellow #FFE11B) applied consistently across all four pages via a custom Power BI theme.</w:t>
      </w:r>
    </w:p>
    <w:p>
      <w:pPr>
        <w:pStyle w:val="Heading1"/>
      </w:pPr>
      <w:r>
        <w:t xml:space="preserve">7. Key Findings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Clothing (₹7.05 Cr) and Jewellery (₹3.64 Cr) are the two largest revenue categories, together contributing over half of total revenue (₹20.43 Cr).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50%+ discount band accounts for the largest share of revenue (₹13.18 Cr) of any discount band, more than the 0–10%, 10–30%, and 30–50% bands combined — indicating heavy promotional activity is a major revenue driver in this dataset, though the relationship across bands is not strictly linear.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Rating and revenue are not strongly linked. Several products rated 4.5 or above generated comparatively little revenue (“hidden gems”), while a number of top-revenue products had not yet received any customer rating.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Only 9.2% of products in the catalog have received a customer rating, despite contributing meaningfully to revenue — a potential opportunity area for review-generation initiatives.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Mid (₹500–1,500) and Premium (₹1,500–5,000) price bands jointly drive the majority of revenue (₹17.12 Cr of ₹20.43 Cr total), with the Budget and Luxury bands contributing comparatively less.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Revenue is fairly evenly distributed across the 6 cities and across weekdays in this dataset, with no single city or day showing disproportionate concentration — suggesting broad-based, consistent demand rather than isolated spikes.</w:t>
      </w:r>
    </w:p>
    <w:p>
      <w:pPr>
        <w:pStyle w:val="Heading1"/>
      </w:pPr>
      <w:r>
        <w:t xml:space="preserve">8. Recommendations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Investigate the disconnect between high-rated, low-revenue products (“hidden gems”) — these may be under-marketed or have low discoverability, and could be promoted to capture additional revenue.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Launch a review-generation initiative for the 90.8% of products with no rating, since visible ratings can influence buyer trust and conversion.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Re-examine discount strategy in the 0–30% range, where revenue and unit-sold contribution is comparatively low relative to the 50%+ band — evaluate whether shallow discounts are an efficient use of margin.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Given relatively even city-level demand, consider city-specific assortment or pricing strategies (e.g. price-band mix) rather than a one-size-fits-all national approach.</w:t>
      </w:r>
    </w:p>
    <w:p>
      <w:pPr>
        <w:pStyle w:val="Heading1"/>
      </w:pPr>
      <w:r>
        <w:t xml:space="preserve">9. Limitations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dataset spans only April–December 2023 (9 months), which limits the ability to assess year-over-year trends or full annual seasonality.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units_sold and revenue fields are synthetic additions layered on top of the real Flipkart product catalog and are not independently derived from each other (revenue ≠ units_sold × discounted_price exactly), so revenue was treated as the source of truth for sales value throughout this analysis.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With only 9.2% of products rated, rating-based insights are drawn from a relatively small sample and should be interpreted with appropriate caution.</w:t>
      </w:r>
    </w:p>
    <w:p>
      <w:pPr>
        <w:pStyle w:val="Heading1"/>
      </w:pPr>
      <w:r>
        <w:t xml:space="preserve">10. Tools &amp; Techniques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Techniques Applied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Microsoft Excel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 cleaning, missing-value imputation logic, segmentation column design, pivot-style summary tables with live formulas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SQL (T-SQL)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CASE-based bucketing, aggregate functions (SUM, AVG, COUNT), GROUP BY, data quality validation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Power BI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Star-schema data modeling, DAX time-intelligence measures, multi-page report design, custom theming, cross-visual filtering via slicers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66666"/>
        <w:sz w:val="16"/>
        <w:szCs w:val="16"/>
      </w:rPr>
      <w:t xml:space="preserve">Flipkart Sales Analysis — Project Documentation</w:t>
    </w:r>
    <w:r>
      <w:t xml:space="preserve">	</w:t>
    </w:r>
    <w:r>
      <w:rPr>
        <w:color w:val="666666"/>
        <w:sz w:val="16"/>
        <w:szCs w:val="16"/>
      </w:rPr>
      <w:t xml:space="preserve">Renuka Bhardwaj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8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F4E7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2026-06-29T11:52:31.597Z</dcterms:created>
  <dcterms:modified xsi:type="dcterms:W3CDTF">2026-06-29T11:52:31.598Z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