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B3A2" w14:textId="77777777" w:rsidR="00F37D5B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Capstone Project: </w:t>
      </w:r>
    </w:p>
    <w:p w14:paraId="0CD23FD2" w14:textId="77777777" w:rsidR="00F37D5B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Clustering Neighborhoods in Malmö, Sweden</w:t>
      </w:r>
    </w:p>
    <w:p w14:paraId="78E71954" w14:textId="77777777" w:rsidR="00F37D5B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66AAA3E8" wp14:editId="3B5EF916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94A4" w14:textId="77777777" w:rsidR="00F37D5B" w:rsidRPr="0084151C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15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Introduction/Business Problem</w:t>
      </w:r>
    </w:p>
    <w:p w14:paraId="6E2A2B6C" w14:textId="77777777" w:rsidR="00F37D5B" w:rsidRPr="0084151C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Opening a New Cafe in the City of Malm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ö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, Sweden.</w:t>
      </w:r>
    </w:p>
    <w:p w14:paraId="62D0B1E3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Malm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ö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is one of the major cities in Sweden, and coffee or </w:t>
      </w:r>
      <w:proofErr w:type="spellStart"/>
      <w:r w:rsidRPr="0084151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Fika</w:t>
      </w:r>
      <w:proofErr w:type="spellEnd"/>
      <w:r w:rsidRPr="0084151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as we call it in Swedish, is a popular part of the local culture. From Artisan coffee shops to age old traditional coffee shops, </w:t>
      </w:r>
      <w:proofErr w:type="spellStart"/>
      <w:proofErr w:type="gramStart"/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cafe's</w:t>
      </w:r>
      <w:proofErr w:type="spellEnd"/>
      <w:proofErr w:type="gramEnd"/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are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already popular, and their popularity is growing 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in the city. Being just 20 minutes across the bridge from the Danish Capital city of Copenhagen, there are a lot of tourists visiting the city all year round.</w:t>
      </w:r>
    </w:p>
    <w:p w14:paraId="7B4541C7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the visiting population is growing and there is potential to open a new coffee shop, there is a need to find the right location for the coffee shop. </w:t>
      </w:r>
    </w:p>
    <w:p w14:paraId="2AF97A36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can we find the right set of neighborhoods to start a new café in Malmö?</w:t>
      </w:r>
    </w:p>
    <w:p w14:paraId="3FD23A77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idea of this analysis is to understand where </w:t>
      </w:r>
      <w:proofErr w:type="gramStart"/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are the different coffee shops across Malm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ö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today</w:t>
      </w:r>
      <w:proofErr w:type="gramEnd"/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, and cluster the neighborhoods based on coffee shops and look and compare the data to find the best cluster of neighborhoods to open a new coffee shop.</w:t>
      </w:r>
    </w:p>
    <w:p w14:paraId="7F19C0B1" w14:textId="77777777" w:rsidR="00F37D5B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0241DC" w14:textId="77777777" w:rsidR="00F37D5B" w:rsidRPr="0084151C" w:rsidRDefault="00F37D5B" w:rsidP="00F37D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15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Section</w:t>
      </w:r>
    </w:p>
    <w:p w14:paraId="63A55CA0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 used will be available from Wikipedia, to find the list of neighborhoods in Malmö City. The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dataset consists of the neighborhoods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using geocoding, we can obtain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locations</w:t>
      </w:r>
      <w:proofErr w:type="gramEnd"/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of them.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>oursquare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API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will be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then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used to analyze the places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84151C">
        <w:rPr>
          <w:rFonts w:ascii="Segoe UI" w:eastAsia="Times New Roman" w:hAnsi="Segoe UI" w:cs="Segoe UI"/>
          <w:color w:val="24292E"/>
          <w:sz w:val="24"/>
          <w:szCs w:val="24"/>
        </w:rPr>
        <w:t xml:space="preserve"> these neighborhoods and see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different available venues in these neighborhoods. </w:t>
      </w:r>
    </w:p>
    <w:p w14:paraId="59DF5FCF" w14:textId="77777777" w:rsidR="00F37D5B" w:rsidRPr="00825538" w:rsidRDefault="00F37D5B" w:rsidP="00F37D5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131F51">
        <w:rPr>
          <w:rFonts w:ascii="Segoe UI" w:hAnsi="Segoe UI" w:cs="Segoe UI"/>
          <w:b/>
          <w:bCs/>
          <w:color w:val="24292E"/>
          <w:sz w:val="24"/>
          <w:szCs w:val="24"/>
        </w:rPr>
        <w:t>Localities information / Source</w:t>
      </w:r>
      <w:r>
        <w:rPr>
          <w:rFonts w:ascii="Segoe UI" w:hAnsi="Segoe UI" w:cs="Segoe UI"/>
          <w:color w:val="24292E"/>
          <w:sz w:val="24"/>
          <w:szCs w:val="24"/>
        </w:rPr>
        <w:t xml:space="preserve">:  </w:t>
      </w:r>
      <w:r w:rsidRPr="00825538">
        <w:rPr>
          <w:color w:val="BA2121"/>
          <w:sz w:val="21"/>
          <w:szCs w:val="21"/>
        </w:rPr>
        <w:t>https://en.wikipedia.org/wiki/Category:Neighbourhoods_of_Malm%C3%B6</w:t>
      </w:r>
    </w:p>
    <w:p w14:paraId="696B6170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85EC57" w14:textId="77777777" w:rsidR="00F37D5B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1F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Location Provider used: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Foursquare API</w:t>
      </w:r>
    </w:p>
    <w:p w14:paraId="47C8999A" w14:textId="77777777" w:rsidR="00F37D5B" w:rsidRDefault="00F37D5B" w:rsidP="00F37D5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"https://api.foursquare.com/v2/venues/</w:t>
      </w:r>
      <w:proofErr w:type="spellStart"/>
      <w:r>
        <w:rPr>
          <w:rStyle w:val="s2"/>
          <w:color w:val="BA2121"/>
          <w:sz w:val="21"/>
          <w:szCs w:val="21"/>
        </w:rPr>
        <w:t>explore?client_id</w:t>
      </w:r>
      <w:proofErr w:type="spellEnd"/>
      <w:proofErr w:type="gramStart"/>
      <w:r>
        <w:rPr>
          <w:rStyle w:val="s2"/>
          <w:color w:val="BA2121"/>
          <w:sz w:val="21"/>
          <w:szCs w:val="21"/>
        </w:rPr>
        <w:t>=</w:t>
      </w:r>
      <w:r>
        <w:rPr>
          <w:rStyle w:val="si"/>
          <w:b/>
          <w:bCs/>
          <w:color w:val="BB6688"/>
          <w:sz w:val="21"/>
          <w:szCs w:val="21"/>
        </w:rPr>
        <w:t>{</w:t>
      </w:r>
      <w:proofErr w:type="gramEnd"/>
      <w:r>
        <w:rPr>
          <w:rStyle w:val="si"/>
          <w:b/>
          <w:bCs/>
          <w:color w:val="BB6688"/>
          <w:sz w:val="21"/>
          <w:szCs w:val="21"/>
        </w:rPr>
        <w:t>}</w:t>
      </w:r>
    </w:p>
    <w:p w14:paraId="75B9742C" w14:textId="77777777" w:rsidR="00F37D5B" w:rsidRPr="0084151C" w:rsidRDefault="00F37D5B" w:rsidP="00F37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7C8A6D" w14:textId="77777777" w:rsidR="00CA0183" w:rsidRPr="00F37D5B" w:rsidRDefault="00CA0183" w:rsidP="00F37D5B">
      <w:bookmarkStart w:id="0" w:name="_GoBack"/>
      <w:bookmarkEnd w:id="0"/>
    </w:p>
    <w:sectPr w:rsidR="00CA0183" w:rsidRPr="00F3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1C"/>
    <w:rsid w:val="001B25B6"/>
    <w:rsid w:val="0084151C"/>
    <w:rsid w:val="00B30996"/>
    <w:rsid w:val="00CA0183"/>
    <w:rsid w:val="00F3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2EDE"/>
  <w15:chartTrackingRefBased/>
  <w15:docId w15:val="{71133EC3-5856-41F9-8F44-3862BC0E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D5B"/>
  </w:style>
  <w:style w:type="paragraph" w:styleId="Heading2">
    <w:name w:val="heading 2"/>
    <w:basedOn w:val="Normal"/>
    <w:link w:val="Heading2Char"/>
    <w:uiPriority w:val="9"/>
    <w:qFormat/>
    <w:rsid w:val="0084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5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D5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F37D5B"/>
  </w:style>
  <w:style w:type="character" w:customStyle="1" w:styleId="si">
    <w:name w:val="si"/>
    <w:basedOn w:val="DefaultParagraphFont"/>
    <w:rsid w:val="00F3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INGKA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Raog (External - HCL Sweden AB)</dc:creator>
  <cp:keywords/>
  <dc:description/>
  <cp:lastModifiedBy>Bhargav Raog (External - HCL Sweden AB)</cp:lastModifiedBy>
  <cp:revision>2</cp:revision>
  <dcterms:created xsi:type="dcterms:W3CDTF">2020-07-03T10:17:00Z</dcterms:created>
  <dcterms:modified xsi:type="dcterms:W3CDTF">2020-07-03T12:51:00Z</dcterms:modified>
</cp:coreProperties>
</file>