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7A78"/>
          <w:sz w:val="24"/>
        </w:rPr>
        <w:t>TEAM ROCKET</w:t>
      </w:r>
    </w:p>
    <w:p>
      <w:pPr>
        <w:jc w:val="center"/>
      </w:pPr>
      <w:r>
        <w:rPr>
          <w:b/>
          <w:color w:val="153B5B"/>
          <w:sz w:val="56"/>
        </w:rPr>
        <w:t>LAYER 1 — AGRONOMIC ENGINE</w:t>
      </w:r>
    </w:p>
    <w:p>
      <w:pPr>
        <w:jc w:val="center"/>
      </w:pPr>
      <w:r>
        <w:rPr>
          <w:color w:val="1F2933"/>
          <w:sz w:val="32"/>
        </w:rPr>
        <w:t>Final Implementation Specification</w:t>
      </w:r>
    </w:p>
    <w:p>
      <w:pPr>
        <w:jc w:val="center"/>
      </w:pPr>
      <w:r>
        <w:rPr>
          <w:color w:val="6B7280"/>
          <w:sz w:val="21"/>
        </w:rPr>
        <w:t>FAO-56-compatible reference ET + crop coefficient + root-zone water balance + irrigation trigger and sizing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72"/>
            <w:shd w:fill="153B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8064"/>
            <w:shd w:fill="F4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Implementation-ready specification for the deterministic agronomic layer of AquaSense AI.</w:t>
            </w:r>
          </w:p>
        </w:tc>
      </w:tr>
      <w:tr>
        <w:tc>
          <w:tcPr>
            <w:tcW w:type="dxa" w:w="1872"/>
            <w:shd w:fill="153B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064"/>
            <w:shd w:fill="F4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LOCKED BASELINE — use this as the reference design for prototype implementation.</w:t>
            </w:r>
          </w:p>
        </w:tc>
      </w:tr>
      <w:tr>
        <w:tc>
          <w:tcPr>
            <w:tcW w:type="dxa" w:w="1872"/>
            <w:shd w:fill="153B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8064"/>
            <w:shd w:fill="F4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Layer 1 only. ML prediction / Layer 2 and fusion are intentionally outside this document.</w:t>
            </w:r>
          </w:p>
        </w:tc>
      </w:tr>
      <w:tr>
        <w:tc>
          <w:tcPr>
            <w:tcW w:type="dxa" w:w="1872"/>
            <w:shd w:fill="153B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Primary principle</w:t>
            </w:r>
          </w:p>
        </w:tc>
        <w:tc>
          <w:tcPr>
            <w:tcW w:type="dxa" w:w="8064"/>
            <w:shd w:fill="F4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Use agricultural science to compute a transparent baseline; use real-time soil sensing to update and verify root-zone state.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53B5B"/>
                <w:sz w:val="21"/>
              </w:rPr>
              <w:t>Important implementation rule</w:t>
              <w:br/>
            </w:r>
            <w:r>
              <w:rPr>
                <w:color w:val="1F2933"/>
                <w:sz w:val="19"/>
              </w:rPr>
              <w:t>Layer 1 is deterministic. It is not trained like an ML model. Crop coefficients, soil hydraulic parameters, root-zone depth and management parameters are configured/calibrated from agronomic sources and field measurements. The real-time sensor measurement is used to update the root-zone state.</w:t>
            </w:r>
          </w:p>
        </w:tc>
      </w:tr>
    </w:tbl>
    <w:p/>
    <w:p>
      <w:pPr>
        <w:pStyle w:val="Heading1"/>
        <w:pBdr>
          <w:bottom w:val="single" w:sz="12" w:space="4" w:color="153B5B"/>
        </w:pBdr>
      </w:pPr>
      <w:r>
        <w:t>1. Locked Layer-1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279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79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Figure 1. Locked Layer-1 architecture (deterministic agronomic + root-zone water-balance engine).</w:t>
      </w:r>
    </w:p>
    <w:p>
      <w:pPr>
        <w:pStyle w:val="ListBullet"/>
        <w:spacing w:after="40"/>
        <w:ind w:left="259"/>
      </w:pPr>
      <w:r>
        <w:t>ET0 is computed from climate/weather data using the FAO Penman-Monteith reference method.</w:t>
      </w:r>
    </w:p>
    <w:p>
      <w:pPr>
        <w:pStyle w:val="ListBullet"/>
        <w:spacing w:after="40"/>
        <w:ind w:left="259"/>
      </w:pPr>
      <w:r>
        <w:t>ETc is computed from ET0 and stage-specific crop coefficient Kc.</w:t>
      </w:r>
    </w:p>
    <w:p>
      <w:pPr>
        <w:pStyle w:val="ListBullet"/>
        <w:spacing w:after="40"/>
        <w:ind w:left="259"/>
      </w:pPr>
      <w:r>
        <w:t>The root-zone state is represented using field capacity, wilting point, rooting depth, total available water (TAW), readily available water (RAW), and live volumetric soil-water content.</w:t>
      </w:r>
    </w:p>
    <w:p>
      <w:pPr>
        <w:pStyle w:val="ListBullet"/>
        <w:spacing w:after="40"/>
        <w:ind w:left="259"/>
      </w:pPr>
      <w:r>
        <w:t>Irrigation is triggered when current root-zone depletion reaches the RAW threshold.</w:t>
      </w:r>
    </w:p>
    <w:p>
      <w:pPr>
        <w:pStyle w:val="ListBullet"/>
        <w:spacing w:after="40"/>
        <w:ind w:left="259"/>
      </w:pPr>
      <w:r>
        <w:t>The irrigation amount is calculated from the current root-zone deficit and converted to gross applied depth, volume and valve runtime.</w:t>
      </w:r>
    </w:p>
    <w:p>
      <w:pPr>
        <w:pStyle w:val="ListBullet"/>
        <w:spacing w:after="40"/>
        <w:ind w:left="259"/>
      </w:pPr>
      <w:r>
        <w:t>Flow/pressure and post-irrigation soil response are used to verify actual delivery and update the root-zone state.</w:t>
      </w:r>
    </w:p>
    <w:p>
      <w:pPr>
        <w:pStyle w:val="Heading1"/>
        <w:pBdr>
          <w:bottom w:val="single" w:sz="12" w:space="4" w:color="153B5B"/>
        </w:pBdr>
      </w:pPr>
      <w:r>
        <w:t>2. Inputs and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440"/>
            <w:shd w:fill="153B5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fill="153B5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152"/>
            <w:shd w:fill="153B5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1296"/>
            <w:shd w:fill="153B5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3456"/>
            <w:shd w:fill="153B5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 / role</w:t>
            </w:r>
          </w:p>
        </w:tc>
      </w:tr>
      <w:tr>
        <w:tc>
          <w:tcPr>
            <w:tcW w:type="dxa" w:w="1440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Weather</w:t>
            </w:r>
          </w:p>
        </w:tc>
        <w:tc>
          <w:tcPr>
            <w:tcW w:type="dxa" w:w="2880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Air temperature</w:t>
            </w:r>
          </w:p>
        </w:tc>
        <w:tc>
          <w:tcPr>
            <w:tcW w:type="dxa" w:w="1152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T</w:t>
            </w:r>
          </w:p>
        </w:tc>
        <w:tc>
          <w:tcPr>
            <w:tcW w:type="dxa" w:w="129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°C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Weather station / API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Weather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Relative humidity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RH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%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Weather station / API</w:t>
            </w:r>
          </w:p>
        </w:tc>
      </w:tr>
      <w:tr>
        <w:tc>
          <w:tcPr>
            <w:tcW w:type="dxa" w:w="1440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Weather</w:t>
            </w:r>
          </w:p>
        </w:tc>
        <w:tc>
          <w:tcPr>
            <w:tcW w:type="dxa" w:w="2880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Wind speed at 2 m</w:t>
            </w:r>
          </w:p>
        </w:tc>
        <w:tc>
          <w:tcPr>
            <w:tcW w:type="dxa" w:w="1152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u2</w:t>
            </w:r>
          </w:p>
        </w:tc>
        <w:tc>
          <w:tcPr>
            <w:tcW w:type="dxa" w:w="129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m/s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Anemometer / weather API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Weather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Solar / net radiation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Rs / Rn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MJ/m²/day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Radiometer or derived from weather data</w:t>
            </w:r>
          </w:p>
        </w:tc>
      </w:tr>
      <w:tr>
        <w:tc>
          <w:tcPr>
            <w:tcW w:type="dxa" w:w="1440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Weather</w:t>
            </w:r>
          </w:p>
        </w:tc>
        <w:tc>
          <w:tcPr>
            <w:tcW w:type="dxa" w:w="2880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Rainfall</w:t>
            </w:r>
          </w:p>
        </w:tc>
        <w:tc>
          <w:tcPr>
            <w:tcW w:type="dxa" w:w="1152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P</w:t>
            </w:r>
          </w:p>
        </w:tc>
        <w:tc>
          <w:tcPr>
            <w:tcW w:type="dxa" w:w="129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mm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Rain gauge / weather API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Location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Elevation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z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m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Static site metadata; used for pressure if not measured</w:t>
            </w:r>
          </w:p>
        </w:tc>
      </w:tr>
      <w:tr>
        <w:tc>
          <w:tcPr>
            <w:tcW w:type="dxa" w:w="1440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Soil</w:t>
            </w:r>
          </w:p>
        </w:tc>
        <w:tc>
          <w:tcPr>
            <w:tcW w:type="dxa" w:w="2880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Current root-zone volumetric water content</w:t>
            </w:r>
          </w:p>
        </w:tc>
        <w:tc>
          <w:tcPr>
            <w:tcW w:type="dxa" w:w="1152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θcurrent</w:t>
            </w:r>
          </w:p>
        </w:tc>
        <w:tc>
          <w:tcPr>
            <w:tcW w:type="dxa" w:w="129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m³/m³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Live soil-moisture sensor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Soil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Field capacity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θFC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m³/m³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Soil characterization / lookup + calibration</w:t>
            </w:r>
          </w:p>
        </w:tc>
      </w:tr>
      <w:tr>
        <w:tc>
          <w:tcPr>
            <w:tcW w:type="dxa" w:w="1440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Soil</w:t>
            </w:r>
          </w:p>
        </w:tc>
        <w:tc>
          <w:tcPr>
            <w:tcW w:type="dxa" w:w="2880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Wilting point</w:t>
            </w:r>
          </w:p>
        </w:tc>
        <w:tc>
          <w:tcPr>
            <w:tcW w:type="dxa" w:w="1152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θWP</w:t>
            </w:r>
          </w:p>
        </w:tc>
        <w:tc>
          <w:tcPr>
            <w:tcW w:type="dxa" w:w="129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m³/m³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Soil characterization / lookup + calibration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Soil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Effective root-zone depth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Zr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m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Crop + local root profile</w:t>
            </w:r>
          </w:p>
        </w:tc>
      </w:tr>
      <w:tr>
        <w:tc>
          <w:tcPr>
            <w:tcW w:type="dxa" w:w="1440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Crop</w:t>
            </w:r>
          </w:p>
        </w:tc>
        <w:tc>
          <w:tcPr>
            <w:tcW w:type="dxa" w:w="2880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Crop type</w:t>
            </w:r>
          </w:p>
        </w:tc>
        <w:tc>
          <w:tcPr>
            <w:tcW w:type="dxa" w:w="1152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crop</w:t>
            </w:r>
          </w:p>
        </w:tc>
        <w:tc>
          <w:tcPr>
            <w:tcW w:type="dxa" w:w="129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—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Configuration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Crop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Growth stage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stage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—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Configuration / phenology tracking</w:t>
            </w:r>
          </w:p>
        </w:tc>
      </w:tr>
      <w:tr>
        <w:tc>
          <w:tcPr>
            <w:tcW w:type="dxa" w:w="1440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Crop</w:t>
            </w:r>
          </w:p>
        </w:tc>
        <w:tc>
          <w:tcPr>
            <w:tcW w:type="dxa" w:w="2880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Crop coefficient</w:t>
            </w:r>
          </w:p>
        </w:tc>
        <w:tc>
          <w:tcPr>
            <w:tcW w:type="dxa" w:w="1152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Kc</w:t>
            </w:r>
          </w:p>
        </w:tc>
        <w:tc>
          <w:tcPr>
            <w:tcW w:type="dxa" w:w="129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dimensionless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FAO stage table + interpolation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Crop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Baseline depletion fraction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ptable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0–1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FAO crop/depletion table</w:t>
            </w:r>
          </w:p>
        </w:tc>
      </w:tr>
      <w:tr>
        <w:tc>
          <w:tcPr>
            <w:tcW w:type="dxa" w:w="1440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Management</w:t>
            </w:r>
          </w:p>
        </w:tc>
        <w:tc>
          <w:tcPr>
            <w:tcW w:type="dxa" w:w="2880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Irrigation efficiency</w:t>
            </w:r>
          </w:p>
        </w:tc>
        <w:tc>
          <w:tcPr>
            <w:tcW w:type="dxa" w:w="1152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Ea</w:t>
            </w:r>
          </w:p>
        </w:tc>
        <w:tc>
          <w:tcPr>
            <w:tcW w:type="dxa" w:w="129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0–1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System calibration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Hydraulics</w:t>
            </w:r>
          </w:p>
        </w:tc>
        <w:tc>
          <w:tcPr>
            <w:tcW w:type="dxa" w:w="28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Zone area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A</w:t>
            </w:r>
          </w:p>
        </w:tc>
        <w:tc>
          <w:tcPr>
            <w:tcW w:type="dxa" w:w="129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m²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Field/network configuration</w:t>
            </w:r>
          </w:p>
        </w:tc>
      </w:tr>
      <w:tr>
        <w:tc>
          <w:tcPr>
            <w:tcW w:type="dxa" w:w="1440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Hydraulics</w:t>
            </w:r>
          </w:p>
        </w:tc>
        <w:tc>
          <w:tcPr>
            <w:tcW w:type="dxa" w:w="2880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Measured flow rate</w:t>
            </w:r>
          </w:p>
        </w:tc>
        <w:tc>
          <w:tcPr>
            <w:tcW w:type="dxa" w:w="1152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Q</w:t>
            </w:r>
          </w:p>
        </w:tc>
        <w:tc>
          <w:tcPr>
            <w:tcW w:type="dxa" w:w="129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L/min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Flow sensor; used for runtime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53B5B"/>
                <w:sz w:val="21"/>
              </w:rPr>
              <w:t>Prototype sensor minimum</w:t>
              <w:br/>
            </w:r>
            <w:r>
              <w:rPr>
                <w:color w:val="1F2933"/>
                <w:sz w:val="19"/>
              </w:rPr>
              <w:t>For a complete ET0 calculation, the weather input set must provide air temperature, humidity, wind speed and radiation (or enough information to derive radiation), with site elevation/location as configuration. Soil moisture is required for real-time root-zone state. Rainfall, flow and pressure are supporting inputs for the closed-loop irrigation system.</w:t>
            </w:r>
          </w:p>
        </w:tc>
      </w:tr>
    </w:tbl>
    <w:p/>
    <w:p>
      <w:pPr>
        <w:pStyle w:val="Heading1"/>
        <w:pBdr>
          <w:bottom w:val="single" w:sz="12" w:space="4" w:color="153B5B"/>
        </w:pBdr>
      </w:pPr>
      <w:r>
        <w:t>3. Equation set — final baseline</w:t>
      </w:r>
    </w:p>
    <w:p>
      <w:r>
        <w:t>All equations below are written so the implementation can use daily time steps as the primary decision interval. Sub-daily calculations can be added later without changing the architecture.</w:t>
      </w:r>
    </w:p>
    <w:p>
      <w:pPr>
        <w:pStyle w:val="Heading2"/>
      </w:pPr>
      <w:r>
        <w:t>3.1 Atmospheric variables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es = 0.6108 × exp(17.27T / (T + 237.3))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Saturation vapour pressure, es in kPa; T in °C.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ea = es × RH / 100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Actual vapour pressure, ea in kPa.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VPD = es − ea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Vapour-pressure deficit, kPa.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Δ = 4098 × es / (T + 237.3)²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Slope of saturation vapour-pressure curve, kPa/°C.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P = 101.3 × ((293 − 0.0065z) / 293)^5.26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Atmospheric pressure estimate when pressure is not measured; P in kPa, z in 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γ = 0.000665 × P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Psychrometric constant, kPa/°C.</w:t>
            </w:r>
          </w:p>
        </w:tc>
      </w:tr>
    </w:tbl>
    <w:p>
      <w:pPr>
        <w:spacing w:after="0"/>
      </w:pPr>
    </w:p>
    <w:p>
      <w:pPr>
        <w:pStyle w:val="Heading2"/>
      </w:pPr>
      <w:r>
        <w:t>3.2 Reference evapotranspiration — ET0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ET0 = [0.408Δ(Rn − G) + γ × 900/(T+273) × u2 × (es−ea)] / [Δ + γ(1 + 0.34u2)]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FAO Penman-Monteith daily reference ET. ET0 in mm/day; Rn and G in MJ/m²/day; u2 in m/s.</w:t>
            </w:r>
          </w:p>
        </w:tc>
      </w:tr>
    </w:tbl>
    <w:p>
      <w:pPr>
        <w:spacing w:after="0"/>
      </w:pPr>
    </w:p>
    <w:p>
      <w:r>
        <w:t>Prototype convention: for a daily timestep, G is initially approximated as 0 unless the implementation explicitly models daily soil heat flux.</w:t>
      </w:r>
    </w:p>
    <w:p>
      <w:pPr>
        <w:pStyle w:val="Heading2"/>
      </w:pPr>
      <w:r>
        <w:t>3.3 Crop evapotranspiration — ETc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ETc = Kc × ET0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Single-Kc approach is the locked Layer-1 baseline.</w:t>
            </w:r>
          </w:p>
        </w:tc>
      </w:tr>
    </w:tbl>
    <w:p>
      <w:pPr>
        <w:spacing w:after="0"/>
      </w:pPr>
    </w:p>
    <w:p>
      <w:r>
        <w:t>Kc is selected by crop and growth stage. During transition stages, Kc is linearly interpolated between stage values.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Kc(t) = Kc,start + ((t − t0)/duration) × (Kc,end − Kc,start)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Use only for stage transitions where a linear change is a reasonable approximation.</w:t>
            </w:r>
          </w:p>
        </w:tc>
      </w:tr>
    </w:tbl>
    <w:p>
      <w:pPr>
        <w:spacing w:after="0"/>
      </w:pPr>
    </w:p>
    <w:p>
      <w:pPr>
        <w:pStyle w:val="Heading2"/>
      </w:pPr>
      <w:r>
        <w:t>3.4 Root-zone capacity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TAW = 1000 × (θFC − θWP) × Zr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TAW in mm; θFC and θWP are volumetric fractions; Zr in 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p = clip[ptable + 0.04 × (5 − ETc), 0.1, 0.8]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ETc in mm/day; p is the allowable depletion fraction.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RAW = p × TAW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RAW in mm.</w:t>
            </w:r>
          </w:p>
        </w:tc>
      </w:tr>
    </w:tbl>
    <w:p>
      <w:pPr>
        <w:spacing w:after="0"/>
      </w:pPr>
    </w:p>
    <w:p>
      <w:pPr>
        <w:pStyle w:val="Heading2"/>
      </w:pPr>
      <w:r>
        <w:t>3.5 Real-time soil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S = 1000 × (θcurrent − θWP) × Zr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Current root-zone plant-available water storage, S in mm, clipped to [0, TAW].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Dr = TAW − S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Current root-zone depletion, Dr in mm.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Dr = clip[1000 × (θFC − θcurrent) × Zr, 0, TAW]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Equivalent direct formula for current depletion.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θcrit = θFC − p × (θFC − θWP)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Critical volumetric moisture corresponding to RAW threshold.</w:t>
            </w:r>
          </w:p>
        </w:tc>
      </w:tr>
    </w:tbl>
    <w:p>
      <w:pPr>
        <w:spacing w:after="0"/>
      </w:pPr>
    </w:p>
    <w:p>
      <w:pPr>
        <w:pStyle w:val="Heading2"/>
      </w:pPr>
      <w:r>
        <w:t>3.6 Trigger logic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If Dr ≥ RAW → irrigation trigger; otherwise → continue monitoring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The trigger decision is distinct from the irrigation amount calculation.</w:t>
            </w:r>
          </w:p>
        </w:tc>
      </w:tr>
    </w:tbl>
    <w:p>
      <w:pPr>
        <w:spacing w:after="0"/>
      </w:pPr>
    </w:p>
    <w:p>
      <w:pPr>
        <w:pStyle w:val="Heading2"/>
      </w:pPr>
      <w:r>
        <w:t>3.7 Root-zone water balance / state update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Dr,t = Dr,t−1 + ETc,t − Pe,t − Inet,t + DPt + ROt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Depletion-form water balance. Dr in mm; Pe = effective precipitation; Inet = net irrigation entering root zone; DP = deep percolation; RO = runoff.</w:t>
            </w:r>
          </w:p>
        </w:tc>
      </w:tr>
    </w:tbl>
    <w:p>
      <w:pPr>
        <w:spacing w:after="0"/>
      </w:pPr>
    </w:p>
    <w:p>
      <w:r>
        <w:t>For the prototype, live soil-moisture measurements are the authoritative state correction. The water-balance equation is used to propagate the state between sensor observations and to reason about rainfall/irrigation contributions. Do not double-count rainfall or ETc when a measured post-event soil state is available.</w:t>
      </w:r>
    </w:p>
    <w:p>
      <w:pPr>
        <w:pStyle w:val="Heading2"/>
      </w:pPr>
      <w:r>
        <w:t>3.8 Irrigation amount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Inet = Dtarget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Use Dtarget as the planned reduction in root-zone depletion. Prototype baseline: refill toward field capacity, so Dtarget = Dr when a trigger occurs.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Igross = Inet / Ea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Gross applied irrigation depth, mm. Ea is system/application efficiency 0–1.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V(L) = Igross(mm) × A(m²)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Water volume. 1 mm over 1 m² equals 1 litre.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F2933"/>
                <w:sz w:val="21"/>
              </w:rPr>
              <w:t>tvalve(min) = V(L) / Q(L/min)</w:t>
            </w:r>
          </w:p>
          <w:p>
            <w:pPr>
              <w:jc w:val="center"/>
            </w:pPr>
            <w:r>
              <w:rPr>
                <w:i/>
                <w:color w:val="6B7280"/>
                <w:sz w:val="17"/>
              </w:rPr>
              <w:t>Valve runtime using measured/estimated zone flow rate.</w:t>
            </w:r>
          </w:p>
        </w:tc>
      </w:tr>
    </w:tbl>
    <w:p>
      <w:pPr>
        <w:spacing w:after="0"/>
      </w:pPr>
    </w:p>
    <w:p>
      <w:r>
        <w:t>For variable flow, replace the simple runtime formula with volume integration: V = ∫Q(t)dt, and stop when cumulative delivered volume reaches the target.</w:t>
      </w:r>
    </w:p>
    <w:p>
      <w:pPr>
        <w:pStyle w:val="Heading1"/>
        <w:pBdr>
          <w:bottom w:val="single" w:sz="12" w:space="4" w:color="153B5B"/>
        </w:pBdr>
      </w:pPr>
      <w:r>
        <w:t>4. Decision logic and state machine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33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1_trigger_log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3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Figure 2. Layer-1 irrigation trigger state machine.</w:t>
      </w:r>
    </w:p>
    <w:p>
      <w:pPr>
        <w:pStyle w:val="Heading1"/>
        <w:pBdr>
          <w:bottom w:val="single" w:sz="12" w:space="4" w:color="153B5B"/>
        </w:pBdr>
      </w:pPr>
      <w:r>
        <w:t>5. Implementation sequence</w:t>
      </w:r>
    </w:p>
    <w:p>
      <w:pPr>
        <w:spacing w:after="40"/>
      </w:pPr>
      <w:r>
        <w:rPr>
          <w:b/>
          <w:color w:val="1E7A78"/>
        </w:rPr>
        <w:t xml:space="preserve">1. </w:t>
      </w:r>
      <w:r>
        <w:t>Ingest the daily weather inputs and live root-zone soil moisture.</w:t>
      </w:r>
    </w:p>
    <w:p>
      <w:pPr>
        <w:spacing w:after="40"/>
      </w:pPr>
      <w:r>
        <w:rPr>
          <w:b/>
          <w:color w:val="1E7A78"/>
        </w:rPr>
        <w:t xml:space="preserve">2. </w:t>
      </w:r>
      <w:r>
        <w:t>Validate units, timestamps, sensor ranges and missing values.</w:t>
      </w:r>
    </w:p>
    <w:p>
      <w:pPr>
        <w:spacing w:after="40"/>
      </w:pPr>
      <w:r>
        <w:rPr>
          <w:b/>
          <w:color w:val="1E7A78"/>
        </w:rPr>
        <w:t xml:space="preserve">3. </w:t>
      </w:r>
      <w:r>
        <w:t>Calculate es, ea, VPD, Δ and γ.</w:t>
      </w:r>
    </w:p>
    <w:p>
      <w:pPr>
        <w:spacing w:after="40"/>
      </w:pPr>
      <w:r>
        <w:rPr>
          <w:b/>
          <w:color w:val="1E7A78"/>
        </w:rPr>
        <w:t xml:space="preserve">4. </w:t>
      </w:r>
      <w:r>
        <w:t>Calculate ET0 using FAO Penman-Monteith.</w:t>
      </w:r>
    </w:p>
    <w:p>
      <w:pPr>
        <w:spacing w:after="40"/>
      </w:pPr>
      <w:r>
        <w:rPr>
          <w:b/>
          <w:color w:val="1E7A78"/>
        </w:rPr>
        <w:t xml:space="preserve">5. </w:t>
      </w:r>
      <w:r>
        <w:t>Retrieve/interpolate Kc from the crop × growth-stage configuration.</w:t>
      </w:r>
    </w:p>
    <w:p>
      <w:pPr>
        <w:spacing w:after="40"/>
      </w:pPr>
      <w:r>
        <w:rPr>
          <w:b/>
          <w:color w:val="1E7A78"/>
        </w:rPr>
        <w:t xml:space="preserve">6. </w:t>
      </w:r>
      <w:r>
        <w:t>Calculate ETc = Kc × ET0.</w:t>
      </w:r>
    </w:p>
    <w:p>
      <w:pPr>
        <w:spacing w:after="40"/>
      </w:pPr>
      <w:r>
        <w:rPr>
          <w:b/>
          <w:color w:val="1E7A78"/>
        </w:rPr>
        <w:t xml:space="preserve">7. </w:t>
      </w:r>
      <w:r>
        <w:t>Calculate TAW from θFC, θWP and Zr.</w:t>
      </w:r>
    </w:p>
    <w:p>
      <w:pPr>
        <w:spacing w:after="40"/>
      </w:pPr>
      <w:r>
        <w:rPr>
          <w:b/>
          <w:color w:val="1E7A78"/>
        </w:rPr>
        <w:t xml:space="preserve">8. </w:t>
      </w:r>
      <w:r>
        <w:t>Retrieve ptable and apply the ETc adjustment to obtain p; calculate RAW.</w:t>
      </w:r>
    </w:p>
    <w:p>
      <w:pPr>
        <w:spacing w:after="40"/>
      </w:pPr>
      <w:r>
        <w:rPr>
          <w:b/>
          <w:color w:val="1E7A78"/>
        </w:rPr>
        <w:t xml:space="preserve">9. </w:t>
      </w:r>
      <w:r>
        <w:t>Convert the live soil-moisture reading to root-zone storage S and depletion Dr.</w:t>
      </w:r>
    </w:p>
    <w:p>
      <w:pPr>
        <w:spacing w:after="40"/>
      </w:pPr>
      <w:r>
        <w:rPr>
          <w:b/>
          <w:color w:val="1E7A78"/>
        </w:rPr>
        <w:t xml:space="preserve">10. </w:t>
      </w:r>
      <w:r>
        <w:t>Update the root-zone state using the water-balance logic; use the live sensor to correct drift in the state estimate.</w:t>
      </w:r>
    </w:p>
    <w:p>
      <w:pPr>
        <w:spacing w:after="40"/>
      </w:pPr>
      <w:r>
        <w:rPr>
          <w:b/>
          <w:color w:val="1E7A78"/>
        </w:rPr>
        <w:t xml:space="preserve">11. </w:t>
      </w:r>
      <w:r>
        <w:t>If Dr &lt; RAW, keep the zone in monitoring state.</w:t>
      </w:r>
    </w:p>
    <w:p>
      <w:pPr>
        <w:spacing w:after="40"/>
      </w:pPr>
      <w:r>
        <w:rPr>
          <w:b/>
          <w:color w:val="1E7A78"/>
        </w:rPr>
        <w:t xml:space="preserve">12. </w:t>
      </w:r>
      <w:r>
        <w:t>If Dr ≥ RAW, calculate the planned net irrigation depth, then gross depth, volume and valve runtime.</w:t>
      </w:r>
    </w:p>
    <w:p>
      <w:pPr>
        <w:spacing w:after="40"/>
      </w:pPr>
      <w:r>
        <w:rPr>
          <w:b/>
          <w:color w:val="1E7A78"/>
        </w:rPr>
        <w:t xml:space="preserve">13. </w:t>
      </w:r>
      <w:r>
        <w:t>Issue the valve command subject to safety constraints (maximum runtime, tank status, pressure limits, connectivity state).</w:t>
      </w:r>
    </w:p>
    <w:p>
      <w:pPr>
        <w:spacing w:after="40"/>
      </w:pPr>
      <w:r>
        <w:rPr>
          <w:b/>
          <w:color w:val="1E7A78"/>
        </w:rPr>
        <w:t xml:space="preserve">14. </w:t>
      </w:r>
      <w:r>
        <w:t>Track actual flow/pressure during the irrigation event and stop when the target cumulative volume is reached or a safety fault occurs.</w:t>
      </w:r>
    </w:p>
    <w:p>
      <w:pPr>
        <w:spacing w:after="40"/>
      </w:pPr>
      <w:r>
        <w:rPr>
          <w:b/>
          <w:color w:val="1E7A78"/>
        </w:rPr>
        <w:t xml:space="preserve">15. </w:t>
      </w:r>
      <w:r>
        <w:t>Log predicted quantities, actual delivery and post-irrigation soil state for later analysis and for Layer 2 data generation.</w:t>
      </w:r>
    </w:p>
    <w:p>
      <w:pPr>
        <w:pStyle w:val="Heading1"/>
        <w:pBdr>
          <w:bottom w:val="single" w:sz="12" w:space="4" w:color="153B5B"/>
        </w:pBdr>
      </w:pPr>
      <w:r>
        <w:t>6. Diagnostic graphs / expected behavior</w:t>
      </w:r>
    </w:p>
    <w:p>
      <w:r>
        <w:t>The following figures are illustrative diagnostics for implementation and testing. They are not field measurements and must not be presented as measured prototype performance.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89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zone_moisture_trig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9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Figure 3. Illustrative soil-moisture trajectory showing FC, RAW trigger threshold and WP.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89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_balance_examp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9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Figure 4. Illustrative daily ETc, rainfall and irrigation accounting.</w:t>
      </w:r>
    </w:p>
    <w:p>
      <w:pPr>
        <w:pStyle w:val="Heading1"/>
        <w:pBdr>
          <w:bottom w:val="single" w:sz="12" w:space="4" w:color="153B5B"/>
        </w:pBdr>
      </w:pPr>
      <w:r>
        <w:t>7. Configuration tables required by the implementation</w:t>
      </w:r>
    </w:p>
    <w:p>
      <w:pPr>
        <w:pStyle w:val="Heading2"/>
      </w:pPr>
      <w:r>
        <w:t>7.1 Crop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53B5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fill="153B5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Example / description</w:t>
            </w:r>
          </w:p>
        </w:tc>
      </w:tr>
      <w:tr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crop_id</w:t>
            </w:r>
          </w:p>
        </w:tc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Unique crop identifier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crop_name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Human-readable crop name</w:t>
            </w:r>
          </w:p>
        </w:tc>
      </w:tr>
      <w:tr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stage_sequence</w:t>
            </w:r>
          </w:p>
        </w:tc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Initial / development / mid / late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Kc_initial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FAO/reference value</w:t>
            </w:r>
          </w:p>
        </w:tc>
      </w:tr>
      <w:tr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Kc_mid</w:t>
            </w:r>
          </w:p>
        </w:tc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FAO/reference value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Kc_end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FAO/reference value</w:t>
            </w:r>
          </w:p>
        </w:tc>
      </w:tr>
      <w:tr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stage_durations</w:t>
            </w:r>
          </w:p>
        </w:tc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Days or phenology-derived stage lengths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p_table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Baseline allowable depletion fraction</w:t>
            </w:r>
          </w:p>
        </w:tc>
      </w:tr>
      <w:tr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root_depth</w:t>
            </w:r>
          </w:p>
        </w:tc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Effective rooting depth by stage or crop profile</w:t>
            </w:r>
          </w:p>
        </w:tc>
      </w:tr>
    </w:tbl>
    <w:p>
      <w:pPr>
        <w:pStyle w:val="Heading2"/>
      </w:pPr>
      <w:r>
        <w:t>7.2 Soil / zone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53B5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fill="153B5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Example / description</w:t>
            </w:r>
          </w:p>
        </w:tc>
      </w:tr>
      <w:tr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zone_id</w:t>
            </w:r>
          </w:p>
        </w:tc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Unique irrigation zone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soil_texture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Configured soil class / lab characterization</w:t>
            </w:r>
          </w:p>
        </w:tc>
      </w:tr>
      <w:tr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theta_FC</w:t>
            </w:r>
          </w:p>
        </w:tc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Field-capacity volumetric water content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theta_WP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Wilting-point volumetric water content</w:t>
            </w:r>
          </w:p>
        </w:tc>
      </w:tr>
      <w:tr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Zr</w:t>
            </w:r>
          </w:p>
        </w:tc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Effective root-zone depth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zone_area_m2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Irrigated zone area</w:t>
            </w:r>
          </w:p>
        </w:tc>
      </w:tr>
      <w:tr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Ea</w:t>
            </w:r>
          </w:p>
        </w:tc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Application/system efficiency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Q_expected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Nominal flow rate; overwritten by measured flow when available</w:t>
            </w:r>
          </w:p>
        </w:tc>
      </w:tr>
      <w:tr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pressure_limits</w:t>
            </w:r>
          </w:p>
        </w:tc>
        <w:tc>
          <w:tcPr>
            <w:tcW w:type="dxa" w:w="5184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Safe operating pressure limits</w:t>
            </w:r>
          </w:p>
        </w:tc>
      </w:tr>
    </w:tbl>
    <w:p>
      <w:pPr>
        <w:pStyle w:val="Heading1"/>
        <w:pBdr>
          <w:bottom w:val="single" w:sz="12" w:space="4" w:color="153B5B"/>
        </w:pBdr>
      </w:pPr>
      <w:r>
        <w:t>8. Required database/logging schema</w:t>
      </w:r>
    </w:p>
    <w:p>
      <w:r>
        <w:t>Every irrigation event should create a complete, auditable record. The same log will later form the local field dataset for Layer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B5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Timestamp / ID</w:t>
            </w:r>
          </w:p>
        </w:tc>
        <w:tc>
          <w:tcPr>
            <w:tcW w:type="dxa" w:w="3456"/>
            <w:shd w:fill="153B5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 / variable</w:t>
            </w:r>
          </w:p>
        </w:tc>
        <w:tc>
          <w:tcPr>
            <w:tcW w:type="dxa" w:w="3456"/>
            <w:shd w:fill="153B5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timestamp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Event / sensor time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Sequence ordering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zone_id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Irrigation zone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Spatial identity</w:t>
            </w:r>
          </w:p>
        </w:tc>
      </w:tr>
      <w:tr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crop_id / stage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Crop context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Kc/p selection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T / RH / u2 / Rn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Weather inputs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ET0 calculation</w:t>
            </w:r>
          </w:p>
        </w:tc>
      </w:tr>
      <w:tr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rainfall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Rain event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Water-balance accounting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theta_current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Live soil moisture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Root-zone state</w:t>
            </w:r>
          </w:p>
        </w:tc>
      </w:tr>
      <w:tr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theta_FC / theta_WP / Zr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Soil parameters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TAW / depletion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Kc / ET0 / ETc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Calculated agronomic variables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Model traceability</w:t>
            </w:r>
          </w:p>
        </w:tc>
      </w:tr>
      <w:tr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TAW / p / RAW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Calculated thresholds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Trigger traceability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Dr_before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Pre-event depletion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Trigger state</w:t>
            </w:r>
          </w:p>
        </w:tc>
      </w:tr>
      <w:tr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Inet / Igross / V_target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Irrigation target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Decision output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Q(t) / pressure(t)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Actual hydraulic response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Delivery verification</w:t>
            </w:r>
          </w:p>
        </w:tc>
      </w:tr>
      <w:tr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V_delivered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Integrated actual volume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Closed-loop verification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theta_after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Post-event soil state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State correction / calibration</w:t>
            </w:r>
          </w:p>
        </w:tc>
      </w:tr>
      <w:tr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fault_code / override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Exceptions / human intervention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Safety + auditability</w:t>
            </w:r>
          </w:p>
        </w:tc>
      </w:tr>
    </w:tbl>
    <w:p>
      <w:pPr>
        <w:pStyle w:val="Heading1"/>
        <w:pBdr>
          <w:bottom w:val="single" w:sz="12" w:space="4" w:color="153B5B"/>
        </w:pBdr>
      </w:pPr>
      <w:r>
        <w:t>9. Validation and acceptance criteria</w:t>
      </w:r>
    </w:p>
    <w:p>
      <w:pPr>
        <w:pStyle w:val="ListBullet"/>
        <w:spacing w:after="40"/>
        <w:ind w:left="259"/>
      </w:pPr>
      <w:r>
        <w:t>Unit validation: every equation must be unit-consistent and produce physically plausible ranges.</w:t>
      </w:r>
    </w:p>
    <w:p>
      <w:pPr>
        <w:pStyle w:val="ListBullet"/>
        <w:spacing w:after="40"/>
        <w:ind w:left="259"/>
      </w:pPr>
      <w:r>
        <w:t>Sensor validation: θ must remain within plausible [0, 1] volumetric bounds; outliers must be flagged before use.</w:t>
      </w:r>
    </w:p>
    <w:p>
      <w:pPr>
        <w:pStyle w:val="ListBullet"/>
        <w:spacing w:after="40"/>
        <w:ind w:left="259"/>
      </w:pPr>
      <w:r>
        <w:t>ET0 validation: compare calculated ET0 against an independent reference/source for selected periods.</w:t>
      </w:r>
    </w:p>
    <w:p>
      <w:pPr>
        <w:pStyle w:val="ListBullet"/>
        <w:spacing w:after="40"/>
        <w:ind w:left="259"/>
      </w:pPr>
      <w:r>
        <w:t>Kc validation: verify crop/stage tables and interpolation against the chosen agronomic reference.</w:t>
      </w:r>
    </w:p>
    <w:p>
      <w:pPr>
        <w:pStyle w:val="ListBullet"/>
        <w:spacing w:after="40"/>
        <w:ind w:left="259"/>
      </w:pPr>
      <w:r>
        <w:t>Water-balance conservation check: for controlled experiments, cumulative inputs − outputs must approximately match measured soil-storage changes within measurement uncertainty.</w:t>
      </w:r>
    </w:p>
    <w:p>
      <w:pPr>
        <w:pStyle w:val="ListBullet"/>
        <w:spacing w:after="40"/>
        <w:ind w:left="259"/>
      </w:pPr>
      <w:r>
        <w:t>Trigger validation: verify that irrigation is not triggered while depletion remains below RAW and is triggered when depletion reaches RAW.</w:t>
      </w:r>
    </w:p>
    <w:p>
      <w:pPr>
        <w:pStyle w:val="ListBullet"/>
        <w:spacing w:after="40"/>
        <w:ind w:left="259"/>
      </w:pPr>
      <w:r>
        <w:t>Delivery validation: commanded volume must be compared with measured cumulative flow; define a maximum allowed delivery error during prototype testing.</w:t>
      </w:r>
    </w:p>
    <w:p>
      <w:pPr>
        <w:pStyle w:val="ListBullet"/>
        <w:spacing w:after="40"/>
        <w:ind w:left="259"/>
      </w:pPr>
      <w:r>
        <w:t>Post-event validation: after irrigation, the measured root-zone state should move toward the target state without exceeding safety limits.</w:t>
      </w:r>
    </w:p>
    <w:p>
      <w:pPr>
        <w:pStyle w:val="ListBullet"/>
        <w:spacing w:after="40"/>
        <w:ind w:left="259"/>
      </w:pPr>
      <w:r>
        <w:t>Failure-mode validation: test missing weather data, bad soil sensor, GSM outage, low pressure, blocked flow and manual override.</w:t>
      </w:r>
    </w:p>
    <w:p>
      <w:pPr>
        <w:pStyle w:val="Heading1"/>
        <w:pBdr>
          <w:bottom w:val="single" w:sz="12" w:space="4" w:color="153B5B"/>
        </w:pBdr>
      </w:pPr>
      <w:r>
        <w:t>10. Locked design decisions for prototype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53B5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456"/>
            <w:shd w:fill="153B5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Locked choice</w:t>
            </w:r>
          </w:p>
        </w:tc>
        <w:tc>
          <w:tcPr>
            <w:tcW w:type="dxa" w:w="3456"/>
            <w:shd w:fill="153B5B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ET method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FAO Penman-Monteith reference ET0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Transparent, standard agronomic baseline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Crop ET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Single-Kc ETc = Kc × ET0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Simpler to validate first; stage-specific Kc retained</w:t>
            </w:r>
          </w:p>
        </w:tc>
      </w:tr>
      <w:tr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Root-zone state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Live θ + FC/WP/Zr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Direct field observability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Depletion threshold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RAW = p × TAW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Directly connected to crop stress threshold</w:t>
            </w:r>
          </w:p>
        </w:tc>
      </w:tr>
      <w:tr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p adjustment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FAO-style ETc adjustment with bounds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Captures demand-dependent allowable depletion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Trigger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Dr ≥ RAW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Clear, auditable scheduling rule</w:t>
            </w:r>
          </w:p>
        </w:tc>
      </w:tr>
      <w:tr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Irrigation sizing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Refill toward field capacity for prototype baseline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Simple deterministic target for initial hardware validation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Water volume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Depth × zone area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Simple physical conversion</w:t>
            </w:r>
          </w:p>
        </w:tc>
      </w:tr>
      <w:tr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Valve runtime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Target volume ÷ measured flow; integrate Q(t) when variable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Connects agronomic requirement to hardware</w:t>
            </w:r>
          </w:p>
        </w:tc>
      </w:tr>
      <w:tr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State feedback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Live soil moisture is authoritative correction after events</w:t>
            </w:r>
          </w:p>
        </w:tc>
        <w:tc>
          <w:tcPr>
            <w:tcW w:type="dxa" w:w="34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Prevents model drift / double-counting</w:t>
            </w:r>
          </w:p>
        </w:tc>
      </w:tr>
      <w:tr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Layer 1 learning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None</w:t>
            </w:r>
          </w:p>
        </w:tc>
        <w:tc>
          <w:tcPr>
            <w:tcW w:type="dxa" w:w="3456"/>
            <w:shd w:fill="F4F8F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1F2933"/>
                <w:sz w:val="18"/>
              </w:rPr>
              <w:t>All parameters are configured/calibrated, not ML-trained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53B5B"/>
                <w:sz w:val="21"/>
              </w:rPr>
              <w:t>What Layer 1 is not</w:t>
              <w:br/>
            </w:r>
            <w:r>
              <w:rPr>
                <w:color w:val="1F2933"/>
                <w:sz w:val="19"/>
              </w:rPr>
              <w:t>Layer 1 does not choose between LSTM, XGBoost or another ML model. Layer 2 will do that. Layer 1 provides a transparent, scientifically grounded baseline and a real-time root-zone state against which Layer 2 can later be evaluated.</w:t>
            </w:r>
          </w:p>
        </w:tc>
      </w:tr>
    </w:tbl>
    <w:p/>
    <w:p>
      <w:pPr>
        <w:pStyle w:val="Heading1"/>
        <w:pBdr>
          <w:bottom w:val="single" w:sz="12" w:space="4" w:color="153B5B"/>
        </w:pBdr>
      </w:pPr>
      <w:r>
        <w:t>11. Known refinements reserved for later</w:t>
      </w:r>
    </w:p>
    <w:p>
      <w:pPr>
        <w:pStyle w:val="ListBullet"/>
        <w:spacing w:after="40"/>
        <w:ind w:left="259"/>
      </w:pPr>
      <w:r>
        <w:t>Dual crop coefficient (Kcb + Ke) for separating transpiration and soil evaporation.</w:t>
      </w:r>
    </w:p>
    <w:p>
      <w:pPr>
        <w:pStyle w:val="ListBullet"/>
        <w:spacing w:after="40"/>
        <w:ind w:left="259"/>
      </w:pPr>
      <w:r>
        <w:t>Explicit soil hydraulic functions / moisture-release curves instead of lookup-based θFC and θWP.</w:t>
      </w:r>
    </w:p>
    <w:p>
      <w:pPr>
        <w:pStyle w:val="ListBullet"/>
        <w:spacing w:after="40"/>
        <w:ind w:left="259"/>
      </w:pPr>
      <w:r>
        <w:t>Detailed infiltration/runoff/deep-percolation models for rainfall events.</w:t>
      </w:r>
    </w:p>
    <w:p>
      <w:pPr>
        <w:pStyle w:val="ListBullet"/>
        <w:spacing w:after="40"/>
        <w:ind w:left="259"/>
      </w:pPr>
      <w:r>
        <w:t>Dynamic water-stress coefficient Ks where the crop is already stressed.</w:t>
      </w:r>
    </w:p>
    <w:p>
      <w:pPr>
        <w:pStyle w:val="ListBullet"/>
        <w:spacing w:after="40"/>
        <w:ind w:left="259"/>
      </w:pPr>
      <w:r>
        <w:t>Remote-sensing assimilation / spatialized ET or soil moisture.</w:t>
      </w:r>
    </w:p>
    <w:p>
      <w:pPr>
        <w:pStyle w:val="ListBullet"/>
        <w:spacing w:after="40"/>
        <w:ind w:left="259"/>
      </w:pPr>
      <w:r>
        <w:t>Sub-daily ET0 and high-frequency control if the final field hardware supports it.</w:t>
      </w:r>
    </w:p>
    <w:p>
      <w:pPr>
        <w:pStyle w:val="ListBullet"/>
        <w:spacing w:after="40"/>
        <w:ind w:left="259"/>
      </w:pPr>
      <w:r>
        <w:t>Irrigation strategy optimization beyond full-replenishment-to-FC, once prototype evidence and water-use objectives are established.</w:t>
      </w:r>
    </w:p>
    <w:p>
      <w:pPr>
        <w:pStyle w:val="Heading1"/>
        <w:pBdr>
          <w:bottom w:val="single" w:sz="12" w:space="4" w:color="153B5B"/>
        </w:pBdr>
      </w:pPr>
      <w:r>
        <w:t>12. Reference basis</w:t>
      </w:r>
    </w:p>
    <w:p>
      <w:pPr>
        <w:spacing w:after="60"/>
      </w:pPr>
      <w:r>
        <w:rPr>
          <w:b/>
        </w:rPr>
        <w:t xml:space="preserve">[1] </w:t>
      </w:r>
      <w:r>
        <w:rPr>
          <w:b/>
        </w:rPr>
        <w:t>FAO — Chapter 1: Introduction to evapotranspiration.</w:t>
      </w:r>
      <w:r>
        <w:t xml:space="preserve"> — Reference ET0 is a climatic parameter; FAO Penman-Monteith is the standard method; crop coefficients relate ETc to ET0.</w:t>
      </w:r>
      <w:r>
        <w:br/>
        <w:t>https://www.fao.org/4/X0490E/x0490e04.htm</w:t>
      </w:r>
    </w:p>
    <w:p>
      <w:pPr>
        <w:spacing w:after="60"/>
      </w:pPr>
      <w:r>
        <w:rPr>
          <w:b/>
        </w:rPr>
        <w:t xml:space="preserve">[2] </w:t>
      </w:r>
      <w:r>
        <w:rPr>
          <w:b/>
        </w:rPr>
        <w:t>FAO — FAO Irrigation and Drainage Paper 56: Crop evapotranspiration.</w:t>
      </w:r>
      <w:r>
        <w:t xml:space="preserve"> — Core equations for ET0, Kc, TAW and RAW; stage-dependent crop coefficients and soil-water stress framework.</w:t>
      </w:r>
      <w:r>
        <w:br/>
        <w:t>https://www.fao.org/4/X0490E/x0490e00.htm</w:t>
      </w:r>
    </w:p>
    <w:p>
      <w:pPr>
        <w:spacing w:after="60"/>
      </w:pPr>
      <w:r>
        <w:rPr>
          <w:b/>
        </w:rPr>
        <w:t xml:space="preserve">[3] </w:t>
      </w:r>
      <w:r>
        <w:rPr>
          <w:b/>
        </w:rPr>
        <w:t>FAO — Chapter 8: ETc under soil water stress conditions.</w:t>
      </w:r>
      <w:r>
        <w:t xml:space="preserve"> — TAW, RAW, p and crop-water stress logic.</w:t>
      </w:r>
      <w:r>
        <w:br/>
        <w:t>https://www.fao.org/4/X0490E/x0490e0e.htm</w:t>
      </w:r>
    </w:p>
    <w:p>
      <w:pPr>
        <w:spacing w:after="60"/>
      </w:pPr>
      <w:r>
        <w:rPr>
          <w:b/>
        </w:rPr>
        <w:t xml:space="preserve">[4] </w:t>
      </w:r>
      <w:r>
        <w:rPr>
          <w:b/>
        </w:rPr>
        <w:t>FAO AQUASTAT — Irrigation water requirement.</w:t>
      </w:r>
      <w:r>
        <w:t xml:space="preserve"> — Relationship among ETc, effective precipitation and soil-water storage.</w:t>
      </w:r>
      <w:r>
        <w:br/>
        <w:t>https://www.fao.org/aquastat/en/data-analysis/irrig-water-use/irrig-water-requirement/index.html</w:t>
      </w:r>
    </w:p>
    <w:p>
      <w:pPr>
        <w:spacing w:after="60"/>
      </w:pPr>
      <w:r>
        <w:rPr>
          <w:b/>
        </w:rPr>
        <w:t xml:space="preserve">[5] </w:t>
      </w:r>
      <w:r>
        <w:rPr>
          <w:b/>
        </w:rPr>
        <w:t>FAO — Chapter 4: Irrigation water needs.</w:t>
      </w:r>
      <w:r>
        <w:t xml:space="preserve"> — Crop water need, effective rainfall and irrigation water need.</w:t>
      </w:r>
      <w:r>
        <w:br/>
        <w:t>https://www.fao.org/4/s2022e/s2022e04.htm</w:t>
      </w:r>
    </w:p>
    <w:p>
      <w:pPr>
        <w:spacing w:after="60"/>
      </w:pPr>
      <w:r>
        <w:rPr>
          <w:b/>
        </w:rPr>
        <w:t xml:space="preserve">[6] </w:t>
      </w:r>
      <w:r>
        <w:rPr>
          <w:b/>
        </w:rPr>
        <w:t>FAO — 2025 Revised Edition: Crop evapotranspiration — Guidelines for computing crop water requirements.</w:t>
      </w:r>
      <w:r>
        <w:t xml:space="preserve"> — Major update to FAO Irrigation and Drainage Paper 56; foundational concepts retained with enhanced methods.</w:t>
      </w:r>
      <w:r>
        <w:br/>
        <w:t>https://agris.fao.org/search/es/records/6a32b9d6b9a0a56f302a5e20</w:t>
      </w:r>
    </w:p>
    <w:p>
      <w:pPr>
        <w:pStyle w:val="Heading1"/>
        <w:pBdr>
          <w:bottom w:val="single" w:sz="12" w:space="4" w:color="153B5B"/>
        </w:pBdr>
      </w:pPr>
      <w:r>
        <w:t>13. Implementation handoff checklist</w:t>
      </w:r>
    </w:p>
    <w:p>
      <w:pPr>
        <w:pStyle w:val="ListBullet"/>
        <w:spacing w:after="40"/>
        <w:ind w:left="259"/>
      </w:pPr>
      <w:r>
        <w:t>Create crop table with Kc by stage and p_table values from the selected agronomic reference.</w:t>
      </w:r>
    </w:p>
    <w:p>
      <w:pPr>
        <w:pStyle w:val="ListBullet"/>
        <w:spacing w:after="40"/>
        <w:ind w:left="259"/>
      </w:pPr>
      <w:r>
        <w:t>Create soil/zone table with θFC, θWP, Zr, zone area and application efficiency.</w:t>
      </w:r>
    </w:p>
    <w:p>
      <w:pPr>
        <w:pStyle w:val="ListBullet"/>
        <w:spacing w:after="40"/>
        <w:ind w:left="259"/>
      </w:pPr>
      <w:r>
        <w:t>Implement unit-tested functions for each equation before integrating sensors.</w:t>
      </w:r>
    </w:p>
    <w:p>
      <w:pPr>
        <w:pStyle w:val="ListBullet"/>
        <w:spacing w:after="40"/>
        <w:ind w:left="259"/>
      </w:pPr>
      <w:r>
        <w:t>Implement a root-zone state object containing S, Dr, TAW, RAW and timestamp.</w:t>
      </w:r>
    </w:p>
    <w:p>
      <w:pPr>
        <w:pStyle w:val="ListBullet"/>
        <w:spacing w:after="40"/>
        <w:ind w:left="259"/>
      </w:pPr>
      <w:r>
        <w:t>Implement sensor-state correction so measured θ can reset/correct propagated water-balance state.</w:t>
      </w:r>
    </w:p>
    <w:p>
      <w:pPr>
        <w:pStyle w:val="ListBullet"/>
        <w:spacing w:after="40"/>
        <w:ind w:left="259"/>
      </w:pPr>
      <w:r>
        <w:t>Implement trigger and irrigation-volume calculation as deterministic, auditable code.</w:t>
      </w:r>
    </w:p>
    <w:p>
      <w:pPr>
        <w:pStyle w:val="ListBullet"/>
        <w:spacing w:after="40"/>
        <w:ind w:left="259"/>
      </w:pPr>
      <w:r>
        <w:t>Implement flow-based closed-loop valve stopping logic.</w:t>
      </w:r>
    </w:p>
    <w:p>
      <w:pPr>
        <w:pStyle w:val="ListBullet"/>
        <w:spacing w:after="40"/>
        <w:ind w:left="259"/>
      </w:pPr>
      <w:r>
        <w:t>Log every intermediate calculation, not just final valve commands.</w:t>
      </w:r>
    </w:p>
    <w:p>
      <w:pPr>
        <w:pStyle w:val="ListBullet"/>
        <w:spacing w:after="40"/>
        <w:ind w:left="259"/>
      </w:pPr>
      <w:r>
        <w:t>Run a controlled single-zone bench experiment before adding Layer 2.</w:t>
      </w:r>
    </w:p>
    <w:p>
      <w:pPr>
        <w:pStyle w:val="ListBullet"/>
        <w:spacing w:after="40"/>
        <w:ind w:left="259"/>
      </w:pPr>
      <w:r>
        <w:t>After Layer 1 passes validation, begin Layer 2 model selection and training.</w:t>
      </w:r>
    </w:p>
    <w:p>
      <w:pPr>
        <w:spacing w:before="200"/>
        <w:jc w:val="center"/>
      </w:pPr>
      <w:r>
        <w:rPr>
          <w:b/>
          <w:color w:val="1E7A78"/>
          <w:sz w:val="20"/>
        </w:rPr>
        <w:t>END OF LAYER 1 LOCK — TEAM ROCKET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Layer 1 — Locked Agronomic + Root-Zone Water-Balance Engine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TEAM ROCKET • SIH 2026 • LAYER 1 IMPLEMENTATION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B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7A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3B5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Rocket — Layer 1 Agronomic Engine Final Implementation Specification</dc:title>
  <dc:subject>SIH 2026 AquaSense AI</dc:subject>
  <dc:creator>Team Rocket</dc:creator>
  <cp:keywords>ET0, FAO-56, Kc, ETc, TAW, RAW, irrigation, root-zone, water balance, SIH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