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6324F"/>
          <w:sz w:val="60"/>
        </w:rPr>
        <w:t>NEXALERT</w:t>
      </w:r>
    </w:p>
    <w:p>
      <w:pPr>
        <w:jc w:val="center"/>
      </w:pPr>
      <w:r>
        <w:rPr>
          <w:b/>
          <w:color w:val="005574"/>
          <w:sz w:val="40"/>
        </w:rPr>
        <w:t>Communication, Distributed Resilience &amp; Offline Operation</w:t>
      </w:r>
    </w:p>
    <w:p>
      <w:pPr>
        <w:jc w:val="center"/>
      </w:pPr>
      <w:r>
        <w:rPr>
          <w:b/>
          <w:color w:val="5A5A5A"/>
          <w:sz w:val="20"/>
        </w:rPr>
        <w:t>FINAL IMPLEMENTATION SPECIFICATION  •  V1 / SIH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7F9"/>
          </w:tcPr>
          <w:p>
            <w:r>
              <w:rPr>
                <w:b/>
                <w:color w:val="16324F"/>
              </w:rPr>
              <w:t xml:space="preserve">Core principle  </w:t>
            </w:r>
            <w:r>
              <w:t>NexAlert must continue to communicate the truth it already knows when upstream infrastructure is unavailable. A network partition is a degraded information condition, not permission to fabricate certainty.</w:t>
            </w:r>
          </w:p>
        </w:tc>
      </w:tr>
    </w:tbl>
    <w:p>
      <w:pPr>
        <w:spacing w:after="20"/>
      </w:pPr>
    </w:p>
    <w:p>
      <w:r>
        <w:rPr>
          <w:b/>
        </w:rPr>
        <w:t>Document ID:</w:t>
      </w:r>
    </w:p>
    <w:p>
      <w:r>
        <w:t>NEX-11-COMM-RES</w:t>
      </w:r>
    </w:p>
    <w:p>
      <w:r>
        <w:rPr>
          <w:b/>
        </w:rPr>
        <w:t>Status:</w:t>
      </w:r>
    </w:p>
    <w:p>
      <w:r>
        <w:t>FINAL / Implementation-ready</w:t>
      </w:r>
    </w:p>
    <w:p>
      <w:r>
        <w:rPr>
          <w:b/>
        </w:rPr>
        <w:t>Authority:</w:t>
      </w:r>
    </w:p>
    <w:p>
      <w:r>
        <w:t>Master System Architecture + Technical Requirements + Mathematical Intelligence + Hardware + Incident Operations</w:t>
      </w:r>
    </w:p>
    <w:p>
      <w:r>
        <w:rPr>
          <w:b/>
        </w:rPr>
        <w:t>Supersedes:</w:t>
      </w:r>
    </w:p>
    <w:p>
      <w:r>
        <w:t>Any legacy communication design that assumes STM32+ESP32 split, mandatory Meshtastic, or Master/cloud availability</w:t>
      </w:r>
    </w:p>
    <w:p>
      <w:r>
        <w:br w:type="page"/>
      </w:r>
    </w:p>
    <w:p>
      <w:pPr>
        <w:pStyle w:val="Heading1"/>
      </w:pPr>
      <w:r>
        <w:t>DOCUMENT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728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8352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1. Purpose &amp; invariants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What resilience means and what must never change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2. Communication architecture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Node, Master, local and cloud paths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3. Protocol and transport strategy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Wi-Fi, LoRaWAN/NB-IoT, IP services and selection rules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4. Message classes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Telemetry, heartbeat, event, command, citizen and audit traffic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5. Integrity, ordering and replay protection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HMAC, sequence, timestamps, deduplication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6. Store-and-forward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Offline queues, prioritization, retry and persistence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7. Master failure vs internet failure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Independent degraded modes and recovery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8. Local emergency operation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Node-hosted emergency UI and captive portal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9. Distributed fusion and authority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What happens during partition and disagreement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10. Citizen communications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Online notification, offline access, SOS and acknowledgements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11. Failure modes &amp; operational states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Connectivity, power, clock and node isolation cases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12. Resilience testing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Fault injection, soak, recovery and acceptance tests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13. Configuration &amp; implementation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Parameters, feature flags and code boundaries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14. Acceptance criteria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Definition of done for the communication layer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15. Locked invariants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Non-negotiable implementation constraints</w:t>
            </w:r>
          </w:p>
        </w:tc>
      </w:tr>
    </w:tbl>
    <w:p>
      <w:pPr>
        <w:spacing w:after="20"/>
      </w:pPr>
    </w:p>
    <w:p>
      <w:pPr>
        <w:pStyle w:val="Heading1"/>
      </w:pPr>
      <w:r>
        <w:t>1. Purpose &amp; Design Invariants</w:t>
      </w:r>
    </w:p>
    <w:p>
      <w:r>
        <w:t>This document specifies how NexAlert moves telemetry, health state, hazard evidence, alerts, acknowledgements and citizen safety information across a distributed environment where links may be slow, intermittent, partitioned or completely unavailable. The communication layer is part of the safety architecture: it must preserve freshness, provenance and uncertainty rather than merely maximize delivery rate.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7"/>
          </w:tcPr>
          <w:p>
            <w:r>
              <w:rPr>
                <w:b/>
                <w:color w:val="16324F"/>
              </w:rPr>
              <w:t xml:space="preserve">Resilience definition  </w:t>
            </w:r>
            <w:r>
              <w:t>A component may be disconnected and still remain useful. The system degrades from regional intelligence -&gt; local intelligence -&gt; cached emergency information, rather than collapsing from “online” to “dead”.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Invariant</w:t>
            </w:r>
          </w:p>
        </w:tc>
        <w:tc>
          <w:tcPr>
            <w:tcW w:type="dxa" w:w="720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Implementation rule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Local autonomy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ESP32 performs acquisition, diagnostics, local health/quality/reliability and configured local hazard reasoning without requiring cloud access.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Master autonomy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Raspberry Pi-class Master can ingest, fuse, serve authority UI and run geospatial hazard computation without internet.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Internet independence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Loss of internet must not erase node&lt;-&gt;Master communication or local citizen emergency access.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Master-failure independence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Loss of Master must not erase the last known valid local emergency state from nodes that cached it.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Information honesty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Every consumer-visible state carries freshness / information-condition semantics; unknown is never converted to normal.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Canonical events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A single incident/alert event ID drives all delivery channels; channels do not invent separate truths.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Human authority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NexAlert recommends; an authorized human approves operational dispatch or response actions.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Replay safety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Authenticated sequence/timestamp/event identifiers prevent stale packets from being accepted as new state.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Store-forward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Critical and safety-relevant messages persist through bounded local queues and retransmit after recovery.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Telemetry/label separation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Synthetic telemetry may exercise the pipeline, but hidden scenario ground truth never enters inference inputs.</w:t>
            </w:r>
          </w:p>
        </w:tc>
      </w:tr>
    </w:tbl>
    <w:p>
      <w:pPr>
        <w:spacing w:after="20"/>
      </w:pPr>
    </w:p>
    <w:p>
      <w:pPr>
        <w:pStyle w:val="Heading1"/>
      </w:pPr>
      <w:r>
        <w:t>2. Communication Architecture</w:t>
      </w:r>
    </w:p>
    <w:p>
      <w:r>
        <w:t>NexAlert uses a layered communication model. The prototype can operate primarily over IP/Wi-Fi, while the architecture keeps lower-bandwidth transports available for field deployment. Transport choice is an implementation detail; event semantics and integrity rules remain transport-independent.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384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Primary role</w:t>
            </w:r>
          </w:p>
        </w:tc>
        <w:tc>
          <w:tcPr>
            <w:tcW w:type="dxa" w:w="4464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Minimum capability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L0 — Sensor/MCU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6"/>
              </w:rPr>
              <w:t>Sensor acquisition and local state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ESP32 firmware, monotonic sequencing, diagnostics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L1 — Field node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6"/>
              </w:rPr>
              <w:t>Local buffering, health, edge reasoning, local emergency service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Wi-Fi AP/local HTTP service, secure uplink, store-forward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L2 — Master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6"/>
              </w:rPr>
              <w:t>Ingestion, cross-node fusion, incident management, GIS and local authority UI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Linux compute, database, message broker/API, geospatial engine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L3 — Cloud / remote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6"/>
              </w:rPr>
              <w:t>Remote notification, archival, remote access and future integrations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Internet connection; optional for core local operation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L4 — Citizen endpoint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6"/>
              </w:rPr>
              <w:t>Emergency information, acknowledgements and SOS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Browser/PWA online or local captive portal offline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7"/>
          </w:tcPr>
          <w:p>
            <w:r>
              <w:rPr>
                <w:b/>
                <w:color w:val="16324F"/>
              </w:rPr>
              <w:t xml:space="preserve">Reference topology  </w:t>
            </w:r>
            <w:r>
              <w:t>ESP32 field nodes &lt;-&gt; local link &lt;-&gt; Raspberry Pi Master &lt;-&gt; optional internet/cloud. A node may additionally host a minimal local emergency page and cached event state so it remains useful during Master failure.</w:t>
            </w:r>
          </w:p>
        </w:tc>
      </w:tr>
    </w:tbl>
    <w:p>
      <w:pPr>
        <w:spacing w:after="20"/>
      </w:pPr>
    </w:p>
    <w:p>
      <w:r>
        <w:rPr>
          <w:b/>
          <w:color w:val="005574"/>
        </w:rPr>
        <w:t>2.1 Logical paths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Path</w:t>
            </w:r>
          </w:p>
        </w:tc>
        <w:tc>
          <w:tcPr>
            <w:tcW w:type="dxa" w:w="4176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Preferred path</w:t>
            </w:r>
          </w:p>
        </w:tc>
        <w:tc>
          <w:tcPr>
            <w:tcW w:type="dxa" w:w="4032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Fallback / degraded path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Telemetry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Node -&gt; Master ingestion API / message transport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Node buffer -&gt; retry when link returns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Master -&gt; node command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Authenticated command channel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Command queued until link restores; safety-critical commands require explicit expiry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Master -&gt; cloud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HTTPS/WebSocket/push integration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No dependency for local authority operation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Citizen online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Cloud notification -&gt; emergency web UI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Retry / recent cached notification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Citizen offline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Node Wi-Fi AP -&gt; captive portal -&gt; local emergency UI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No network access outside radio/AP reach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SOS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Citizen endpoint -&gt; available local/online receiver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Persist locally and transmit when a permitted path returns</w:t>
            </w:r>
          </w:p>
        </w:tc>
      </w:tr>
    </w:tbl>
    <w:p>
      <w:pPr>
        <w:spacing w:after="20"/>
      </w:pPr>
    </w:p>
    <w:p>
      <w:pPr>
        <w:pStyle w:val="Heading1"/>
      </w:pPr>
      <w:r>
        <w:t>3. Protocol &amp; Transport Strategy</w:t>
      </w:r>
    </w:p>
    <w:p>
      <w:r>
        <w:t>The prototype should prefer the transport that is simplest to validate end-to-end on the current hardware. Wi-Fi/IP is therefore the primary prototype path. LoRaWAN, NB-IoT, 4G/5G or other long-range transports remain supported as deployment adapters, not as hidden assumptions in business logic.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656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Transport</w:t>
            </w:r>
          </w:p>
        </w:tc>
        <w:tc>
          <w:tcPr>
            <w:tcW w:type="dxa" w:w="3312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Best use</w:t>
            </w:r>
          </w:p>
        </w:tc>
        <w:tc>
          <w:tcPr>
            <w:tcW w:type="dxa" w:w="4104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Constraints</w:t>
            </w:r>
          </w:p>
        </w:tc>
        <w:tc>
          <w:tcPr>
            <w:tcW w:type="dxa" w:w="14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V1 status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Wi-Fi / TCP-IP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Node &lt;-&gt; Master; local AP/captive portal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b w:val="0"/>
                <w:sz w:val="16"/>
              </w:rPr>
              <w:t>Range, interference, power use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PRIMARY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Ethernet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Fixed Master / gateway backhaul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b w:val="0"/>
                <w:sz w:val="16"/>
              </w:rPr>
              <w:t>Wiring required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OPTIONAL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LoRaWAN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Low-rate long-range telemetry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b w:val="0"/>
                <w:sz w:val="16"/>
              </w:rPr>
              <w:t>Small payloads, downlink constraints, gateway dependence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ADAPTER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NB-IoT / LTE-M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Wide-area field connectivity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b w:val="0"/>
                <w:sz w:val="16"/>
              </w:rPr>
              <w:t>Modem, SIM/network coverage, power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ADAPTER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4G/5G IP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High-rate remote backhaul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b w:val="0"/>
                <w:sz w:val="16"/>
              </w:rPr>
              <w:t>Coverage, power and cost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ADAPTER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BLE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Provisioning / local maintenance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b w:val="0"/>
                <w:sz w:val="16"/>
              </w:rPr>
              <w:t>Short range; not primary event transport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OPTIONAL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7"/>
          </w:tcPr>
          <w:p>
            <w:r>
              <w:rPr>
                <w:b/>
                <w:color w:val="16324F"/>
              </w:rPr>
              <w:t xml:space="preserve">Transport abstraction  </w:t>
            </w:r>
            <w:r>
              <w:t>The application layer sends typed NexAlert messages. Each transport adapter is responsible for framing, connection lifecycle, retry and MTU constraints; it must not reimplement incident or hazard logic.</w:t>
            </w:r>
          </w:p>
        </w:tc>
      </w:tr>
    </w:tbl>
    <w:p>
      <w:pPr>
        <w:spacing w:after="20"/>
      </w:pPr>
    </w:p>
    <w:p>
      <w:r>
        <w:rPr>
          <w:b/>
          <w:color w:val="005574"/>
        </w:rPr>
        <w:t>3.1 Network service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76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3168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Transport</w:t>
            </w:r>
          </w:p>
        </w:tc>
        <w:tc>
          <w:tcPr>
            <w:tcW w:type="dxa" w:w="5184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Node telemetry ingress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HTTPS or authenticated TCP/WebSocket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Receive telemetry, diagnostics and events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Node status/health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HTTPS or lightweight authenticated request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Heartbeat and on-demand diagnostics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Local citizen UI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HTTP over node AP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Emergency read-mostly local experience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Master authority UI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HTTPS/HTTP on LAN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Operational dashboard and incident control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Cloud sync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HTTPS/WebSocket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Remote notifications, backup and external integrations</w:t>
            </w:r>
          </w:p>
        </w:tc>
      </w:tr>
    </w:tbl>
    <w:p>
      <w:pPr>
        <w:spacing w:after="20"/>
      </w:pPr>
    </w:p>
    <w:p>
      <w:pPr>
        <w:pStyle w:val="Heading1"/>
      </w:pPr>
      <w:r>
        <w:t>4. Message Classes &amp; Canonical Envelope</w:t>
      </w:r>
    </w:p>
    <w:p>
      <w:r>
        <w:t>All communication objects use a shared envelope so the backend, simulator, hardware and test harness can reason about message identity uniformly. Payload schemas vary by type, but identity, timing, provenance and authentication are common.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20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message_id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Globally unique identifier for the message instance.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message_type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telemetry | heartbeat | health | event | alert | command | ack | sos | audit.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node_id / sender_id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Stable authenticated origin identifier.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sequence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Monotonic sender sequence for ordering/deduplication.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measurement_timestamp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Sensor-side event/measurement time; never overwritten by receive time.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received_timestamp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Assigned by receiver; used for transport freshness and delay analysis.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schema_version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Versioned payload contract.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NORMAL | HIGH | CRITICAL; affects local queue scheduling.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ttl / expires_at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Optional explicit expiry for commands and transient alerts.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payload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Typed content for the message class.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auth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HMAC or final approved authenticated envelope.</w:t>
            </w:r>
          </w:p>
        </w:tc>
      </w:tr>
    </w:tbl>
    <w:p>
      <w:pPr>
        <w:spacing w:after="20"/>
      </w:pPr>
    </w:p>
    <w:p>
      <w:pPr>
        <w:pStyle w:val="NoSpacing"/>
        <w:spacing w:after="120"/>
        <w:ind w:left="288"/>
      </w:pPr>
      <w:r>
        <w:rPr>
          <w:rFonts w:ascii="Consolas" w:hAnsi="Consolas"/>
          <w:sz w:val="16"/>
        </w:rPr>
        <w:t>{</w:t>
        <w:br/>
        <w:t xml:space="preserve">  "message_id": "evt_01H...",</w:t>
        <w:br/>
        <w:t xml:space="preserve">  "message_type": "event",</w:t>
        <w:br/>
        <w:t xml:space="preserve">  "sender_id": "NODE_001",</w:t>
        <w:br/>
        <w:t xml:space="preserve">  "sequence": 18422,</w:t>
        <w:br/>
        <w:t xml:space="preserve">  "measurement_timestamp": "2026-09-07T01:10:15Z",</w:t>
        <w:br/>
        <w:t xml:space="preserve">  "received_timestamp": "2026-09-07T01:10:16Z",</w:t>
        <w:br/>
        <w:t xml:space="preserve">  "schema_version": "1.0",</w:t>
        <w:br/>
        <w:t xml:space="preserve">  "priority": "CRITICAL",</w:t>
        <w:br/>
        <w:t xml:space="preserve">  "payload": { ... },</w:t>
        <w:br/>
        <w:t xml:space="preserve">  "auth": {"alg":"HMAC-SHA256","value":"..."}</w:t>
        <w:br/>
        <w:t>}</w:t>
      </w:r>
    </w:p>
    <w:p>
      <w:pPr>
        <w:pStyle w:val="Heading1"/>
      </w:pPr>
      <w:r>
        <w:t>5. Integrity, Ordering, Freshness &amp; Replay Protection</w:t>
      </w:r>
    </w:p>
    <w:p>
      <w:r>
        <w:t>A packet that arrives is not automatically a packet that should be trusted. NexAlert validates origin, integrity, freshness and sequence semantics before the payload can affect operational state.</w:t>
      </w:r>
    </w:p>
    <w:p>
      <w:pPr>
        <w:spacing w:after="40"/>
        <w:ind w:left="173" w:hanging="173"/>
      </w:pPr>
      <w:r>
        <w:rPr>
          <w:b/>
        </w:rPr>
        <w:t xml:space="preserve">1. </w:t>
      </w:r>
      <w:r>
        <w:t>Authenticate the sender using its provisioned per-node secret and the configured HMAC algorithm.</w:t>
      </w:r>
    </w:p>
    <w:p>
      <w:pPr>
        <w:spacing w:after="40"/>
        <w:ind w:left="173" w:hanging="173"/>
      </w:pPr>
      <w:r>
        <w:rPr>
          <w:b/>
        </w:rPr>
        <w:t xml:space="preserve">2. </w:t>
      </w:r>
      <w:r>
        <w:t>Verify the message body and canonical serialization before parsing it into domain state.</w:t>
      </w:r>
    </w:p>
    <w:p>
      <w:pPr>
        <w:spacing w:after="40"/>
        <w:ind w:left="173" w:hanging="173"/>
      </w:pPr>
      <w:r>
        <w:rPr>
          <w:b/>
        </w:rPr>
        <w:t xml:space="preserve">3. </w:t>
      </w:r>
      <w:r>
        <w:t>Reject malformed, expired or otherwise invalid messages before they reach hazard reasoning.</w:t>
      </w:r>
    </w:p>
    <w:p>
      <w:pPr>
        <w:spacing w:after="40"/>
        <w:ind w:left="173" w:hanging="173"/>
      </w:pPr>
      <w:r>
        <w:rPr>
          <w:b/>
        </w:rPr>
        <w:t xml:space="preserve">4. </w:t>
      </w:r>
      <w:r>
        <w:t>Deduplicate using message_id and sender sequence.</w:t>
      </w:r>
    </w:p>
    <w:p>
      <w:pPr>
        <w:spacing w:after="40"/>
        <w:ind w:left="173" w:hanging="173"/>
      </w:pPr>
      <w:r>
        <w:rPr>
          <w:b/>
        </w:rPr>
        <w:t xml:space="preserve">5. </w:t>
      </w:r>
      <w:r>
        <w:t>Track receive time separately from measurement time; large transport delay lowers freshness but does not rewrite history.</w:t>
      </w:r>
    </w:p>
    <w:p>
      <w:pPr>
        <w:spacing w:after="40"/>
        <w:ind w:left="173" w:hanging="173"/>
      </w:pPr>
      <w:r>
        <w:rPr>
          <w:b/>
        </w:rPr>
        <w:t xml:space="preserve">6. </w:t>
      </w:r>
      <w:r>
        <w:t>Apply bounded clock-skew rules. A bad wall clock must not create false historical ordering when the sender sequence remains valid.</w:t>
      </w:r>
    </w:p>
    <w:p>
      <w:pPr>
        <w:spacing w:after="40"/>
        <w:ind w:left="173" w:hanging="173"/>
      </w:pPr>
      <w:r>
        <w:rPr>
          <w:b/>
        </w:rPr>
        <w:t xml:space="preserve">7. </w:t>
      </w:r>
      <w:r>
        <w:t>Persist the last accepted sequence window across reboot where practical; use a bounded replay cache for event IDs.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7"/>
          </w:tcPr>
          <w:p>
            <w:r>
              <w:rPr>
                <w:b/>
                <w:color w:val="16324F"/>
              </w:rPr>
              <w:t xml:space="preserve">Golden rule  </w:t>
            </w:r>
            <w:r>
              <w:t>Freshness answers “how recent is the information?” Integrity answers “did an authenticated sender produce it?” Neither one alone proves that the sensor value is correct.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456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6624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System action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Valid auth + new sequence + fresh timestamp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Accept and process normally.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Valid auth + delayed timestamp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Accept if within configured lateness window; mark transport delay/freshness accordingly.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Valid auth + duplicate sequence/event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Ignore as duplicate; do not create a second operational action.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Valid auth + sequence gap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Accept if policy permits, record missing range and request recovery/backfill if available.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Invalid HMAC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Reject; record security event; do not update hazard state.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Expired command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Reject; record expired command for audit.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Unknown sender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Reject and record unauthorized-source event.</w:t>
            </w:r>
          </w:p>
        </w:tc>
      </w:tr>
    </w:tbl>
    <w:p>
      <w:pPr>
        <w:spacing w:after="20"/>
      </w:pPr>
    </w:p>
    <w:p>
      <w:pPr>
        <w:pStyle w:val="Heading1"/>
      </w:pPr>
      <w:r>
        <w:t>6. Store-and-Forward Architecture</w:t>
      </w:r>
    </w:p>
    <w:p>
      <w:r>
        <w:t>Every node maintains a bounded persistent outbound queue for telemetry and event messages that could not be delivered. The queue is a ring-buffered safety mechanism, not an unbounded database.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Queue class</w:t>
            </w:r>
          </w:p>
        </w:tc>
        <w:tc>
          <w:tcPr>
            <w:tcW w:type="dxa" w:w="360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Examples</w:t>
            </w:r>
          </w:p>
        </w:tc>
        <w:tc>
          <w:tcPr>
            <w:tcW w:type="dxa" w:w="4896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Policy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Q0 — CRITICAL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Emergency event, node-local hazard declaration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Highest priority; durable; retry aggressively with backoff; retain until delivered or explicitly expired.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Q1 — HIGH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Health degradation, escalation, critical diagnostics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Durable; retransmit after recovery.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Q2 — NORMAL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Telemetry samples, routine status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Bounded; oldest low-value samples may be compacted or dropped under pressure according to policy.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Q3 — BULK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Historical backfill / debug traces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Lowest priority; suspend under constrained links.</w:t>
            </w:r>
          </w:p>
        </w:tc>
      </w:tr>
    </w:tbl>
    <w:p>
      <w:pPr>
        <w:spacing w:after="20"/>
      </w:pPr>
    </w:p>
    <w:p>
      <w:r>
        <w:rPr>
          <w:b/>
          <w:color w:val="005574"/>
        </w:rPr>
        <w:t>6.1 Retry algorithm</w:t>
      </w:r>
    </w:p>
    <w:p>
      <w:pPr>
        <w:pStyle w:val="NoSpacing"/>
        <w:spacing w:after="120"/>
        <w:ind w:left="288"/>
      </w:pPr>
      <w:r>
        <w:rPr>
          <w:rFonts w:ascii="Consolas" w:hAnsi="Consolas"/>
          <w:sz w:val="16"/>
        </w:rPr>
        <w:t>delay = min(base_delay * 2**attempt, max_delay)</w:t>
        <w:br/>
        <w:t>delay = jitter(delay)</w:t>
        <w:br/>
        <w:t>retry until delivered, expired, or policy_drop</w:t>
        <w:br/>
        <w:t>while CRITICAL queue non-empty: transmit Q0 before Q2/Q3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736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type="dxa" w:w="7344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Backoff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Exponential backoff with bounded jitter; avoid synchronized node storms.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Compaction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Prefer compacting routine telemetry before dropping critical events.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Drain order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CRITICAL -&gt; HIGH -&gt; NORMAL -&gt; BULK.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Recovery burst control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Limit packets/sec during reconnection so Master/network is not flooded.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Durability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Use crash-safe local storage or append-only journal plus bounded ring index.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Observability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Expose queue depth, oldest message age, retry count and drop count.</w:t>
            </w:r>
          </w:p>
        </w:tc>
      </w:tr>
    </w:tbl>
    <w:p>
      <w:pPr>
        <w:spacing w:after="20"/>
      </w:pPr>
    </w:p>
    <w:p>
      <w:pPr>
        <w:pStyle w:val="Heading1"/>
      </w:pPr>
      <w:r>
        <w:t>7. Master Failure vs Internet Failure</w:t>
      </w:r>
    </w:p>
    <w:p>
      <w:r>
        <w:t>These are separate failure domains and must produce separate information conditions. The system must never display “offline” as a single vague state when the actual fault is known.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16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Mode</w:t>
            </w:r>
          </w:p>
        </w:tc>
        <w:tc>
          <w:tcPr>
            <w:tcW w:type="dxa" w:w="1008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Master</w:t>
            </w:r>
          </w:p>
        </w:tc>
        <w:tc>
          <w:tcPr>
            <w:tcW w:type="dxa" w:w="1152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Internet</w:t>
            </w:r>
          </w:p>
        </w:tc>
        <w:tc>
          <w:tcPr>
            <w:tcW w:type="dxa" w:w="14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Node&lt;-&gt;Master</w:t>
            </w:r>
          </w:p>
        </w:tc>
        <w:tc>
          <w:tcPr>
            <w:tcW w:type="dxa" w:w="4464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A — Fully connected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UP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UP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UP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Full authority, cloud and citizen channels available.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B — Internet lost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UP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DOWN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UP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Local authority dashboard and distributed fusion continue; cloud delivery pauses; nodes buffer outward traffic if needed.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C — Master lost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DOWN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Any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DOWN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Nodes continue local sensing/edge reasoning; cached emergency state and node-hosted local emergency page remain available; central fusion unavailable.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 — Master + internet lost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DOWN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DOWN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DOWN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Field nodes operate independently; local emergency pages and local hazard states remain usable; no false regional claims.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 — Node isolated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UP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UP or DOWN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Single node isolated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Node continues local state and buffering; authority records node as unreachable/stale.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7"/>
          </w:tcPr>
          <w:p>
            <w:r>
              <w:rPr>
                <w:b/>
                <w:color w:val="16324F"/>
              </w:rPr>
              <w:t xml:space="preserve">Mandatory distinction  </w:t>
            </w:r>
            <w:r>
              <w:t>Master failure is an application/compute failure. Internet failure is an upstream connectivity failure. Their UI states, recovery procedures and audit records must remain distinct.</w:t>
            </w:r>
          </w:p>
        </w:tc>
      </w:tr>
    </w:tbl>
    <w:p>
      <w:pPr>
        <w:spacing w:after="20"/>
      </w:pPr>
    </w:p>
    <w:p>
      <w:r>
        <w:rPr>
          <w:b/>
          <w:color w:val="005574"/>
        </w:rPr>
        <w:t>7.1 Local emergency continuity requirement</w:t>
      </w:r>
    </w:p>
    <w:p>
      <w:pPr>
        <w:pStyle w:val="ListBullet"/>
        <w:spacing w:after="40"/>
      </w:pPr>
      <w:r>
        <w:t>Each field node caches the latest signed canonical emergency state relevant to its local area, including event ID, hazard, severity, state, issue/update time and freshness condition.</w:t>
      </w:r>
    </w:p>
    <w:p>
      <w:pPr>
        <w:pStyle w:val="ListBullet"/>
        <w:spacing w:after="40"/>
      </w:pPr>
      <w:r>
        <w:t>The node exposes a minimal read-mostly HTTP emergency page through its own Wi-Fi AP/local network service when configured and powered.</w:t>
      </w:r>
    </w:p>
    <w:p>
      <w:pPr>
        <w:pStyle w:val="ListBullet"/>
        <w:spacing w:after="40"/>
      </w:pPr>
      <w:r>
        <w:t>The local page must not require the Master, cloud, external DNS or internet access.</w:t>
      </w:r>
    </w:p>
    <w:p>
      <w:pPr>
        <w:pStyle w:val="ListBullet"/>
        <w:spacing w:after="40"/>
      </w:pPr>
      <w:r>
        <w:t>When the Master returns, the node and Master reconcile using event ID, version/update timestamp and authenticated source rules rather than blindly overwriting local state.</w:t>
      </w:r>
    </w:p>
    <w:p>
      <w:pPr>
        <w:pStyle w:val="ListBullet"/>
        <w:spacing w:after="40"/>
      </w:pPr>
      <w:r>
        <w:t>Local emergency content is explicitly labeled “LOCAL / LAST KNOWN” when the regional command view is unavailable.</w:t>
      </w:r>
    </w:p>
    <w:p>
      <w:pPr>
        <w:pStyle w:val="Heading1"/>
      </w:pPr>
      <w:r>
        <w:t>8. Offline Citizen Emergency Operation</w:t>
      </w:r>
    </w:p>
    <w:p>
      <w:r>
        <w:t>Offline access is not a separate product. It is the same canonical emergency information model served locally when the citizen cannot reach cloud infrastructure.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88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7992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1. Discover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b w:val="0"/>
                <w:sz w:val="16"/>
              </w:rPr>
              <w:t>Citizen sees distinctive NexAlert Wi-Fi SSID in the local service area.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2. Join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b w:val="0"/>
                <w:sz w:val="16"/>
              </w:rPr>
              <w:t>Citizen connects to the node/gateway AP; no internet assumption.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3. Captive portal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b w:val="0"/>
                <w:sz w:val="16"/>
              </w:rPr>
              <w:t>DNS/HTTP redirect or explicit local landing page opens the emergency UI.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4. Read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b w:val="0"/>
                <w:sz w:val="16"/>
              </w:rPr>
              <w:t>UI shows hazard, state, severity, distance/direction when computable, freshness and immediate safety action.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5. Act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b w:val="0"/>
                <w:sz w:val="16"/>
              </w:rPr>
              <w:t>Citizen can view safe-location guidance where locally cached/calculable, and can use SOS/contact functionality supported by the local path.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6. Recover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b w:val="0"/>
                <w:sz w:val="16"/>
              </w:rPr>
              <w:t>Once an uplink returns, queued citizen and node events synchronize to the canonical backend.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7"/>
          </w:tcPr>
          <w:p>
            <w:r>
              <w:rPr>
                <w:b/>
                <w:color w:val="16324F"/>
              </w:rPr>
              <w:t xml:space="preserve">Offline honesty  </w:t>
            </w:r>
            <w:r>
              <w:t>The UI must state when content is cached/local and how old it is. It must never show a live regional map as though it were current when only a last-known local snapshot exists.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Offline page block</w:t>
            </w:r>
          </w:p>
        </w:tc>
        <w:tc>
          <w:tcPr>
            <w:tcW w:type="dxa" w:w="720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Emergency status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Hazard + severity + state + issued/updated age.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Immediate action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Clear instruction or SHELTER_IN_PLACE when no viable safe route is known.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Map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Local cached geometry or last-known local footprint; freshness clearly visible.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Communication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Available local instructions; no fake “message sent” confirmation without a receiver/queue acknowledgement.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SOS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Accept locally where supported; show “queued / sent / delivered” as distinct states.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System status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LOCAL MODE / MASTER UNAVAILABLE / LAST KNOWN as appropriate.</w:t>
            </w:r>
          </w:p>
        </w:tc>
      </w:tr>
    </w:tbl>
    <w:p>
      <w:pPr>
        <w:spacing w:after="20"/>
      </w:pPr>
    </w:p>
    <w:p>
      <w:pPr>
        <w:pStyle w:val="Heading1"/>
      </w:pPr>
      <w:r>
        <w:t>9. Distributed Fusion, Partition &amp; Authority</w:t>
      </w:r>
    </w:p>
    <w:p>
      <w:r>
        <w:t>Nodes may disagree with one another or with the Master’s broader picture. Distributed resilience means preserving valid local evidence while explicitly modeling uncertainty and source 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2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Situation</w:t>
            </w:r>
          </w:p>
        </w:tc>
        <w:tc>
          <w:tcPr>
            <w:tcW w:type="dxa" w:w="68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Same hazard + close spatial/temporal evidence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b w:val="0"/>
                <w:sz w:val="16"/>
              </w:rPr>
              <w:t>Master may deterministically correlate into one incident using configured merge radius/time window.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Different hazards at same location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b w:val="0"/>
                <w:sz w:val="16"/>
              </w:rPr>
              <w:t>Keep independent hazard vectors; do not collapse them into one universal score.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Neighbor disagrees with node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b w:val="0"/>
                <w:sz w:val="16"/>
              </w:rPr>
              <w:t>Retain both authenticated observations; recompute confidence/evidence according to the mathematical intelligence specification.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Node declares local hazard while Master lacks external context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b w:val="0"/>
                <w:sz w:val="16"/>
              </w:rPr>
              <w:t>Do not erase the node’s valid local declaration solely because external evidence is absent.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Cloud disagrees with local Master state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b w:val="0"/>
                <w:sz w:val="16"/>
              </w:rPr>
              <w:t>Local operational state remains available; cloud disagreement becomes a reconciliation/audit event.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Partition split-brain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b w:val="0"/>
                <w:sz w:val="16"/>
              </w:rPr>
              <w:t>Do not allow two independently issued operational commands to silently overwrite each other; use event/version/authority metadata and human reconciliation where required.</w:t>
            </w:r>
          </w:p>
        </w:tc>
      </w:tr>
    </w:tbl>
    <w:p>
      <w:pPr>
        <w:spacing w:after="20"/>
      </w:pPr>
    </w:p>
    <w:p>
      <w:r>
        <w:rPr>
          <w:b/>
          <w:color w:val="005574"/>
        </w:rPr>
        <w:t>9.1 Source scope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720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LOCAL_NODE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Evidence/state produced at one field node.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LOCAL_MASTER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State fused by the local Master from connected nodes.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REGIONAL_CLOUD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Broader context obtained through cloud/external systems.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CACHED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Previously valid state available while current authority path is unavailable.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UNKNOWN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Required information is missing or stale enough that a stronger claim is not supported.</w:t>
            </w:r>
          </w:p>
        </w:tc>
      </w:tr>
    </w:tbl>
    <w:p>
      <w:pPr>
        <w:spacing w:after="20"/>
      </w:pPr>
    </w:p>
    <w:p>
      <w:pPr>
        <w:pStyle w:val="Heading1"/>
      </w:pPr>
      <w:r>
        <w:t>10. Citizen Notifications, Delivery &amp; SOS</w:t>
      </w:r>
    </w:p>
    <w:p>
      <w:r>
        <w:t>Citizen communication follows one canonical event with channel-specific delivery receipts. The communication system distinguishes issued, delivered, opened, acknowledged and unreachable outcomes.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776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ISSUED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6"/>
              </w:rPr>
              <w:t>Authorized alert exists in the canonical alert store.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DISPATCHED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6"/>
              </w:rPr>
              <w:t>A delivery worker handed the alert to a configured channel/provider.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DELIVERED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6"/>
              </w:rPr>
              <w:t>Endpoint/provider confirms receipt where such confirmation exists.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OPENED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6"/>
              </w:rPr>
              <w:t>Citizen endpoint indicates that the emergency page/content was accessed.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ACKNOWLEDGED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6"/>
              </w:rPr>
              <w:t>Citizen explicitly confirms receipt where the workflow supports acknowledgement.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UNREACHABLE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6"/>
              </w:rPr>
              <w:t>No valid delivery path or endpoint confirmation exists within policy.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7"/>
          </w:tcPr>
          <w:p>
            <w:r>
              <w:rPr>
                <w:b/>
                <w:color w:val="16324F"/>
              </w:rPr>
              <w:t xml:space="preserve">No fake reachability  </w:t>
            </w:r>
            <w:r>
              <w:t>A notification request is not proof that a phone received it. A fully powered-off phone cannot be awakened by the prototype. The audit trail must preserve the difference between attempted delivery and confirmed delivery.</w:t>
            </w:r>
          </w:p>
        </w:tc>
      </w:tr>
    </w:tbl>
    <w:p>
      <w:pPr>
        <w:spacing w:after="20"/>
      </w:pPr>
    </w:p>
    <w:p>
      <w:r>
        <w:rPr>
          <w:b/>
          <w:color w:val="005574"/>
        </w:rPr>
        <w:t>10.1 SOS path</w:t>
      </w:r>
    </w:p>
    <w:p>
      <w:pPr>
        <w:spacing w:after="40"/>
        <w:ind w:left="173" w:hanging="173"/>
      </w:pPr>
      <w:r>
        <w:rPr>
          <w:b/>
        </w:rPr>
        <w:t xml:space="preserve">1. </w:t>
      </w:r>
      <w:r>
        <w:t>Citizen presses-and-holds or otherwise confirms SOS according to the configured UX.</w:t>
      </w:r>
    </w:p>
    <w:p>
      <w:pPr>
        <w:spacing w:after="40"/>
        <w:ind w:left="173" w:hanging="173"/>
      </w:pPr>
      <w:r>
        <w:rPr>
          <w:b/>
        </w:rPr>
        <w:t xml:space="preserve">2. </w:t>
      </w:r>
      <w:r>
        <w:t>Client creates a unique SOS event ID and timestamp.</w:t>
      </w:r>
    </w:p>
    <w:p>
      <w:pPr>
        <w:spacing w:after="40"/>
        <w:ind w:left="173" w:hanging="173"/>
      </w:pPr>
      <w:r>
        <w:rPr>
          <w:b/>
        </w:rPr>
        <w:t xml:space="preserve">3. </w:t>
      </w:r>
      <w:r>
        <w:t>Client transmits through the best available path: online service first when reachable; local NexAlert path when offline and supported.</w:t>
      </w:r>
    </w:p>
    <w:p>
      <w:pPr>
        <w:spacing w:after="40"/>
        <w:ind w:left="173" w:hanging="173"/>
      </w:pPr>
      <w:r>
        <w:rPr>
          <w:b/>
        </w:rPr>
        <w:t xml:space="preserve">4. </w:t>
      </w:r>
      <w:r>
        <w:t>Receiver validates identity/signature and deduplicates repeated submissions without outright blocking a user from reattempting an SOS.</w:t>
      </w:r>
    </w:p>
    <w:p>
      <w:pPr>
        <w:spacing w:after="40"/>
        <w:ind w:left="173" w:hanging="173"/>
      </w:pPr>
      <w:r>
        <w:rPr>
          <w:b/>
        </w:rPr>
        <w:t xml:space="preserve">5. </w:t>
      </w:r>
      <w:r>
        <w:t>Authority dashboard categorizes the request as IMMEDIATE / HIGH / STANDARD / VERIFY rather than using a misleading single numeric “danger score”.</w:t>
      </w:r>
    </w:p>
    <w:p>
      <w:pPr>
        <w:spacing w:after="40"/>
        <w:ind w:left="173" w:hanging="173"/>
      </w:pPr>
      <w:r>
        <w:rPr>
          <w:b/>
        </w:rPr>
        <w:t xml:space="preserve">6. </w:t>
      </w:r>
      <w:r>
        <w:t>Operational action remains human-approved. The system can recommend response priority and location context, but does not autonomously dispatch emergency services.</w:t>
      </w:r>
    </w:p>
    <w:p>
      <w:pPr>
        <w:pStyle w:val="Heading1"/>
      </w:pPr>
      <w:r>
        <w:t>11. Failure Modes &amp; Operational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088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Failure</w:t>
            </w:r>
          </w:p>
        </w:tc>
        <w:tc>
          <w:tcPr>
            <w:tcW w:type="dxa" w:w="2376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Detection</w:t>
            </w:r>
          </w:p>
        </w:tc>
        <w:tc>
          <w:tcPr>
            <w:tcW w:type="dxa" w:w="2376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Expected state</w:t>
            </w:r>
          </w:p>
        </w:tc>
        <w:tc>
          <w:tcPr>
            <w:tcW w:type="dxa" w:w="32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Recovery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Wi-Fi link loss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Heartbeat timeout / packet loss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NODE_ISOLATED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Continue local sensing + queue; reconnect/backoff.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Master process crash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Local health watchdog/API failure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MASTER_DEGRADED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Restart service; nodes continue local path.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Master power loss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Node heartbeat absence / gateway loss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MASTER_UNAVAILABLE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Node-local emergency service remains available if powered and configured.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Internet loss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Backhaul health check fails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CLOUD_UNAVAILABLE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Local Master/authority operation continues.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Clock drift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Clock sanity check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TIME_DEGRADED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Use sequence + monotonic time; mark wall-clock confidence low.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Queue full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Queue depth threshold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BUFFER_PRESSURE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Drop/compact lowest-priority bulk data first; preserve critical events.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Bad HMAC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Auth validation failure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SECURITY_REJECT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Discard payload; emit security/audit event.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Sensor stale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Measurement age exceeds threshold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TELEMETRY_DEGRADED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Lower quality/reliability; do not silently substitute zero.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Conflicting hazards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Evidence/correlation layer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MULTI_HAZARD_ACTIVE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Keep independent hazard states and user-visible conflict guidance.</w:t>
            </w:r>
          </w:p>
        </w:tc>
      </w:tr>
    </w:tbl>
    <w:p>
      <w:pPr>
        <w:spacing w:after="20"/>
      </w:pPr>
    </w:p>
    <w:p>
      <w:r>
        <w:rPr>
          <w:b/>
          <w:color w:val="005574"/>
        </w:rPr>
        <w:t>11.1 Information-condition propagation</w:t>
      </w:r>
    </w:p>
    <w:p>
      <w:pPr>
        <w:pStyle w:val="ListBullet"/>
        <w:spacing w:after="40"/>
      </w:pPr>
      <w:r>
        <w:t>GOOD — required communication inputs are recent enough for the intended decision.</w:t>
      </w:r>
    </w:p>
    <w:p>
      <w:pPr>
        <w:pStyle w:val="ListBullet"/>
        <w:spacing w:after="40"/>
      </w:pPr>
      <w:r>
        <w:t>DEGRADED — some relevant inputs or channels are missing/stale, but useful local or cached information remains.</w:t>
      </w:r>
    </w:p>
    <w:p>
      <w:pPr>
        <w:pStyle w:val="ListBullet"/>
        <w:spacing w:after="40"/>
      </w:pPr>
      <w:r>
        <w:t>UNKNOWN — information required to make the requested claim is unavailable or too stale to support it.</w:t>
      </w:r>
    </w:p>
    <w:p>
      <w:pPr>
        <w:pStyle w:val="Heading1"/>
      </w:pPr>
      <w:r>
        <w:t>12. Resilience Validation &amp; Fault-Injection Plan</w:t>
      </w:r>
    </w:p>
    <w:p>
      <w:r>
        <w:t>Communication resilience is demonstrated through deliberate failure, not through a green network icon. Each test records time to detect, time to degrade, retained state, user-visible condition, recovery latency and data loss.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288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Injected fault</w:t>
            </w:r>
          </w:p>
        </w:tc>
        <w:tc>
          <w:tcPr>
            <w:tcW w:type="dxa" w:w="3528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4176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Pass condition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R-01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Internet unplugged from Master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6"/>
              </w:rPr>
              <w:t>Local authority operation continues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No loss of local incident control; cloud status becomes unavailable/degraded.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R-02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Master process killed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6"/>
              </w:rPr>
              <w:t>Nodes keep sensing and buffering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Node-local state persists; cached emergency UI remains reachable where configured.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R-03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Master physically powered off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6"/>
              </w:rPr>
              <w:t>Node local path continues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Emergency page does not depend on Master.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R-04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Wi-Fi link loss 5 min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6"/>
              </w:rPr>
              <w:t>Node queues data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Critical events retained; no false resolved state.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R-05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Reconnect 20 nodes simultaneously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6"/>
              </w:rPr>
              <w:t>Backpressure occurs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System drains without crash or unacceptable queue storm.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R-06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Duplicate replay packet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6"/>
              </w:rPr>
              <w:t>No duplicate state transition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Exactly-once operational effect even if network is at-least-once.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R-07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Invalid HMAC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6"/>
              </w:rPr>
              <w:t>Security reject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Payload never reaches hazard reasoning.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R-08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Clock jump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6"/>
              </w:rPr>
              <w:t>Temporal logic degrades safely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No future/past corruption; sequence remains usable.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R-09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Conflicting node evidence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6"/>
              </w:rPr>
              <w:t>Fusion recalculates confidence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Local valid hazard not erased solely by disagreement.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R-10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Power cycle node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6"/>
              </w:rPr>
              <w:t>Persistent queue + latest emergency state restored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No corruption; recovery observable.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R-11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Offline citizen joins AP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6"/>
              </w:rPr>
              <w:t>Captive portal works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Emergency content loads without internet.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R-12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Repeated SOS taps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6"/>
              </w:rPr>
              <w:t>Events consolidated but not blocked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Single operational SOS case with audit trail of retries.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7"/>
          </w:tcPr>
          <w:p>
            <w:r>
              <w:rPr>
                <w:b/>
                <w:color w:val="16324F"/>
              </w:rPr>
              <w:t xml:space="preserve">Recommended benchmark evidence  </w:t>
            </w:r>
            <w:r>
              <w:t>Capture packet loss, telemetry latency, queue depth, CPU/free heap, local page response time, HMAC verification cost, recovery time and number of lost/deduplicated messages. Include plots/tables in the validation document, not as marketing-only screenshots.</w:t>
            </w:r>
          </w:p>
        </w:tc>
      </w:tr>
    </w:tbl>
    <w:p>
      <w:pPr>
        <w:spacing w:after="20"/>
      </w:pPr>
    </w:p>
    <w:p>
      <w:pPr>
        <w:pStyle w:val="Heading1"/>
      </w:pPr>
      <w:r>
        <w:t>13. Configuration &amp; Implementation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168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Parameter / flag</w:t>
            </w:r>
          </w:p>
        </w:tc>
        <w:tc>
          <w:tcPr>
            <w:tcW w:type="dxa" w:w="2592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Suggested V1 default</w:t>
            </w:r>
          </w:p>
        </w:tc>
        <w:tc>
          <w:tcPr>
            <w:tcW w:type="dxa" w:w="43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heartbeat_interval_s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Fast node reachability indication.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health_report_interval_s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Detailed periodic diagnostics.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telemetry_queue_capacity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Configured per node storage budget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Bounded store-forward.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critical_retry_max_delay_s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Backoff ceiling for high-priority events.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normal_retry_max_delay_s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Backoff ceiling for routine data.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clock_skew_limit_s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Configurable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Timestamp sanity bound.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event_dedup_window_s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Configurable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Replay/duplicate handling window.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local_cache_max_age_s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Configurable by event class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Citizen-facing freshness guard.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captive_portal_enabled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true for field demo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Local emergency access.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cloud_sync_enabled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true when internet available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Optional remote delivery.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transport_primary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wifi_ip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Prototype transport adapter selection.</w:t>
            </w:r>
          </w:p>
        </w:tc>
      </w:tr>
    </w:tbl>
    <w:p>
      <w:pPr>
        <w:spacing w:after="20"/>
      </w:pPr>
    </w:p>
    <w:p>
      <w:r>
        <w:rPr>
          <w:b/>
          <w:color w:val="005574"/>
        </w:rPr>
        <w:t>13.1 Code ownership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92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4176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Owns</w:t>
            </w:r>
          </w:p>
        </w:tc>
        <w:tc>
          <w:tcPr>
            <w:tcW w:type="dxa" w:w="3312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Must NOT own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ESP32 firmware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Sensor reads, diagnostics, local state, HMAC, queue, local emergency service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Regional GIS, population exposure, heavy routing, cross-node incident fusion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Master communication service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Transport adapters, authentication verification, ingestion, queues, synchronization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Sensor-driver logic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Incident service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Deterministic correlation, lifecycle, alert objects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Raw radio framing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Citizen delivery worker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Channel dispatch, receipts, retries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Hazard classification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Simulation service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Synthetic telemetry emission through real ingestion path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Injecting hidden labels into reasoning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Presentation, user interaction and local-page rendering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Independent hazard truth or decorative spread simulation</w:t>
            </w:r>
          </w:p>
        </w:tc>
      </w:tr>
    </w:tbl>
    <w:p>
      <w:pPr>
        <w:spacing w:after="20"/>
      </w:pPr>
    </w:p>
    <w:p>
      <w:pPr>
        <w:pStyle w:val="Heading1"/>
      </w:pPr>
      <w:r>
        <w:t>14. Acceptance Criteria</w:t>
      </w:r>
    </w:p>
    <w:p>
      <w:pPr>
        <w:spacing w:after="40"/>
        <w:ind w:left="173" w:hanging="173"/>
      </w:pPr>
      <w:r>
        <w:rPr>
          <w:b/>
        </w:rPr>
        <w:t xml:space="preserve">1. </w:t>
      </w:r>
      <w:r>
        <w:t>A node can continue sensing, performing configured local intelligence and buffering messages when the Master is unreachable.</w:t>
      </w:r>
    </w:p>
    <w:p>
      <w:pPr>
        <w:spacing w:after="40"/>
        <w:ind w:left="173" w:hanging="173"/>
      </w:pPr>
      <w:r>
        <w:rPr>
          <w:b/>
        </w:rPr>
        <w:t xml:space="preserve">2. </w:t>
      </w:r>
      <w:r>
        <w:t>Loss of internet does not disable the local authority dashboard or local node&lt;-&gt;Master operation.</w:t>
      </w:r>
    </w:p>
    <w:p>
      <w:pPr>
        <w:spacing w:after="40"/>
        <w:ind w:left="173" w:hanging="173"/>
      </w:pPr>
      <w:r>
        <w:rPr>
          <w:b/>
        </w:rPr>
        <w:t xml:space="preserve">3. </w:t>
      </w:r>
      <w:r>
        <w:t>Loss of Master does not erase the last known emergency state from a field node that has cached it.</w:t>
      </w:r>
    </w:p>
    <w:p>
      <w:pPr>
        <w:spacing w:after="40"/>
        <w:ind w:left="173" w:hanging="173"/>
      </w:pPr>
      <w:r>
        <w:rPr>
          <w:b/>
        </w:rPr>
        <w:t xml:space="preserve">4. </w:t>
      </w:r>
      <w:r>
        <w:t>A citizen can reach the local emergency page from the NexAlert AP without internet access when the local service is configured and powered.</w:t>
      </w:r>
    </w:p>
    <w:p>
      <w:pPr>
        <w:spacing w:after="40"/>
        <w:ind w:left="173" w:hanging="173"/>
      </w:pPr>
      <w:r>
        <w:rPr>
          <w:b/>
        </w:rPr>
        <w:t xml:space="preserve">5. </w:t>
      </w:r>
      <w:r>
        <w:t>All accepted node messages are authenticated and deduplicated.</w:t>
      </w:r>
    </w:p>
    <w:p>
      <w:pPr>
        <w:spacing w:after="40"/>
        <w:ind w:left="173" w:hanging="173"/>
      </w:pPr>
      <w:r>
        <w:rPr>
          <w:b/>
        </w:rPr>
        <w:t xml:space="preserve">6. </w:t>
      </w:r>
      <w:r>
        <w:t>The backend preserves measurement time separately from receive time.</w:t>
      </w:r>
    </w:p>
    <w:p>
      <w:pPr>
        <w:spacing w:after="40"/>
        <w:ind w:left="173" w:hanging="173"/>
      </w:pPr>
      <w:r>
        <w:rPr>
          <w:b/>
        </w:rPr>
        <w:t xml:space="preserve">7. </w:t>
      </w:r>
      <w:r>
        <w:t>Critical events survive network interruption and are retried after reconnection.</w:t>
      </w:r>
    </w:p>
    <w:p>
      <w:pPr>
        <w:spacing w:after="40"/>
        <w:ind w:left="173" w:hanging="173"/>
      </w:pPr>
      <w:r>
        <w:rPr>
          <w:b/>
        </w:rPr>
        <w:t xml:space="preserve">8. </w:t>
      </w:r>
      <w:r>
        <w:t>The system makes the distinction between GOOD, DEGRADED and UNKNOWN visible at appropriate authority/citizen surfaces.</w:t>
      </w:r>
    </w:p>
    <w:p>
      <w:pPr>
        <w:spacing w:after="40"/>
        <w:ind w:left="173" w:hanging="173"/>
      </w:pPr>
      <w:r>
        <w:rPr>
          <w:b/>
        </w:rPr>
        <w:t xml:space="preserve">9. </w:t>
      </w:r>
      <w:r>
        <w:t>Split-brain or conflicting evidence does not silently erase valid local hazard declarations.</w:t>
      </w:r>
    </w:p>
    <w:p>
      <w:pPr>
        <w:spacing w:after="40"/>
        <w:ind w:left="173" w:hanging="173"/>
      </w:pPr>
      <w:r>
        <w:rPr>
          <w:b/>
        </w:rPr>
        <w:t xml:space="preserve">10. </w:t>
      </w:r>
      <w:r>
        <w:t>Citizen delivery states distinguish issued, dispatched, delivered, opened, acknowledged and unreachable where each stage is measurable.</w:t>
      </w:r>
    </w:p>
    <w:p>
      <w:pPr>
        <w:spacing w:after="40"/>
        <w:ind w:left="173" w:hanging="173"/>
      </w:pPr>
      <w:r>
        <w:rPr>
          <w:b/>
        </w:rPr>
        <w:t xml:space="preserve">11. </w:t>
      </w:r>
      <w:r>
        <w:t>SOS is never auto-rejected solely because the system has no current known hazard.</w:t>
      </w:r>
    </w:p>
    <w:p>
      <w:pPr>
        <w:spacing w:after="40"/>
        <w:ind w:left="173" w:hanging="173"/>
      </w:pPr>
      <w:r>
        <w:rPr>
          <w:b/>
        </w:rPr>
        <w:t xml:space="preserve">12. </w:t>
      </w:r>
      <w:r>
        <w:t>The communication layer passes replay, invalid-auth, power-cycle and partition tests without violating the mathematical or operational invariants in the rest of the NexAlert specification set.</w:t>
      </w:r>
    </w:p>
    <w:p>
      <w:pPr>
        <w:pStyle w:val="Heading1"/>
      </w:pPr>
      <w:r>
        <w:t>15. Locked Invariants — Do Not Regress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7"/>
          </w:tcPr>
          <w:p>
            <w:r>
              <w:rPr>
                <w:b/>
                <w:color w:val="16324F"/>
              </w:rPr>
              <w:t xml:space="preserve">LOCKED  </w:t>
            </w:r>
            <w:r>
              <w:t>These rules are part of the NexAlert architecture contract. A future optimization is invalid if it breaks one of them.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Node &lt;-&gt; Master authentication is mandatory for trusted operational traffic.</w:t>
      </w:r>
    </w:p>
    <w:p>
      <w:pPr>
        <w:pStyle w:val="ListBullet"/>
        <w:spacing w:after="40"/>
      </w:pPr>
      <w:r>
        <w:t>Master failure and internet failure are separate states.</w:t>
      </w:r>
    </w:p>
    <w:p>
      <w:pPr>
        <w:pStyle w:val="ListBullet"/>
        <w:spacing w:after="40"/>
      </w:pPr>
      <w:r>
        <w:t>Local emergency operation must not require internet or cloud access.</w:t>
      </w:r>
    </w:p>
    <w:p>
      <w:pPr>
        <w:pStyle w:val="ListBullet"/>
        <w:spacing w:after="40"/>
      </w:pPr>
      <w:r>
        <w:t>Cached emergency information is labeled with scope and freshness; stale data is never presented as live.</w:t>
      </w:r>
    </w:p>
    <w:p>
      <w:pPr>
        <w:pStyle w:val="ListBullet"/>
        <w:spacing w:after="40"/>
      </w:pPr>
      <w:r>
        <w:t>Store-and-forward queues are bounded and priority-aware.</w:t>
      </w:r>
    </w:p>
    <w:p>
      <w:pPr>
        <w:pStyle w:val="ListBullet"/>
        <w:spacing w:after="40"/>
      </w:pPr>
      <w:r>
        <w:t>At-least-once transport may be used, but operational effects are deduplicated/idempotent.</w:t>
      </w:r>
    </w:p>
    <w:p>
      <w:pPr>
        <w:pStyle w:val="ListBullet"/>
        <w:spacing w:after="40"/>
      </w:pPr>
      <w:r>
        <w:t>Canonical event IDs are reused across alert delivery channels.</w:t>
      </w:r>
    </w:p>
    <w:p>
      <w:pPr>
        <w:pStyle w:val="ListBullet"/>
        <w:spacing w:after="40"/>
      </w:pPr>
      <w:r>
        <w:t>Synthetic telemetry follows the same ingestion path as hardware telemetry.</w:t>
      </w:r>
    </w:p>
    <w:p>
      <w:pPr>
        <w:pStyle w:val="ListBullet"/>
        <w:spacing w:after="40"/>
      </w:pPr>
      <w:r>
        <w:t>No frontend-only simulated hazard is allowed to become the source of truth.</w:t>
      </w:r>
    </w:p>
    <w:p>
      <w:pPr>
        <w:pStyle w:val="ListBullet"/>
        <w:spacing w:after="40"/>
      </w:pPr>
      <w:r>
        <w:t>NexAlert recommends; authorized humans approve operational dispatch and response actions.</w:t>
      </w:r>
    </w:p>
    <w:p>
      <w:pPr>
        <w:pStyle w:val="ListBullet"/>
        <w:spacing w:after="40"/>
      </w:pPr>
      <w:r>
        <w:t>SAFE_LOCATION / SHELTER_IN_PLACE behavior must remain explicit when no viable safe route is known.</w:t>
      </w:r>
    </w:p>
    <w:p>
      <w:pPr>
        <w:pStyle w:val="ListBullet"/>
        <w:spacing w:after="40"/>
      </w:pPr>
      <w:r>
        <w:t>Multi-hazard states remain independent; no universal combined hazard score is introduced merely for UI convenience.</w:t>
      </w:r>
    </w:p>
    <w:p>
      <w:pPr>
        <w:pStyle w:val="ListBullet"/>
        <w:spacing w:after="40"/>
      </w:pPr>
      <w:r>
        <w:t>Every resilience claim is testable with an explicit fault-injection scenario.</w:t>
      </w:r>
    </w:p>
    <w:p>
      <w:pPr>
        <w:spacing w:before="720"/>
        <w:jc w:val="center"/>
      </w:pPr>
      <w:r>
        <w:rPr>
          <w:b/>
          <w:color w:val="16324F"/>
          <w:sz w:val="26"/>
        </w:rPr>
        <w:t>END OF SPECIFICATION</w:t>
      </w:r>
    </w:p>
    <w:p>
      <w:pPr>
        <w:jc w:val="center"/>
      </w:pPr>
      <w:r>
        <w:rPr>
          <w:i/>
        </w:rPr>
        <w:t>NexAlert remains useful when the network is not.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 xml:space="preserve">NexAlert — Communication / Distributed Resilience / Offline Operation   •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6E6E6E"/>
        <w:sz w:val="15"/>
      </w:rPr>
      <w:t>NEXALERT  |  FINAL SPECIFICATION SET  |  11 — COMMUNICATION &amp; RESILIENCE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557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4F5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