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2324A"/>
          <w:sz w:val="64"/>
        </w:rPr>
        <w:t>NEXALERT</w:t>
      </w:r>
    </w:p>
    <w:p>
      <w:pPr>
        <w:jc w:val="center"/>
      </w:pPr>
      <w:r>
        <w:rPr>
          <w:b/>
          <w:color w:val="197A8C"/>
          <w:sz w:val="40"/>
        </w:rPr>
        <w:t>Implementation &amp; Vibe-Coding Execution Specification</w:t>
      </w:r>
    </w:p>
    <w:p>
      <w:pPr>
        <w:jc w:val="center"/>
      </w:pPr>
      <w:r>
        <w:rPr>
          <w:b/>
          <w:color w:val="56636B"/>
          <w:sz w:val="20"/>
        </w:rPr>
        <w:t>FINAL IMPLEMENTATION SPECIFICATION  •  V1 / SIH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7F8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PURPOSE  </w:t>
            </w:r>
            <w:r>
              <w:rPr>
                <w:sz w:val="17"/>
              </w:rPr>
              <w:t>Translate the locked NexAlert architecture into a disciplined implementation workflow: repository structure, build order, contracts, AI-assisted coding, verification loops, merge gates, simulation-first development, and SIH demo hardening.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632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Locked Decision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Implementation posture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Modular monolith + background workers + PostgreSQL/PostGIS; avoid premature microservices.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Edge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ESP32-S3-class node with ESP-IDF/C/C++; Python is reference math, not embedded runtime.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Raspberry Pi-class Linux compute; orchestration, fusion, geospatial simulation and local portal.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Authority dashboard + citizen safety UI; same backend contracts, distinct workflows.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coding posture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proposes code; tests, contracts, review and runtime evidence decide whether it ships.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invariant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Simulation produces telemetry and conditions; NexAlert reasoning produces the decision.</w:t>
            </w:r>
          </w:p>
        </w:tc>
      </w:tr>
    </w:tbl>
    <w:p>
      <w:r>
        <w:br w:type="page"/>
      </w:r>
    </w:p>
    <w:p>
      <w:pPr>
        <w:pStyle w:val="Heading1"/>
      </w:pPr>
      <w:r>
        <w:t>DOCUMENT MAP</w:t>
      </w:r>
    </w:p>
    <w:p>
      <w:pPr/>
      <w:r>
        <w:t>1. Implementation Principles &amp; Non-Negotiables</w:t>
      </w:r>
    </w:p>
    <w:p>
      <w:pPr/>
      <w:r>
        <w:t>2. Repository and Module Structure</w:t>
      </w:r>
    </w:p>
    <w:p>
      <w:pPr/>
      <w:r>
        <w:t>3. Build Order and Vertical Slices</w:t>
      </w:r>
    </w:p>
    <w:p>
      <w:pPr/>
      <w:r>
        <w:t>4. Backend Implementation Workflow</w:t>
      </w:r>
    </w:p>
    <w:p>
      <w:pPr/>
      <w:r>
        <w:t>5. Edge Firmware Implementation Workflow</w:t>
      </w:r>
    </w:p>
    <w:p>
      <w:pPr/>
      <w:r>
        <w:t>6. Intelligence and Geospatial Execution</w:t>
      </w:r>
    </w:p>
    <w:p>
      <w:pPr/>
      <w:r>
        <w:t>7. Frontend Implementation Workflow</w:t>
      </w:r>
    </w:p>
    <w:p>
      <w:pPr/>
      <w:r>
        <w:t>8. Simulation, Replay and Scenario Control</w:t>
      </w:r>
    </w:p>
    <w:p>
      <w:pPr/>
      <w:r>
        <w:t>9. AI / Vibe-Coding Operating Model</w:t>
      </w:r>
    </w:p>
    <w:p>
      <w:pPr/>
      <w:r>
        <w:t>10. Prompt Patterns and Review Protocols</w:t>
      </w:r>
    </w:p>
    <w:p>
      <w:pPr/>
      <w:r>
        <w:t>11. Testing, CI and Merge Gates</w:t>
      </w:r>
    </w:p>
    <w:p>
      <w:pPr/>
      <w:r>
        <w:t>12. Configuration and Feature Flags</w:t>
      </w:r>
    </w:p>
    <w:p>
      <w:pPr/>
      <w:r>
        <w:t>13. Observability, Debugging and Fault Injection</w:t>
      </w:r>
    </w:p>
    <w:p>
      <w:pPr/>
      <w:r>
        <w:t>14. Git, Branching, Commits and Release Discipline</w:t>
      </w:r>
    </w:p>
    <w:p>
      <w:pPr/>
      <w:r>
        <w:t>15. Milestones, Definition of Done and SIH Freeze</w:t>
      </w:r>
    </w:p>
    <w:p>
      <w:pPr/>
      <w:r>
        <w:t>16. Implementation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AUTHORITY ORDER  </w:t>
            </w:r>
            <w:r>
              <w:rPr>
                <w:sz w:val="17"/>
              </w:rPr>
              <w:t>When implementation choices conflict, use this order: Master Architecture &amp; Invariants -&gt; TRD -&gt; Math/Geospatial -&gt; Hardware -&gt; Backend/API -&gt; UI docs -&gt; Simulation -&gt; Security -&gt; Validation -&gt; this execution document. Older legacy documents are historical reference only.</w:t>
            </w:r>
          </w:p>
        </w:tc>
      </w:tr>
    </w:tbl>
    <w:p>
      <w:pPr>
        <w:pStyle w:val="Heading1"/>
      </w:pPr>
      <w:r>
        <w:t>1. IMPLEMENTATION PRINCIPLES &amp; NON-NEGOTIABLES</w:t>
      </w:r>
    </w:p>
    <w:p>
      <w:pPr>
        <w:pStyle w:val="ListBullet"/>
        <w:spacing w:after="40"/>
      </w:pPr>
      <w:r>
        <w:t>Build the smallest end-to-end slice first: sensor/simulator -&gt; telemetry ingestion -&gt; quality/reliability -&gt; hazard reasoning -&gt; incident -&gt; alert -&gt; dashboard/citizen projection.</w:t>
      </w:r>
    </w:p>
    <w:p>
      <w:pPr>
        <w:pStyle w:val="ListBullet"/>
        <w:spacing w:after="40"/>
      </w:pPr>
      <w:r>
        <w:t>Every major feature must exist behind a contract before the UI or hardware integration is expanded around it.</w:t>
      </w:r>
    </w:p>
    <w:p>
      <w:pPr>
        <w:pStyle w:val="ListBullet"/>
        <w:spacing w:after="40"/>
      </w:pPr>
      <w:r>
        <w:t>Keep deterministic domain logic separate from transport, storage, and presentation. A math function should be callable from a unit test without a database or browser.</w:t>
      </w:r>
    </w:p>
    <w:p>
      <w:pPr>
        <w:pStyle w:val="ListBullet"/>
        <w:spacing w:after="40"/>
      </w:pPr>
      <w:r>
        <w:t>Never encode hazard truth in frontend animation. Fire geometry comes from the actual spread engine; frontend only renders authoritative state.</w:t>
      </w:r>
    </w:p>
    <w:p>
      <w:pPr>
        <w:pStyle w:val="ListBullet"/>
        <w:spacing w:after="40"/>
      </w:pPr>
      <w:r>
        <w:t>Never let an LLM-generated implementation become the source of truth. Source-of-truth artifacts are schemas, configuration, deterministic tests, and observed runtime evidence.</w:t>
      </w:r>
    </w:p>
    <w:p>
      <w:pPr>
        <w:pStyle w:val="ListBullet"/>
        <w:spacing w:after="40"/>
      </w:pPr>
      <w:r>
        <w:t>Fail explicitly: UNKNOWN information condition beats invented confidence; stale data remains stale; missing is not zero; degraded communication is visible.</w:t>
      </w:r>
    </w:p>
    <w:p>
      <w:pPr>
        <w:pStyle w:val="ListBullet"/>
        <w:spacing w:after="40"/>
      </w:pPr>
      <w:r>
        <w:t>Human approval remains mandatory for authority dispatch/action. NexAlert recommends; an authorized human approves operational actions.</w:t>
      </w:r>
    </w:p>
    <w:p>
      <w:pPr>
        <w:pStyle w:val="ListBullet"/>
        <w:spacing w:after="40"/>
      </w:pPr>
      <w:r>
        <w:t>Every new feature ships with tests, telemetry/logging, a rollback path, and a short operator explanation of failure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consequence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autonomy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 node logic must run without cloud connectivity; local emergency path cannot depend on the public internet.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vs internet failure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 them as separate failure modes and test both independently.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fake probability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C_h and R_h are confidence/index values, never probability labels or confidence-to-probability claims.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Independent hazards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Fire, flood, pollution, landslide and heat maintain independent state/evidence/risk vectors.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Physical vs operational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Affected physical footprint and policy buffer remain separate layers and data objects.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vs warning vs projection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zones derive from arrival-time state, never from decorative circles or arbitrary UI timers.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Trust chain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Node HMAC, event signature where applicable, sequence/timestamp freshness and audit trail are first-class.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Synthetic separation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Simulator may know hidden ground truth; the telemetry pipeline must not receive that ground truth.</w:t>
            </w:r>
          </w:p>
        </w:tc>
      </w:tr>
    </w:tbl>
    <w:p>
      <w:r>
        <w:br w:type="page"/>
      </w:r>
    </w:p>
    <w:p>
      <w:pPr>
        <w:pStyle w:val="Heading1"/>
      </w:pPr>
      <w:r>
        <w:t>2. REPOSITORY AND MODULE STRUCTURE</w:t>
      </w:r>
    </w:p>
    <w:p>
      <w:r>
        <w:t>Recommended monorepo structure. The exact package names can change, but the separation of responsibilities should not.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nexalert/</w:t>
        <w:br/>
        <w:t xml:space="preserve">  apps/</w:t>
        <w:br/>
        <w:t xml:space="preserve">    authority-web/          # Authority dashboard</w:t>
        <w:br/>
        <w:t xml:space="preserve">    citizen-web/            # Citizen safety UI / PWA</w:t>
        <w:br/>
        <w:t xml:space="preserve">    local-portal/            # Offline emergency portal surface</w:t>
        <w:br/>
        <w:t xml:space="preserve">  services/</w:t>
        <w:br/>
        <w:t xml:space="preserve">    api/                     # HTTP API + auth + command endpoints</w:t>
        <w:br/>
        <w:t xml:space="preserve">    workers/                 # incident, alert, replay, analytics jobs</w:t>
        <w:br/>
        <w:t xml:space="preserve">    simulation/              # synthetic telemetry + scenario runner</w:t>
        <w:br/>
        <w:t xml:space="preserve">    geospatial/              # fire spread, raster/vector, exposure</w:t>
        <w:br/>
        <w:t xml:space="preserve">  packages/</w:t>
        <w:br/>
        <w:t xml:space="preserve">    domain/                  # entities, enums, state transitions</w:t>
        <w:br/>
        <w:t xml:space="preserve">    intelligence/            # health, quality, reliability, anomaly, evidence</w:t>
        <w:br/>
        <w:t xml:space="preserve">    fire-model/              # portable fire math + golden vectors</w:t>
        <w:br/>
        <w:t xml:space="preserve">    contracts/               # JSON schemas / API DTOs / event envelopes</w:t>
        <w:br/>
        <w:t xml:space="preserve">    config/                  # versioned parameter registry</w:t>
        <w:br/>
        <w:t xml:space="preserve">    security/                # HMAC, signatures, replay/freshness helpers</w:t>
        <w:br/>
        <w:t xml:space="preserve">  firmware/</w:t>
        <w:br/>
        <w:t xml:space="preserve">    esp32-node/              # production ESP-IDF firmware</w:t>
        <w:br/>
        <w:t xml:space="preserve">    golden-vectors/          # vectors shared with Python/backend tests</w:t>
        <w:br/>
        <w:t xml:space="preserve">  db/</w:t>
        <w:br/>
        <w:t xml:space="preserve">    migrations/              # SQL migrations</w:t>
        <w:br/>
        <w:t xml:space="preserve">    seeds/                   # local/demo data only</w:t>
        <w:br/>
        <w:t xml:space="preserve">  tests/</w:t>
        <w:br/>
        <w:t xml:space="preserve">    unit/</w:t>
        <w:br/>
        <w:t xml:space="preserve">    integration/</w:t>
        <w:br/>
        <w:t xml:space="preserve">    e2e/</w:t>
        <w:br/>
        <w:t xml:space="preserve">    fault-injection/</w:t>
        <w:br/>
        <w:t xml:space="preserve">    golden/</w:t>
        <w:br/>
        <w:t xml:space="preserve">  docs/</w:t>
        <w:br/>
        <w:t xml:space="preserve">    architecture/</w:t>
        <w:br/>
        <w:t xml:space="preserve">    runbooks/</w:t>
        <w:br/>
        <w:t xml:space="preserve">    demo/</w:t>
        <w:br/>
        <w:t xml:space="preserve">  infra/</w:t>
        <w:br/>
        <w:t xml:space="preserve">    docker/</w:t>
        <w:br/>
        <w:t xml:space="preserve">    systemd/</w:t>
        <w:br/>
        <w:t xml:space="preserve">    deploy/</w:t>
        <w:br/>
        <w:t xml:space="preserve">  scripts/</w:t>
        <w:br/>
        <w:t xml:space="preserve">    dev/</w:t>
        <w:br/>
        <w:t xml:space="preserve">    qa/</w:t>
        <w:br/>
        <w:t xml:space="preserve">    release/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Must own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Must not own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schemas, versioning, envelopes, validation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business decisions or UI formatting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machines, entities, deterministic transitions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HTTP, SQL, browser APIs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Intelligence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health/quality/anomaly/evidence/confidence/index math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database queries, rendering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Geospatial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raster/vector operations, fire arrival-time engine, exposure joins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alert wording, auth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asynchronous orchestration, retries, scheduled jobs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 math definitions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authorization, request validation, command/query boundary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duplicated hazard logic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interaction, display, accessibility, local cache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inventing hazard state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Firmware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sampling, diagnostics, edge inference, buffering, HMAC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GIS/fire spread/population routing</w:t>
            </w:r>
          </w:p>
        </w:tc>
      </w:tr>
    </w:tbl>
    <w:p>
      <w:pPr>
        <w:pStyle w:val="Heading2"/>
      </w:pPr>
      <w:r>
        <w:t>2.1 Canonical data flow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Sensor / Simulator</w:t>
        <w:br/>
        <w:t xml:space="preserve">    -&gt; telemetry envelope validation</w:t>
        <w:br/>
        <w:t xml:space="preserve">    -&gt; authentication + replay check</w:t>
        <w:br/>
        <w:t xml:space="preserve">    -&gt; storage / event bus</w:t>
        <w:br/>
        <w:t xml:space="preserve">    -&gt; health + quality + reliability</w:t>
        <w:br/>
        <w:t xml:space="preserve">    -&gt; baseline + anomaly</w:t>
        <w:br/>
        <w:t xml:space="preserve">    -&gt; hazard evidence + confidence</w:t>
        <w:br/>
        <w:t xml:space="preserve">    -&gt; severity + operational risk</w:t>
        <w:br/>
        <w:t xml:space="preserve">    -&gt; hazard state transition</w:t>
        <w:br/>
        <w:t xml:space="preserve">    -&gt; incident correlation</w:t>
        <w:br/>
        <w:t xml:space="preserve">    -&gt; alert candidate</w:t>
        <w:br/>
        <w:t xml:space="preserve">    -&gt; human approval (where operational action is required)</w:t>
        <w:br/>
        <w:t xml:space="preserve">    -&gt; channel delivery</w:t>
        <w:br/>
        <w:t xml:space="preserve">    -&gt; audit + metrics</w:t>
        <w:br/>
        <w:t xml:space="preserve">    -&gt; Authority / Citizen projections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IMPLEMENTATION TEST  </w:t>
            </w:r>
            <w:r>
              <w:rPr>
                <w:sz w:val="17"/>
              </w:rPr>
              <w:t>At every arrow above, there should be one observable contract: an event/table/DTO with a schema version, timestamp semantics, and trace identifier.</w:t>
            </w:r>
          </w:p>
        </w:tc>
      </w:tr>
    </w:tbl>
    <w:p>
      <w:r>
        <w:br w:type="page"/>
      </w:r>
    </w:p>
    <w:p>
      <w:pPr>
        <w:pStyle w:val="Heading1"/>
      </w:pPr>
      <w:r>
        <w:t>3. BUILD ORDER AND VERTICAL SLICES</w:t>
      </w:r>
    </w:p>
    <w:p>
      <w:r>
        <w:t>Do not implement the system strictly page-by-page. Implement vertically so every stage becomes demonstrably real before the next layer is expanded.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232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Build</w:t>
            </w:r>
          </w:p>
        </w:tc>
        <w:tc>
          <w:tcPr>
            <w:tcW w:type="dxa" w:w="4536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required</w:t>
            </w:r>
          </w:p>
        </w:tc>
        <w:tc>
          <w:tcPr>
            <w:tcW w:type="dxa" w:w="2304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 + tooling + config registry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dev boots; lint/test commands documented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one-command developer bootstrap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Telemetry contract + DB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simulator packet stored and queryable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schema + migration tests 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 / quality / reliability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bad sensor affects downstream trust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golden-vector parity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Anomaly + hazard reasoning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synthetic scenarios trigger correct states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deterministic scenario tests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Incident + alerts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duplicate signals correlate and alerts persist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50m/30s correlation behavior verified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Authority vertical slice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overview -&gt; incident -&gt; explain -&gt; acknowledge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operator E2E passes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Citizen vertical slice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page + action + SOS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online/offline E2E passes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Fire geospatial slice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live/sim spread uses real arrival-time engine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known-case vector + geometry checks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Resilience slice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Master, internet, node and DB failures exercised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fault injection passes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 hardening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HMAC/replay/signature/RBAC/audit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negative tests pass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Demo freeze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scripted scenario + evidence capture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release candidate signed off</w:t>
            </w:r>
          </w:p>
        </w:tc>
      </w:tr>
    </w:tbl>
    <w:p>
      <w:pPr>
        <w:pStyle w:val="Heading2"/>
      </w:pPr>
      <w:r>
        <w:t>3.1 First executable milestone</w:t>
      </w:r>
    </w:p>
    <w:p>
      <w:pPr>
        <w:pStyle w:val="ListNumber"/>
        <w:spacing w:after="40"/>
      </w:pPr>
      <w:r>
        <w:t>Start the API, database, simulation runner and Authority web locally.</w:t>
      </w:r>
    </w:p>
    <w:p>
      <w:pPr>
        <w:pStyle w:val="ListNumber"/>
        <w:spacing w:after="40"/>
      </w:pPr>
      <w:r>
        <w:t>Launch a single synthetic node and emit normal telemetry every configured interval.</w:t>
      </w:r>
    </w:p>
    <w:p>
      <w:pPr>
        <w:pStyle w:val="ListNumber"/>
        <w:spacing w:after="40"/>
      </w:pPr>
      <w:r>
        <w:t>Observe the packet in the DB/API and show measurement timestamp separately from receive timestamp.</w:t>
      </w:r>
    </w:p>
    <w:p>
      <w:pPr>
        <w:pStyle w:val="ListNumber"/>
        <w:spacing w:after="40"/>
      </w:pPr>
      <w:r>
        <w:t>Inject a fire-like correlated change in temperature + PM/smoke + gas while humidity changes support the event.</w:t>
      </w:r>
    </w:p>
    <w:p>
      <w:pPr>
        <w:pStyle w:val="ListNumber"/>
        <w:spacing w:after="40"/>
      </w:pPr>
      <w:r>
        <w:t>Confirm health/quality/reliability are present before anomaly/evidence calculations.</w:t>
      </w:r>
    </w:p>
    <w:p>
      <w:pPr>
        <w:pStyle w:val="ListNumber"/>
        <w:spacing w:after="40"/>
      </w:pPr>
      <w:r>
        <w:t>Confirm the hazard state moves through the configured persistence/hysteresis path instead of jumping directly from normal to critical.</w:t>
      </w:r>
    </w:p>
    <w:p>
      <w:pPr>
        <w:pStyle w:val="ListNumber"/>
        <w:spacing w:after="40"/>
      </w:pPr>
      <w:r>
        <w:t>Correlate the event into one incident and render it in the Authority dashboard.</w:t>
      </w:r>
    </w:p>
    <w:p>
      <w:pPr>
        <w:pStyle w:val="ListNumber"/>
        <w:spacing w:after="40"/>
      </w:pPr>
      <w:r>
        <w:t>Generate a citizen projection without requiring a native mobile app.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DEFINITION OF A REAL SLICE  </w:t>
            </w:r>
            <w:r>
              <w:rPr>
                <w:sz w:val="17"/>
              </w:rPr>
              <w:t>A feature is not complete when a component renders. It is complete when an input, stored state, decision, user-visible output, failure mode, and test all agree on the same contract.</w:t>
            </w:r>
          </w:p>
        </w:tc>
      </w:tr>
    </w:tbl>
    <w:p>
      <w:r>
        <w:br w:type="page"/>
      </w:r>
    </w:p>
    <w:p>
      <w:pPr>
        <w:pStyle w:val="Heading1"/>
      </w:pPr>
      <w:r>
        <w:t>4. BACKEND IMPLEMENTATION WORKFLOW</w:t>
      </w:r>
    </w:p>
    <w:p>
      <w:pPr>
        <w:pStyle w:val="Heading2"/>
      </w:pPr>
      <w:r>
        <w:t>4.1 API boundary</w:t>
      </w:r>
    </w:p>
    <w:p>
      <w:r>
        <w:t>Use a versioned HTTP API for commands/queries and an internal event model for asynchronous work. Avoid putting long-running fire spread, replay or bulk analytics in synchronous request handlers.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Pattern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Telemetry ingest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 endpoint accepts canonical telemetry envelope; returns receipt/validation result quickly.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Queries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GET endpoints return read models; no hazard computation in serializers.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Commands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Explicit POST action endpoints; authorized role required; idempotency key required where retried.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Workers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Incident correlation, alert fan-out, replay and heavy geospatial work run asynchronously.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Idempotency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event/command IDs plus uniqueness constraints; retries must not create duplicate incidents or alerts.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Transactions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Atomic state transition + audit record when an operational state changes.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Pagination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Cursor-based for telemetry, incidents, alerts and audit streams where data can grow large.</w:t>
            </w:r>
          </w:p>
        </w:tc>
      </w:tr>
    </w:tbl>
    <w:p>
      <w:pPr>
        <w:pStyle w:val="Heading2"/>
      </w:pPr>
      <w:r>
        <w:t>4.2 Canonical request envelope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{</w:t>
        <w:br/>
        <w:t xml:space="preserve">  "schema_version": "telemetry.v1",</w:t>
        <w:br/>
        <w:t xml:space="preserve">  "telemetry_id": "...",</w:t>
        <w:br/>
        <w:t xml:space="preserve">  "node_id": "NODE-001",</w:t>
        <w:br/>
        <w:t xml:space="preserve">  "sequence": 1842,</w:t>
        <w:br/>
        <w:t xml:space="preserve">  "measurement_timestamp": "2026-09-07T07:45:18Z",</w:t>
        <w:br/>
        <w:t xml:space="preserve">  "received_timestamp": "2026-09-07T07:45:19Z",</w:t>
        <w:br/>
        <w:t xml:space="preserve">  "location": {"lat": 13.12, "lon": 77.58},</w:t>
        <w:br/>
        <w:t xml:space="preserve">  "measurements": {"temp_c": 42.1, "pm25_ug_m3": 182.0},</w:t>
        <w:br/>
        <w:t xml:space="preserve">  "diagnostics": {"uptime_s": 88211},</w:t>
        <w:br/>
        <w:t xml:space="preserve">  "power": {"battery_pct": 71},</w:t>
        <w:br/>
        <w:t xml:space="preserve">  "source": "SIMULATION",</w:t>
        <w:br/>
        <w:t xml:space="preserve">  "auth": {"hmac": "..."}</w:t>
        <w:br/>
        <w:t>}</w:t>
      </w:r>
    </w:p>
    <w:p>
      <w:pPr>
        <w:pStyle w:val="Heading2"/>
      </w:pPr>
      <w:r>
        <w:t>4.3 Database implementation rules</w:t>
      </w:r>
    </w:p>
    <w:p>
      <w:pPr>
        <w:pStyle w:val="ListBullet"/>
        <w:spacing w:after="40"/>
      </w:pPr>
      <w:r>
        <w:t>Use migrations for every schema change; never alter production schema manually during the demo build.</w:t>
      </w:r>
    </w:p>
    <w:p>
      <w:pPr>
        <w:pStyle w:val="ListBullet"/>
        <w:spacing w:after="40"/>
      </w:pPr>
      <w:r>
        <w:t>Use PostgreSQL/PostGIS as the target architecture. SQLite may be used for narrow local development only when the feature does not depend on spatial/query semantics.</w:t>
      </w:r>
    </w:p>
    <w:p>
      <w:pPr>
        <w:pStyle w:val="ListBullet"/>
        <w:spacing w:after="40"/>
      </w:pPr>
      <w:r>
        <w:t>Keep immutable telemetry/event records separate from mutable read models.</w:t>
      </w:r>
    </w:p>
    <w:p>
      <w:pPr>
        <w:pStyle w:val="ListBullet"/>
        <w:spacing w:after="40"/>
      </w:pPr>
      <w:r>
        <w:t>Use spatial types for node locations, incident geometry and hazard polygons; do not store operational geometry only as JSON blobs.</w:t>
      </w:r>
    </w:p>
    <w:p>
      <w:pPr>
        <w:pStyle w:val="ListBullet"/>
        <w:spacing w:after="40"/>
      </w:pPr>
      <w:r>
        <w:t>Add indexes for node_id + timestamp, incident state + updated_at, spatial lookup fields, and audit actor + timestamp.</w:t>
      </w:r>
    </w:p>
    <w:p>
      <w:pPr>
        <w:pStyle w:val="ListBullet"/>
        <w:spacing w:after="40"/>
      </w:pPr>
      <w:r>
        <w:t>Use explicit enum/reference tables for states where operators depend on stable semantics.</w:t>
      </w:r>
    </w:p>
    <w:p>
      <w:r>
        <w:br w:type="page"/>
      </w:r>
    </w:p>
    <w:p>
      <w:pPr>
        <w:pStyle w:val="Heading1"/>
      </w:pPr>
      <w:r>
        <w:t>5. EDGE FIRMWARE IMPLEMENTATION WORKFLOW</w:t>
      </w:r>
    </w:p>
    <w:p>
      <w:r>
        <w:t>The ESP32 node is a concurrent real device, not a thin sensor script. The firmware must preserve autonomy under transport failures and bounded compute/memory.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Firmware behavior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Measurement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Sampling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scheduler/task per sensor group; timestamps captured at measurement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sample latency, missed reads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Diagnostics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 internal health checks; detailed report on configured cadence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fault detection time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integrity + stability checks; no invented zero for missing data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Q_i by signal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H_i Q_i K_i after health/quality gates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R_i and downstream weighting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Anomaly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portable reference math subset where appropriate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z / A_i parity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hazard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configured lightweight deterministic evidence only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latency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Buffering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bounded ring buffer with retry/backoff; priority handling for critical events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queue depth, drop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per-node HMAC; sequence/timestamp freshness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verify latency, replay reject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AP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serve emergency state page/gateway path when required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time-to-serve, concurrency</w:t>
            </w:r>
          </w:p>
        </w:tc>
      </w:tr>
    </w:tbl>
    <w:p>
      <w:pPr>
        <w:pStyle w:val="Heading2"/>
      </w:pPr>
      <w:r>
        <w:t>5.1 Firmware task model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Sensor tasks</w:t>
        <w:br/>
        <w:t xml:space="preserve">  -&gt; sample + validate -&gt; queue</w:t>
        <w:br/>
        <w:t>Diagnostics task</w:t>
        <w:br/>
        <w:t xml:space="preserve">  -&gt; health metrics -&gt; queue</w:t>
        <w:br/>
        <w:t>Intelligence task</w:t>
        <w:br/>
        <w:t xml:space="preserve">  -&gt; quality -&gt; reliability -&gt; baseline -&gt; anomaly -&gt; local evidence/state</w:t>
        <w:br/>
        <w:t>Comms task</w:t>
        <w:br/>
        <w:t xml:space="preserve">  -&gt; sign/authenticate -&gt; transmit -&gt; ACK -&gt; buffer on failure</w:t>
        <w:br/>
        <w:t>Local portal task</w:t>
        <w:br/>
        <w:t xml:space="preserve">  -&gt; cached emergency state -&gt; minimal UI/API</w:t>
        <w:br/>
        <w:t>Supervisor</w:t>
        <w:br/>
        <w:t xml:space="preserve">  -&gt; watchdog, queue pressure, heap watermark, task health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CONCURRENCY GATE  </w:t>
            </w:r>
            <w:r>
              <w:rPr>
                <w:sz w:val="17"/>
              </w:rPr>
              <w:t>Do not tune from intuition. Run a real benchmark with sensing + Wi-Fi AP/local service + telemetry + HMAC + buffering + local inference active. Record latency/jitter, free heap, CPU load, queue depth, packet loss and power impact.</w:t>
            </w:r>
          </w:p>
        </w:tc>
      </w:tr>
    </w:tbl>
    <w:p>
      <w:pPr>
        <w:pStyle w:val="Heading2"/>
      </w:pPr>
      <w:r>
        <w:t>5.2 Python/C++ parity workflow</w:t>
      </w:r>
    </w:p>
    <w:p>
      <w:pPr>
        <w:pStyle w:val="ListNumber"/>
        <w:spacing w:after="40"/>
      </w:pPr>
      <w:r>
        <w:t>Implement the canonical math first in a readable Python reference module.</w:t>
      </w:r>
    </w:p>
    <w:p>
      <w:pPr>
        <w:pStyle w:val="ListNumber"/>
        <w:spacing w:after="40"/>
      </w:pPr>
      <w:r>
        <w:t>Create fixed golden vectors with expected intermediate values, not just final output.</w:t>
      </w:r>
    </w:p>
    <w:p>
      <w:pPr>
        <w:pStyle w:val="ListNumber"/>
        <w:spacing w:after="40"/>
      </w:pPr>
      <w:r>
        <w:t>Port the approved subset to C/C++ on ESP32.</w:t>
      </w:r>
    </w:p>
    <w:p>
      <w:pPr>
        <w:pStyle w:val="ListNumber"/>
        <w:spacing w:after="40"/>
      </w:pPr>
      <w:r>
        <w:t>Run the same vectors through both implementations.</w:t>
      </w:r>
    </w:p>
    <w:p>
      <w:pPr>
        <w:pStyle w:val="ListNumber"/>
        <w:spacing w:after="40"/>
      </w:pPr>
      <w:r>
        <w:t>Allow small numeric tolerances only where floating-point/platform differences require them.</w:t>
      </w:r>
    </w:p>
    <w:p>
      <w:pPr>
        <w:pStyle w:val="ListNumber"/>
        <w:spacing w:after="40"/>
      </w:pPr>
      <w:r>
        <w:t>Block firmware merge when vector parity regresses without an explicitly reviewed change to the mathematical spec.</w:t>
      </w:r>
    </w:p>
    <w:p>
      <w:r>
        <w:br w:type="page"/>
      </w:r>
    </w:p>
    <w:p>
      <w:pPr>
        <w:pStyle w:val="Heading1"/>
      </w:pPr>
      <w:r>
        <w:t>6. INTELLIGENCE AND GEOSPATIAL EXECUTION</w:t>
      </w:r>
    </w:p>
    <w:p>
      <w:pPr>
        <w:pStyle w:val="Heading2"/>
      </w:pPr>
      <w:r>
        <w:t>6.1 Intelligence implementation order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health -&gt; quality -&gt; reliability -&gt; baseline readiness</w:t>
        <w:br/>
        <w:t xml:space="preserve">        -&gt; robust baseline / trend baseline</w:t>
        <w:br/>
        <w:t xml:space="preserve">        -&gt; anomaly A_i</w:t>
        <w:br/>
        <w:t xml:space="preserve">        -&gt; weighted aggregate A_h</w:t>
        <w:br/>
        <w:t xml:space="preserve">        -&gt; hazard evidence E_h</w:t>
        <w:br/>
        <w:t xml:space="preserve">        -&gt; confidence C_h</w:t>
        <w:br/>
        <w:t xml:space="preserve">        -&gt; severity S_h</w:t>
        <w:br/>
        <w:t xml:space="preserve">        -&gt; operational risk R_h</w:t>
        <w:br/>
        <w:t xml:space="preserve">        -&gt; state machine / hysteresis</w:t>
        <w:br/>
        <w:t xml:space="preserve">        -&gt; incident correlation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note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health.py / health.cpp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soft health weighted sum + hard failure gate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fault vectors, hard-zero behavior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quality.*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integrity × stability; stale/missing explicit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missing, stale, noisy, outlier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reliability.*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 × Q × K; battery excluded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boundary + weighting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baseline.*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readiness state + robust stats + freeze/recover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INIT/LEARNING/READY/FROZEN/RECOVERING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anomaly.*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bounded robust score; trend-relative where needed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cap/lambda vectors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evidence.*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hazard-specific deterministic rule groups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 coverage + contradiction cases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confidence.*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coverage/agreement/temporal/baseline composition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N/A threshold + correlated group test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state.*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persistence/hysteresis/escalation/stand-down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transition edges</w:t>
            </w:r>
          </w:p>
        </w:tc>
      </w:tr>
    </w:tbl>
    <w:p>
      <w:pPr>
        <w:pStyle w:val="Heading2"/>
      </w:pPr>
      <w:r>
        <w:t>6.2 Fire geospatial execution</w:t>
      </w:r>
    </w:p>
    <w:p>
      <w:pPr>
        <w:pStyle w:val="ListBullet"/>
        <w:spacing w:after="40"/>
      </w:pPr>
      <w:r>
        <w:t>Use a projected metric CRS for raster distance and geometry operations. Do not treat raw latitude/longitude degrees as meters.</w:t>
      </w:r>
    </w:p>
    <w:p>
      <w:pPr>
        <w:pStyle w:val="ListBullet"/>
        <w:spacing w:after="40"/>
      </w:pPr>
      <w:r>
        <w:t>Convert meteorological wind FROM direction to propagation TO direction before using it in spread.</w:t>
      </w:r>
    </w:p>
    <w:p>
      <w:pPr>
        <w:pStyle w:val="ListBullet"/>
        <w:spacing w:after="40"/>
      </w:pPr>
      <w:r>
        <w:t>Compute terrain slope and aspect with central differences using cell spacing.</w:t>
      </w:r>
    </w:p>
    <w:p>
      <w:pPr>
        <w:pStyle w:val="ListBullet"/>
        <w:spacing w:after="40"/>
      </w:pPr>
      <w:r>
        <w:t>Combine wind and slope directionally as vectors; apply fuel/moisture/base ROS factors through explicit, reviewable functions.</w:t>
      </w:r>
    </w:p>
    <w:p>
      <w:pPr>
        <w:pStyle w:val="ListBullet"/>
        <w:spacing w:after="40"/>
      </w:pPr>
      <w:r>
        <w:t>Propagate arrival times with a min-priority queue over 8-neighbor connections using orthogonal and diagonal distances.</w:t>
      </w:r>
    </w:p>
    <w:p>
      <w:pPr>
        <w:pStyle w:val="ListBullet"/>
        <w:spacing w:after="40"/>
      </w:pPr>
      <w:r>
        <w:t>Retain raw arrival-time raster and threshold geometry as source of truth; only simplify display geometry.</w:t>
      </w:r>
    </w:p>
    <w:p>
      <w:pPr>
        <w:pStyle w:val="ListBullet"/>
        <w:spacing w:after="40"/>
      </w:pPr>
      <w:r>
        <w:t>Use current, warning and projection sets from arrival-time thresholds at time t; never use frontend-only motion.</w:t>
      </w:r>
    </w:p>
    <w:p>
      <w:pPr>
        <w:pStyle w:val="ListBullet"/>
        <w:spacing w:after="40"/>
      </w:pPr>
      <w:r>
        <w:t>On environmental updates, preserve historical truth, reseed from the current frontier, recompute future arrival times and increment projection version.</w:t>
      </w:r>
    </w:p>
    <w:p>
      <w:pPr>
        <w:pStyle w:val="Heading2"/>
      </w:pPr>
      <w:r>
        <w:t>6.3 Risk/exposure separation</w:t>
      </w:r>
    </w:p>
    <w:p>
      <w:r>
        <w:t>Keep three distinct objects: physical hazard risk surface, operational buffer geometry, and downstream exposure. Population/infrastructure affects exposure and operational analysis; it should not be silently injected into the underlying physical hazard model.</w:t>
      </w:r>
    </w:p>
    <w:p>
      <w:r>
        <w:br w:type="page"/>
      </w:r>
    </w:p>
    <w:p>
      <w:pPr>
        <w:pStyle w:val="Heading1"/>
      </w:pPr>
      <w:r>
        <w:t>7. FRONTEND IMPLEMENTATION WORKFLOW</w:t>
      </w:r>
    </w:p>
    <w:p>
      <w:r>
        <w:t>Build the UI from state and contracts outward, not from screenshots inward.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Authority Dashboard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Citizen UI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 State model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overview/incident/node/alert/action view state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normal/watch/emergency/resolved + connectivity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2. Data contract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 models for map, command card, telemetry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minimal emergency projection + safe place + SOS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3. Rendering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map layers + cards + tables + audit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first viewport + action + live map + safe place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4. Failure state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unknown/degraded/stale badges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offline/local-portal/offline-cache path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5. Action model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approve/escalate/stand down/assign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SOS/acknowledge safety instructions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6. Accessibility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keyboard, focus, labels, color-independent meaning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large targets, screen-reader labels, plain language</w:t>
            </w:r>
          </w:p>
        </w:tc>
      </w:tr>
    </w:tbl>
    <w:p>
      <w:pPr>
        <w:pStyle w:val="Heading2"/>
      </w:pPr>
      <w:r>
        <w:t>7.1 Frontend data rules</w:t>
      </w:r>
    </w:p>
    <w:p>
      <w:pPr>
        <w:pStyle w:val="ListBullet"/>
        <w:spacing w:after="40"/>
      </w:pPr>
      <w:r>
        <w:t>Never duplicate hazard equations in TypeScript/JavaScript. Consume backend projections and only perform display transformations.</w:t>
      </w:r>
    </w:p>
    <w:p>
      <w:pPr>
        <w:pStyle w:val="ListBullet"/>
        <w:spacing w:after="40"/>
      </w:pPr>
      <w:r>
        <w:t>Every map overlay carries a source timestamp and information condition.</w:t>
      </w:r>
    </w:p>
    <w:p>
      <w:pPr>
        <w:pStyle w:val="ListBullet"/>
        <w:spacing w:after="40"/>
      </w:pPr>
      <w:r>
        <w:t>Use stable IDs for incidents/nodes/alerts; do not key React/Vue lists from array positions.</w:t>
      </w:r>
    </w:p>
    <w:p>
      <w:pPr>
        <w:pStyle w:val="ListBullet"/>
        <w:spacing w:after="40"/>
      </w:pPr>
      <w:r>
        <w:t>Keep network/cache state separate from hazard state. An old alert displayed from cache must be visibly identified as cached/stale.</w:t>
      </w:r>
    </w:p>
    <w:p>
      <w:pPr>
        <w:pStyle w:val="ListBullet"/>
        <w:spacing w:after="40"/>
      </w:pPr>
      <w:r>
        <w:t>Citizen UI must prioritize actionability over analytical detail. Raw confidence/severity/risk indices remain hidden by default.</w:t>
      </w:r>
    </w:p>
    <w:p>
      <w:pPr>
        <w:pStyle w:val="ListBullet"/>
        <w:spacing w:after="40"/>
      </w:pPr>
      <w:r>
        <w:t>Offline portal must use the same emergency content schema as the online experience, but serve from local/cacheable data.</w:t>
      </w:r>
    </w:p>
    <w:p>
      <w:pPr>
        <w:pStyle w:val="Heading2"/>
      </w:pPr>
      <w:r>
        <w:t>7.2 Map implementation contract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MapProjection = {</w:t>
        <w:br/>
        <w:t xml:space="preserve">  timestamp,</w:t>
        <w:br/>
        <w:t xml:space="preserve">  information_condition,</w:t>
        <w:br/>
        <w:t xml:space="preserve">  nodes[],</w:t>
        <w:br/>
        <w:t xml:space="preserve">  incidents[],</w:t>
        <w:br/>
        <w:t xml:space="preserve">  hazard_layers: {</w:t>
        <w:br/>
        <w:t xml:space="preserve">    fire: { current, warning, projection, risk_surface, version },</w:t>
        <w:br/>
        <w:t xml:space="preserve">    flood: { ... },</w:t>
        <w:br/>
        <w:t xml:space="preserve">    pollution: { ... }</w:t>
        <w:br/>
        <w:t xml:space="preserve">  },</w:t>
        <w:br/>
        <w:t xml:space="preserve">  operational_buffers[],</w:t>
        <w:br/>
        <w:t xml:space="preserve">  exposure_summary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VISUAL INTEGRITY  </w:t>
            </w:r>
            <w:r>
              <w:rPr>
                <w:sz w:val="17"/>
              </w:rPr>
              <w:t>The UI may interpolate camera motion or animate transitions, but the geometry itself must come from authoritative state. Replay mode may animate time; it must not fabricate spatial truth.</w:t>
            </w:r>
          </w:p>
        </w:tc>
      </w:tr>
    </w:tbl>
    <w:p>
      <w:r>
        <w:br w:type="page"/>
      </w:r>
    </w:p>
    <w:p>
      <w:pPr>
        <w:pStyle w:val="Heading1"/>
      </w:pPr>
      <w:r>
        <w:t>8. SIMULATION, REPLAY AND SCENARIO CONTROL</w:t>
      </w:r>
    </w:p>
    <w:p>
      <w:r>
        <w:t>Simulation is the main bridge between architecture and proof. It must exercise the exact same ingest and reasoning paths used by hardware wherever practical.</w:t>
      </w:r>
    </w:p>
    <w:p>
      <w:pPr>
        <w:pStyle w:val="Heading2"/>
      </w:pPr>
      <w:r>
        <w:t>8.1 Scenario schema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{</w:t>
        <w:br/>
        <w:t xml:space="preserve">  "scenario_id": "FIRE-CORRELATED-03",</w:t>
        <w:br/>
        <w:t xml:space="preserve">  "seed": 42,</w:t>
        <w:br/>
        <w:t xml:space="preserve">  "start_time": "...",</w:t>
        <w:br/>
        <w:t xml:space="preserve">  "duration_s": 900,</w:t>
        <w:br/>
        <w:t xml:space="preserve">  "nodes": ["NODE-001", "NODE-002", "NODE-003"],</w:t>
        <w:br/>
        <w:t xml:space="preserve">  "hazards": ["FIRE"],</w:t>
        <w:br/>
        <w:t xml:space="preserve">  "telemetry_profile": "fire_ramp_v2",</w:t>
        <w:br/>
        <w:t xml:space="preserve">  "faults": [</w:t>
        <w:br/>
        <w:t xml:space="preserve">    {"type":"missing","node_id":"NODE-002","start_s":240,"duration_s":60},</w:t>
        <w:br/>
        <w:t xml:space="preserve">    {"type":"contradiction","node_id":"NODE-003","start_s":360}</w:t>
        <w:br/>
        <w:t xml:space="preserve">  ],</w:t>
        <w:br/>
        <w:t xml:space="preserve">  "hidden_ground_truth": {"kept_out_of_telemetry":true}</w:t>
        <w:br/>
        <w:t>}</w:t>
      </w:r>
    </w:p>
    <w:p>
      <w:pPr>
        <w:pStyle w:val="Heading2"/>
      </w:pPr>
      <w:r>
        <w:t>8.2 Replay rules</w:t>
      </w:r>
    </w:p>
    <w:p>
      <w:pPr>
        <w:pStyle w:val="ListNumber"/>
        <w:spacing w:after="40"/>
      </w:pPr>
      <w:r>
        <w:t>Persist the scenario seed and configuration snapshot.</w:t>
      </w:r>
    </w:p>
    <w:p>
      <w:pPr>
        <w:pStyle w:val="ListNumber"/>
        <w:spacing w:after="40"/>
      </w:pPr>
      <w:r>
        <w:t>Replay telemetry with the original measurement timestamps.</w:t>
      </w:r>
    </w:p>
    <w:p>
      <w:pPr>
        <w:pStyle w:val="ListNumber"/>
        <w:spacing w:after="40"/>
      </w:pPr>
      <w:r>
        <w:t>Preserve receive-time behavior when transport delay is simulated.</w:t>
      </w:r>
    </w:p>
    <w:p>
      <w:pPr>
        <w:pStyle w:val="ListNumber"/>
        <w:spacing w:after="40"/>
      </w:pPr>
      <w:r>
        <w:t>Never inject labels such as hazard=true, confirmed=true or severity=critical into the reasoning path.</w:t>
      </w:r>
    </w:p>
    <w:p>
      <w:pPr>
        <w:pStyle w:val="ListNumber"/>
        <w:spacing w:after="40"/>
      </w:pPr>
      <w:r>
        <w:t>Checkpoint after significant state changes so an operator can time-travel without recomputing unrelated state.</w:t>
      </w:r>
    </w:p>
    <w:p>
      <w:pPr>
        <w:pStyle w:val="ListNumber"/>
        <w:spacing w:after="40"/>
      </w:pPr>
      <w:r>
        <w:t>Compare replay output against expected state/event sequences as well as UI screenshots where useful.</w:t>
      </w:r>
    </w:p>
    <w:p>
      <w:pPr>
        <w:pStyle w:val="Heading2"/>
      </w:pPr>
      <w:r>
        <w:t>8.3 Required scenario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Must demonstrate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Normal baseline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stable telemetry, READY baseline, no false incident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Rapid fire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correlated temp + smoke/PM + gas escalation; fast state escalation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Slow flood onset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water trend + rainfall context + persistence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Pollution plume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PM/gas spatial concentration with wind/context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Landslide/vibration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vibration anomalies + supporting environmental evidence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Extreme heat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temperature persistence + exposure-aware operational view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Contradiction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node disagrees; confidence/Information Condition degrade without erasing valid local truth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Sensor failure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hard failure/flatline/drift/stale; reliability downweights evidence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Network partition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node buffers locally; reconnect deduplicates and drains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failure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emergency path remains available where designed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Internet failure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Master/local node path remains operational; cloud-dependent actions visibly degrade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Multi-hazard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two hazards coexist independently; no fake combined scalar</w:t>
            </w:r>
          </w:p>
        </w:tc>
      </w:tr>
    </w:tbl>
    <w:p>
      <w:r>
        <w:br w:type="page"/>
      </w:r>
    </w:p>
    <w:p>
      <w:pPr>
        <w:pStyle w:val="Heading1"/>
      </w:pPr>
      <w:r>
        <w:t>9. AI / VIBE-CODING OPERATING MODEL</w:t>
      </w:r>
    </w:p>
    <w:p>
      <w:r>
        <w:t>AI is treated as a high-speed implementation partner inside a controlled engineering system. The workflow must reduce coding time without transferring architectural authority to the model.</w:t>
      </w:r>
    </w:p>
    <w:p>
      <w:pPr>
        <w:pStyle w:val="Heading2"/>
      </w:pPr>
      <w:r>
        <w:t>9.1 Four-role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Human/AI behavior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Architect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defines invariant, contract and acceptance criteria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task card + contract +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Builder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drafts implementation within the bounded contract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code + tests + notes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Red team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independent model/person attempts to break assumptions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defect list + adversarial cases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tools + tests + runtime evidence decide acceptance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pass/fail evidence + merge decision</w:t>
            </w:r>
          </w:p>
        </w:tc>
      </w:tr>
    </w:tbl>
    <w:p>
      <w:pPr>
        <w:pStyle w:val="Heading2"/>
      </w:pPr>
      <w:r>
        <w:t>9.2 Model selection policy</w:t>
      </w:r>
    </w:p>
    <w:p>
      <w:pPr>
        <w:pStyle w:val="ListBullet"/>
        <w:spacing w:after="40"/>
      </w:pPr>
      <w:r>
        <w:t>Use the strongest reasoning model available for architecture reconciliation, difficult math/geospatial reviews, security review and red-team analysis.</w:t>
      </w:r>
    </w:p>
    <w:p>
      <w:pPr>
        <w:pStyle w:val="ListBullet"/>
        <w:spacing w:after="40"/>
      </w:pPr>
      <w:r>
        <w:t>Use a faster coding model for bounded implementation tasks, repetitive test generation, refactors and UI boilerplate when the contract is already locked.</w:t>
      </w:r>
    </w:p>
    <w:p>
      <w:pPr>
        <w:pStyle w:val="ListBullet"/>
        <w:spacing w:after="40"/>
      </w:pPr>
      <w:r>
        <w:t>Never ask a coding model to simultaneously redesign the architecture, change schemas, implement the feature and self-certify correctness.</w:t>
      </w:r>
    </w:p>
    <w:p>
      <w:pPr>
        <w:pStyle w:val="ListBullet"/>
        <w:spacing w:after="40"/>
      </w:pPr>
      <w:r>
        <w:t>Keep AI-generated commits small enough that a human can inspect the diff and map it to one acceptance criterion.</w:t>
      </w:r>
    </w:p>
    <w:p>
      <w:pPr>
        <w:pStyle w:val="Heading2"/>
      </w:pPr>
      <w:r>
        <w:t>9.3 Vibe-coding loop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1. Write TASK.md with:</w:t>
        <w:br/>
        <w:t xml:space="preserve">   - objective</w:t>
        <w:br/>
        <w:t xml:space="preserve">   - files allowed to change</w:t>
        <w:br/>
        <w:t xml:space="preserve">   - invariants</w:t>
        <w:br/>
        <w:t xml:space="preserve">   - API/data contract</w:t>
        <w:br/>
        <w:t xml:space="preserve">   - tests required</w:t>
        <w:br/>
        <w:t xml:space="preserve">   - explicit non-goals</w:t>
        <w:br/>
        <w:br/>
        <w:t>2. Ask AI to implement only the task.</w:t>
        <w:br/>
        <w:t>3. Run formatter + linter + unit tests.</w:t>
        <w:br/>
        <w:t>4. Review the diff manually.</w:t>
        <w:br/>
        <w:t>5. Run integration / scenario tests.</w:t>
        <w:br/>
        <w:t>6. Ask a separate reviewer to attack the implementation.</w:t>
        <w:br/>
        <w:t>7. Fix findings.</w:t>
        <w:br/>
        <w:t>8. Re-run the full required gate.</w:t>
        <w:br/>
        <w:t>9. Commit with one coherent message.</w:t>
        <w:br/>
        <w:t>10. Update the implementation note / evidence link.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NON-NEGOTIABLE  </w:t>
            </w:r>
            <w:r>
              <w:rPr>
                <w:sz w:val="17"/>
              </w:rPr>
              <w:t>Do not copy an AI answer directly into a production branch when it introduces an unreviewed dependency, changes a contract, bypasses a test, weakens authentication, or silently changes mathematical semantics.</w:t>
            </w:r>
          </w:p>
        </w:tc>
      </w:tr>
    </w:tbl>
    <w:p>
      <w:r>
        <w:br w:type="page"/>
      </w:r>
    </w:p>
    <w:p>
      <w:pPr>
        <w:pStyle w:val="Heading1"/>
      </w:pPr>
      <w:r>
        <w:t>10. PROMPT PATTERNS AND REVIEW PROTOCOLS</w:t>
      </w:r>
    </w:p>
    <w:p>
      <w:pPr>
        <w:pStyle w:val="Heading2"/>
      </w:pPr>
      <w:r>
        <w:t>10.1 Implementation prompt template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You are implementing one bounded NexAlert task.</w:t>
        <w:br/>
        <w:t>Authority: [document/section].</w:t>
        <w:br/>
        <w:t>Task: [single objective].</w:t>
        <w:br/>
        <w:t>Allowed files: [paths].</w:t>
        <w:br/>
        <w:t>Contracts: [schema/API/event].</w:t>
        <w:br/>
        <w:t>Invariants: [exact rules].</w:t>
        <w:br/>
        <w:t>Non-goals: [what you must not change].</w:t>
        <w:br/>
        <w:t>Required tests: [test IDs / scenarios].</w:t>
        <w:br/>
        <w:t>Failure behavior: [explicit].</w:t>
        <w:br/>
        <w:t>Return: code changes + tests + concise implementation note.</w:t>
        <w:br/>
        <w:t>Do not redesign adjacent modules or invent new semantics.</w:t>
      </w:r>
    </w:p>
    <w:p>
      <w:pPr>
        <w:pStyle w:val="Heading2"/>
      </w:pPr>
      <w:r>
        <w:t>10.2 Red-team prompt template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Review this NexAlert implementation as an adversarial senior engineer.</w:t>
        <w:br/>
        <w:t>Assume the architecture is locked. Do not redesign it.</w:t>
        <w:br/>
        <w:t>Look for: contract drift, duplicate logic, race conditions, stale data errors,</w:t>
        <w:br/>
        <w:t>false confidence, replay/idempotency holes, offline failure, UI invention of state,</w:t>
        <w:br/>
        <w:t>spatial unit errors, fire model mistakes, security regressions, memory leaks.</w:t>
        <w:br/>
        <w:t>For each finding give: severity, exact location, reproduction, expected behavior,</w:t>
        <w:br/>
        <w:t>and the smallest safe fix.</w:t>
      </w:r>
    </w:p>
    <w:p>
      <w:pPr>
        <w:pStyle w:val="Heading2"/>
      </w:pPr>
      <w:r>
        <w:t>10.3 Math review prompt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Compare the implementation to the exact equations and definitions in</w:t>
        <w:br/>
        <w:t>[document/section]. Check units, domains, bounds, missing-data behavior,</w:t>
        <w:br/>
        <w:t>edge cases, numerical stability, coordinate conventions, and state transitions.</w:t>
        <w:br/>
        <w:t>List any mismatch even if tests currently pass. Propose only testable fixes.</w:t>
      </w:r>
    </w:p>
    <w:p>
      <w:pPr>
        <w:pStyle w:val="Heading2"/>
      </w:pPr>
      <w:r>
        <w:t>10.4 UI review prompt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Review the screen against the locked UI contract. Verify that every displayed</w:t>
        <w:br/>
        <w:t>status is sourced from an authoritative field, stale/degraded state is visible,</w:t>
        <w:br/>
        <w:t>no probability is implied where none exists, emergency actions are dominant,</w:t>
        <w:br/>
        <w:t>accessibility remains intact, and offline behavior is honest.</w:t>
      </w:r>
    </w:p>
    <w:p>
      <w:r>
        <w:br w:type="page"/>
      </w:r>
    </w:p>
    <w:p>
      <w:pPr>
        <w:pStyle w:val="Heading1"/>
      </w:pPr>
      <w:r>
        <w:t>11. TESTING, CI AND MERGE GATES</w:t>
      </w:r>
    </w:p>
    <w:p>
      <w:r>
        <w:t>Every pull request must move through deterministic gates. CI is not merely a quality check; it is a defense against architecture drift.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Runs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Blocks merge when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Formatting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formatter / format check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format drift exists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Python + TypeScript + firmware lint where available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 lint errors exist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domain/intelligence/math/config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 unit test fails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Golden vectors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Python + C/C++ parity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vector differs beyond tolerance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 + DB + workers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 or transaction fails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Scenario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synthetic multi-hazard suite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expected state/event sequence differs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auth/replay/RBAC/input validation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negative test succeeds unexpectedly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Authority + Citizen critical flows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operator/citizen action path fails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selected smoke budgets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latency/memory/queue budget exceeded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Build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frontend + API + firmware artifacts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artifact cannot be produced reproducibly</w:t>
            </w:r>
          </w:p>
        </w:tc>
      </w:tr>
    </w:tbl>
    <w:p>
      <w:pPr>
        <w:pStyle w:val="Heading2"/>
      </w:pPr>
      <w:r>
        <w:t>11.1 Minimum commands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# backend</w:t>
        <w:br/>
        <w:t>python -m pytest tests/unit tests/integration -q</w:t>
        <w:br/>
        <w:br/>
        <w:t># frontend</w:t>
        <w:br/>
        <w:t>npm run lint</w:t>
        <w:br/>
        <w:t>npm run test</w:t>
        <w:br/>
        <w:t>npm run build</w:t>
        <w:br/>
        <w:br/>
        <w:t># firmware (example shape; keep project-native commands authoritative)</w:t>
        <w:br/>
        <w:t>idf.py build</w:t>
        <w:br/>
        <w:t>idf.py flash monitor</w:t>
        <w:br/>
        <w:br/>
        <w:t># scenario / regression</w:t>
        <w:br/>
        <w:t>python -m nexalert.simulation run --scenario FIRE-CORRELATED-03</w:t>
        <w:br/>
        <w:t>python -m nexalert.simulation replay --run-id &lt;ID&gt;</w:t>
        <w:br/>
        <w:br/>
        <w:t># containerized full stack</w:t>
        <w:br/>
        <w:t>docker compose up -d</w:t>
        <w:br/>
        <w:t>python scripts/qa/smoke_stack.py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CI PRINCIPLE  </w:t>
            </w:r>
            <w:r>
              <w:rPr>
                <w:sz w:val="17"/>
              </w:rPr>
              <w:t>Do not make one giant end-to-end test the only proof. Small deterministic tests should localize failure; a few high-value E2E tests should prove that the pieces integrate.</w:t>
            </w:r>
          </w:p>
        </w:tc>
      </w:tr>
    </w:tbl>
    <w:p>
      <w:r>
        <w:br w:type="page"/>
      </w:r>
    </w:p>
    <w:p>
      <w:pPr>
        <w:pStyle w:val="Heading1"/>
      </w:pPr>
      <w:r>
        <w:t>12. CONFIGURATION AND FEATURE FLAGS</w:t>
      </w:r>
    </w:p>
    <w:p>
      <w:r>
        <w:t>All operational thresholds that were identified as configurable belong in a versioned registry, not scattered magic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Parameter family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Change policy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Health/quality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weights, stale windows, stability limits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 config; golden-vector review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Baseline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window lengths, readiness thresholds, recovery timing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scenario regression required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Anomaly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lambda, z-cap, trend thresholds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deterministic vectors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 groups, support rules, contradiction rules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reasoning review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Confidence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coverage/agreement/temporal/baseline weights; N/A threshold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no probability wording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machine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persistence, hysteresis, escalation timers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transition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Incident correlation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spatial radius, temporal window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duplicate-event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Fire model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WAF, fuel coefficients, moisture factors, spread intervals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geometry and vector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Alerting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targeting windows, escalation timing, retry policy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versioned; alert outcome tests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display/refresh intervals, feature visibility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feature flags; no hidden truth changes</w:t>
            </w:r>
          </w:p>
        </w:tc>
      </w:tr>
    </w:tbl>
    <w:p>
      <w:pPr>
        <w:pStyle w:val="Heading2"/>
      </w:pPr>
      <w:r>
        <w:t>12.1 Registry shape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{</w:t>
        <w:br/>
        <w:t xml:space="preserve">  "config_version": "2026.09.07-demo.1",</w:t>
        <w:br/>
        <w:t xml:space="preserve">  "fire": {</w:t>
        <w:br/>
        <w:t xml:space="preserve">    "propagation_interval_s": 10,</w:t>
        <w:br/>
        <w:t xml:space="preserve">    "projection_horizon_s": 900</w:t>
        <w:br/>
        <w:t xml:space="preserve">  },</w:t>
        <w:br/>
        <w:t xml:space="preserve">  "incident": {</w:t>
        <w:br/>
        <w:t xml:space="preserve">    "merge_radius_m": 50,</w:t>
        <w:br/>
        <w:t xml:space="preserve">    "merge_window_s": 30</w:t>
        <w:br/>
        <w:t xml:space="preserve">  },</w:t>
        <w:br/>
        <w:t xml:space="preserve">  "anomaly": {</w:t>
        <w:br/>
        <w:t xml:space="preserve">    "z_cap": 8.0,</w:t>
        <w:br/>
        <w:t xml:space="preserve">    "lambda": 2.0</w:t>
        <w:br/>
        <w:t xml:space="preserve">  }</w:t>
        <w:br/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CONFIG RULE  </w:t>
            </w:r>
            <w:r>
              <w:rPr>
                <w:sz w:val="17"/>
              </w:rPr>
              <w:t>A parameter change that affects a deterministic output should produce a new config version and rerun the relevant validation suite. Never hot-edit a threshold during the SIH demo without recording the change.</w:t>
            </w:r>
          </w:p>
        </w:tc>
      </w:tr>
    </w:tbl>
    <w:p>
      <w:r>
        <w:br w:type="page"/>
      </w:r>
    </w:p>
    <w:p>
      <w:pPr>
        <w:pStyle w:val="Heading1"/>
      </w:pPr>
      <w:r>
        <w:t>13. OBSERVABILITY, DEBUGGING AND FAULT INJECTION</w:t>
      </w:r>
    </w:p>
    <w:p>
      <w:pPr>
        <w:pStyle w:val="Heading2"/>
      </w:pPr>
      <w:r>
        <w:t>13.1 Trace identity</w:t>
      </w:r>
    </w:p>
    <w:p>
      <w:r>
        <w:t>Every telemetry-driven path should be traceable across ingestion, reasoning, incident correlation and alerts.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trace_id</w:t>
        <w:br/>
        <w:t xml:space="preserve">  telemetry_id</w:t>
        <w:br/>
        <w:t xml:space="preserve">    -&gt; reasoning_run_id</w:t>
        <w:br/>
        <w:t xml:space="preserve">      -&gt; incident_id</w:t>
        <w:br/>
        <w:t xml:space="preserve">        -&gt; alert_id</w:t>
        <w:br/>
        <w:t xml:space="preserve">          -&gt; delivery_id</w:t>
        <w:br/>
        <w:t xml:space="preserve">            -&gt; audit_event_id</w:t>
      </w:r>
    </w:p>
    <w:p>
      <w:pPr>
        <w:pStyle w:val="Heading2"/>
      </w:pPr>
      <w:r>
        <w:t>13.2 Required operational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metrics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Node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sampling latency, sensor failures, free heap, CPU, queue depth, HMAC rejects, reconnects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Transport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packets sent/received, retry count, latency, packet loss, buffered count, drain rate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request rate, p50/p95/p99 latency, errors, timeout count, idempotency conflicts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Reasoning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baseline state, anomaly counts, evidence coverage, confidence N/A count, state transitions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Incidents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created/merged/split, active duration, correlation misses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Alerts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issued/delivered/opened/acknowledged/unreachable, retry outcomes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Geospatial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grid size, propagation runtime, cells processed, geometry repair count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UI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load time, API error rate, stale-data indicator count, offline entry count</w:t>
            </w:r>
          </w:p>
        </w:tc>
      </w:tr>
    </w:tbl>
    <w:p>
      <w:pPr>
        <w:pStyle w:val="Heading2"/>
      </w:pPr>
      <w:r>
        <w:t>13.3 Fault injection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Inject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Sensor missing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drop field / omit packet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missing remains missing; quality/reliability fall; no zero substitution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Sensor drift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slow offset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baseline/anomaly behavior visible; false certainty avoided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Sensor contradiction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node conflicts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confidence/evidence may degrade; local valid state preserved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Node offline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stop telemetry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stale state + buffered/reconnect behavior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Network partition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 transport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store-forward; local path remains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down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power off Master in test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node/local emergency path follows resilience design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Internet down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block WAN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operation survives; cloud-dependent features degrade visibly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DB unavailable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stop DB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 fails safely; no silent data loss claims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Spoof packet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invalid HMAC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reject + audit; never enter reasoning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Replay packet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duplicate old sequence/timestamp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reject or deduplicate according to contract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Worker crash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kill background process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supervisor restart + idempotent recovery</w:t>
            </w:r>
          </w:p>
        </w:tc>
      </w:tr>
    </w:tbl>
    <w:p>
      <w:r>
        <w:br w:type="page"/>
      </w:r>
    </w:p>
    <w:p>
      <w:pPr>
        <w:pStyle w:val="Heading1"/>
      </w:pPr>
      <w:r>
        <w:t>14. GIT, BRANCHING, COMMITS AND RELEASE DISCIPLINE</w:t>
      </w:r>
    </w:p>
    <w:p>
      <w:pPr>
        <w:pStyle w:val="Heading2"/>
      </w:pPr>
      <w:r>
        <w:t>14.1 Branch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Branch</w:t>
            </w:r>
          </w:p>
        </w:tc>
        <w:tc>
          <w:tcPr>
            <w:tcW w:type="dxa" w:w="5083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always releasable; protected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feature/*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bounded implementation slice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fix/*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specific defect with regression test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demo/*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short-lived hardening branch for scripted SIH scenarios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release/*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candidate stabilization; no architectural redesign</w:t>
            </w:r>
          </w:p>
        </w:tc>
      </w:tr>
    </w:tbl>
    <w:p>
      <w:pPr>
        <w:pStyle w:val="Heading2"/>
      </w:pPr>
      <w:r>
        <w:t>14.2 Commit format</w:t>
      </w:r>
    </w:p>
    <w:p>
      <w:pPr>
        <w:pStyle w:val="CodeBlock"/>
        <w:ind w:left="259" w:right="173"/>
      </w:pPr>
      <w:r>
        <w:rPr>
          <w:rFonts w:ascii="Cascadia Mono" w:hAnsi="Cascadia Mono"/>
        </w:rPr>
        <w:t>feat(incident): add deterministic spatial-temporal correlation</w:t>
        <w:br/>
        <w:t>fix(edge): reject replayed telemetry sequences</w:t>
        <w:br/>
        <w:t>test(fire): add arrival-time diagonal golden vector</w:t>
        <w:br/>
        <w:t>refactor(api): isolate read model from domain state</w:t>
        <w:br/>
        <w:t>docs(impl): record SIH release evidence</w:t>
      </w:r>
    </w:p>
    <w:p>
      <w:pPr>
        <w:pStyle w:val="ListBullet"/>
        <w:spacing w:after="40"/>
      </w:pPr>
      <w:r>
        <w:t>One conceptual change per commit.</w:t>
      </w:r>
    </w:p>
    <w:p>
      <w:pPr>
        <w:pStyle w:val="ListBullet"/>
        <w:spacing w:after="40"/>
      </w:pPr>
      <w:r>
        <w:t>Include the regression test in the same commit as the bug fix whenever practical.</w:t>
      </w:r>
    </w:p>
    <w:p>
      <w:pPr>
        <w:pStyle w:val="ListBullet"/>
        <w:spacing w:after="40"/>
      </w:pPr>
      <w:r>
        <w:t>Do not mix generated formatting churn with a logic change.</w:t>
      </w:r>
    </w:p>
    <w:p>
      <w:pPr>
        <w:pStyle w:val="ListBullet"/>
        <w:spacing w:after="40"/>
      </w:pPr>
      <w:r>
        <w:t>Link every release-critical change to a requirement/test ID in the PR description.</w:t>
      </w:r>
    </w:p>
    <w:p>
      <w:pPr>
        <w:pStyle w:val="Heading2"/>
      </w:pPr>
      <w:r>
        <w:t>14.3 Pull-request checklist</w:t>
      </w:r>
    </w:p>
    <w:p>
      <w:pPr>
        <w:pStyle w:val="ListBullet"/>
        <w:spacing w:after="40"/>
      </w:pPr>
      <w:r>
        <w:t>The PR states the exact contract changed (if any).</w:t>
      </w:r>
    </w:p>
    <w:p>
      <w:pPr>
        <w:pStyle w:val="ListBullet"/>
        <w:spacing w:after="40"/>
      </w:pPr>
      <w:r>
        <w:t>No architecture invariant is weakened or silently reinterpreted.</w:t>
      </w:r>
    </w:p>
    <w:p>
      <w:pPr>
        <w:pStyle w:val="ListBullet"/>
        <w:spacing w:after="40"/>
      </w:pPr>
      <w:r>
        <w:t>Tests cover happy path, boundary, missing/stale and failure behavior.</w:t>
      </w:r>
    </w:p>
    <w:p>
      <w:pPr>
        <w:pStyle w:val="ListBullet"/>
        <w:spacing w:after="40"/>
      </w:pPr>
      <w:r>
        <w:t>Logs/metrics are sufficient to diagnose the feature in the demo.</w:t>
      </w:r>
    </w:p>
    <w:p>
      <w:pPr>
        <w:pStyle w:val="ListBullet"/>
        <w:spacing w:after="40"/>
      </w:pPr>
      <w:r>
        <w:t>AI-generated code has been reviewed and its dependencies are understood.</w:t>
      </w:r>
    </w:p>
    <w:p>
      <w:pPr>
        <w:pStyle w:val="ListBullet"/>
        <w:spacing w:after="40"/>
      </w:pPr>
      <w:r>
        <w:t>No secret, personal data, or temporary debug endpoint is included.</w:t>
      </w:r>
    </w:p>
    <w:p>
      <w:pPr>
        <w:pStyle w:val="ListBullet"/>
        <w:spacing w:after="40"/>
      </w:pPr>
      <w:r>
        <w:t>Rollback/revert impact is understood.</w:t>
      </w:r>
    </w:p>
    <w:p>
      <w:r>
        <w:br w:type="page"/>
      </w:r>
    </w:p>
    <w:p>
      <w:pPr>
        <w:pStyle w:val="Heading1"/>
      </w:pPr>
      <w:r>
        <w:t>15. MILESTONES, DEFINITION OF DONE AND SIH FREEZE</w:t>
      </w:r>
    </w:p>
    <w:p>
      <w:pPr>
        <w:pStyle w:val="Heading2"/>
      </w:pPr>
      <w:r>
        <w:t>15.1 Milestone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must be real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Demo evidence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 Core loop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telemetry -&gt; reasoning -&gt; incident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single deterministic scenario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M2 Authority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operator overview + explain + incident actions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screen recording + live run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M3 Citizen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first viewport + SOS + safe place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mobile browser + local portal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M4 Fire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 arrival-time spread + geometry + risk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 slider + controlled scenario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M5 Resilience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offline, partition, replay, local autonomy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fault injection recording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M6 Security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HMAC/replay/RBAC/audit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negative-test dashboard/log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M7 Final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 critical acceptance gates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single scripted SIH run + evidence folder</w:t>
            </w:r>
          </w:p>
        </w:tc>
      </w:tr>
    </w:tbl>
    <w:p>
      <w:pPr>
        <w:pStyle w:val="Heading2"/>
      </w:pPr>
      <w:r>
        <w:t>15.2 Definition of Done</w:t>
      </w:r>
    </w:p>
    <w:p>
      <w:pPr>
        <w:pStyle w:val="ListNumber"/>
        <w:spacing w:after="40"/>
      </w:pPr>
      <w:r>
        <w:t>Requirement mapped to a document section and/or test ID.</w:t>
      </w:r>
    </w:p>
    <w:p>
      <w:pPr>
        <w:pStyle w:val="ListNumber"/>
        <w:spacing w:after="40"/>
      </w:pPr>
      <w:r>
        <w:t>Contract is explicit and versioned where needed.</w:t>
      </w:r>
    </w:p>
    <w:p>
      <w:pPr>
        <w:pStyle w:val="ListNumber"/>
        <w:spacing w:after="40"/>
      </w:pPr>
      <w:r>
        <w:t>Implementation is in the correct module boundary.</w:t>
      </w:r>
    </w:p>
    <w:p>
      <w:pPr>
        <w:pStyle w:val="ListNumber"/>
        <w:spacing w:after="40"/>
      </w:pPr>
      <w:r>
        <w:t>Unit tests and deterministic golden tests pass.</w:t>
      </w:r>
    </w:p>
    <w:p>
      <w:pPr>
        <w:pStyle w:val="ListNumber"/>
        <w:spacing w:after="40"/>
      </w:pPr>
      <w:r>
        <w:t>Integration scenario passes through the real path.</w:t>
      </w:r>
    </w:p>
    <w:p>
      <w:pPr>
        <w:pStyle w:val="ListNumber"/>
        <w:spacing w:after="40"/>
      </w:pPr>
      <w:r>
        <w:t>Failure behavior is tested and visible.</w:t>
      </w:r>
    </w:p>
    <w:p>
      <w:pPr>
        <w:pStyle w:val="ListNumber"/>
        <w:spacing w:after="40"/>
      </w:pPr>
      <w:r>
        <w:t>Observability exists for the important state transition.</w:t>
      </w:r>
    </w:p>
    <w:p>
      <w:pPr>
        <w:pStyle w:val="ListNumber"/>
        <w:spacing w:after="40"/>
      </w:pPr>
      <w:r>
        <w:t>Security requirements are satisfied.</w:t>
      </w:r>
    </w:p>
    <w:p>
      <w:pPr>
        <w:pStyle w:val="ListNumber"/>
        <w:spacing w:after="40"/>
      </w:pPr>
      <w:r>
        <w:t>UI displays the authoritative projection without fabricating semantics.</w:t>
      </w:r>
    </w:p>
    <w:p>
      <w:pPr>
        <w:pStyle w:val="ListNumber"/>
        <w:spacing w:after="40"/>
      </w:pPr>
      <w:r>
        <w:t>Documentation/runbook is updated.</w:t>
      </w:r>
    </w:p>
    <w:p>
      <w:pPr>
        <w:pStyle w:val="ListNumber"/>
        <w:spacing w:after="40"/>
      </w:pPr>
      <w:r>
        <w:t>PR reviewed, CI green, commit merged.</w:t>
      </w:r>
    </w:p>
    <w:p>
      <w:pPr>
        <w:pStyle w:val="Heading2"/>
      </w:pPr>
      <w:r>
        <w:t>15.3 SIH freeze rules</w:t>
      </w:r>
    </w:p>
    <w:p>
      <w:pPr>
        <w:pStyle w:val="ListBullet"/>
        <w:spacing w:after="40"/>
      </w:pPr>
      <w:r>
        <w:t>Freeze architecture before final dress rehearsal. After freeze, only correctness, safety, performance, UI clarity, and demo reliability fixes are allowed.</w:t>
      </w:r>
    </w:p>
    <w:p>
      <w:pPr>
        <w:pStyle w:val="ListBullet"/>
        <w:spacing w:after="40"/>
      </w:pPr>
      <w:r>
        <w:t>Freeze the configuration snapshot and scenario seeds used in the final demo.</w:t>
      </w:r>
    </w:p>
    <w:p>
      <w:pPr>
        <w:pStyle w:val="ListBullet"/>
        <w:spacing w:after="40"/>
      </w:pPr>
      <w:r>
        <w:t>Freeze hardware wiring/pin mapping and sensor calibration constants before the final full-stack run.</w:t>
      </w:r>
    </w:p>
    <w:p>
      <w:pPr>
        <w:pStyle w:val="ListBullet"/>
        <w:spacing w:after="40"/>
      </w:pPr>
      <w:r>
        <w:t>Keep one known-good rollback artifact for firmware, backend, database schema and frontend.</w:t>
      </w:r>
    </w:p>
    <w:p>
      <w:pPr>
        <w:pStyle w:val="ListBullet"/>
        <w:spacing w:after="40"/>
      </w:pPr>
      <w:r>
        <w:t>Run the final demo at least once with internet blocked, once with a sensor/node fault, and once from a clean boot.</w:t>
      </w:r>
    </w:p>
    <w:p>
      <w:pPr>
        <w:pStyle w:val="ListBullet"/>
        <w:spacing w:after="40"/>
      </w:pPr>
      <w:r>
        <w:t>Keep the demo script honest: label simulation as simulation, synthetic data as synthetic, and recommendation as recommendation.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FINAL PRINCIPLE  </w:t>
            </w:r>
            <w:r>
              <w:rPr>
                <w:sz w:val="17"/>
              </w:rPr>
              <w:t>NexAlert wins by being believable. A smaller system that survives faults, explains its information condition and shows real causality is stronger than a larger system whose behavior is decorative or unverifiable.</w:t>
            </w:r>
          </w:p>
        </w:tc>
      </w:tr>
    </w:tbl>
    <w:p>
      <w:r>
        <w:br w:type="page"/>
      </w:r>
    </w:p>
    <w:p>
      <w:pPr>
        <w:pStyle w:val="Heading1"/>
      </w:pPr>
      <w:r>
        <w:t>16. IMPLEMENTATION CHECKLIST</w:t>
      </w:r>
    </w:p>
    <w:p>
      <w:pPr>
        <w:spacing w:after="60"/>
      </w:pPr>
      <w:r>
        <w:rPr>
          <w:sz w:val="18"/>
        </w:rPr>
        <w:t>☐ Architecture invariants copied into TASK.md templates and code-review checklist.</w:t>
      </w:r>
    </w:p>
    <w:p>
      <w:pPr>
        <w:spacing w:after="60"/>
      </w:pPr>
      <w:r>
        <w:rPr>
          <w:sz w:val="18"/>
        </w:rPr>
        <w:t>☐ Modular monolith repository created with clear package boundaries.</w:t>
      </w:r>
    </w:p>
    <w:p>
      <w:pPr>
        <w:spacing w:after="60"/>
      </w:pPr>
      <w:r>
        <w:rPr>
          <w:sz w:val="18"/>
        </w:rPr>
        <w:t>☐ Database migrations + spatial types established.</w:t>
      </w:r>
    </w:p>
    <w:p>
      <w:pPr>
        <w:spacing w:after="60"/>
      </w:pPr>
      <w:r>
        <w:rPr>
          <w:sz w:val="18"/>
        </w:rPr>
        <w:t>☐ Canonical telemetry envelope validated at API boundary.</w:t>
      </w:r>
    </w:p>
    <w:p>
      <w:pPr>
        <w:spacing w:after="60"/>
      </w:pPr>
      <w:r>
        <w:rPr>
          <w:sz w:val="18"/>
        </w:rPr>
        <w:t>☐ HMAC/replay/freshness checks enforced before reasoning.</w:t>
      </w:r>
    </w:p>
    <w:p>
      <w:pPr>
        <w:spacing w:after="60"/>
      </w:pPr>
      <w:r>
        <w:rPr>
          <w:sz w:val="18"/>
        </w:rPr>
        <w:t>☐ Health, quality, reliability implemented and golden-tested.</w:t>
      </w:r>
    </w:p>
    <w:p>
      <w:pPr>
        <w:spacing w:after="60"/>
      </w:pPr>
      <w:r>
        <w:rPr>
          <w:sz w:val="18"/>
        </w:rPr>
        <w:t>☐ Baseline/anomaly/evidence/confidence/severity/risk/state logic implemented from locked equations.</w:t>
      </w:r>
    </w:p>
    <w:p>
      <w:pPr>
        <w:spacing w:after="60"/>
      </w:pPr>
      <w:r>
        <w:rPr>
          <w:sz w:val="18"/>
        </w:rPr>
        <w:t>☐ Deterministic incident correlation implemented: same hazard + spatial radius + temporal window.</w:t>
      </w:r>
    </w:p>
    <w:p>
      <w:pPr>
        <w:spacing w:after="60"/>
      </w:pPr>
      <w:r>
        <w:rPr>
          <w:sz w:val="18"/>
        </w:rPr>
        <w:t>☐ Fire spread engine uses metric CRS, wind TO conversion, terrain derivatives, directional vector combination, 8-neighbor arrival-time propagation.</w:t>
      </w:r>
    </w:p>
    <w:p>
      <w:pPr>
        <w:spacing w:after="60"/>
      </w:pPr>
      <w:r>
        <w:rPr>
          <w:sz w:val="18"/>
        </w:rPr>
        <w:t>☐ Current/warning/projection geometry and operational buffer stored as distinct layers.</w:t>
      </w:r>
    </w:p>
    <w:p>
      <w:pPr>
        <w:spacing w:after="60"/>
      </w:pPr>
      <w:r>
        <w:rPr>
          <w:sz w:val="18"/>
        </w:rPr>
        <w:t>☐ Simulation feeds telemetry only; hidden ground truth remains outside reasoning path.</w:t>
      </w:r>
    </w:p>
    <w:p>
      <w:pPr>
        <w:spacing w:after="60"/>
      </w:pPr>
      <w:r>
        <w:rPr>
          <w:sz w:val="18"/>
        </w:rPr>
        <w:t>☐ Authority dashboard reads authoritative projections and exposes Information Condition.</w:t>
      </w:r>
    </w:p>
    <w:p>
      <w:pPr>
        <w:spacing w:after="60"/>
      </w:pPr>
      <w:r>
        <w:rPr>
          <w:sz w:val="18"/>
        </w:rPr>
        <w:t>☐ Citizen emergency UI supports online + offline/local portal behavior.</w:t>
      </w:r>
    </w:p>
    <w:p>
      <w:pPr>
        <w:spacing w:after="60"/>
      </w:pPr>
      <w:r>
        <w:rPr>
          <w:sz w:val="18"/>
        </w:rPr>
        <w:t>☐ Shelter-in-place fallback exists when no viable safe route is available.</w:t>
      </w:r>
    </w:p>
    <w:p>
      <w:pPr>
        <w:spacing w:after="60"/>
      </w:pPr>
      <w:r>
        <w:rPr>
          <w:sz w:val="18"/>
        </w:rPr>
        <w:t>☐ Master failure and internet failure tested independently.</w:t>
      </w:r>
    </w:p>
    <w:p>
      <w:pPr>
        <w:spacing w:after="60"/>
      </w:pPr>
      <w:r>
        <w:rPr>
          <w:sz w:val="18"/>
        </w:rPr>
        <w:t>☐ Node store-and-forward + reconnect dedupe verified.</w:t>
      </w:r>
    </w:p>
    <w:p>
      <w:pPr>
        <w:spacing w:after="60"/>
      </w:pPr>
      <w:r>
        <w:rPr>
          <w:sz w:val="18"/>
        </w:rPr>
        <w:t>☐ ESP32 concurrency benchmark completed.</w:t>
      </w:r>
    </w:p>
    <w:p>
      <w:pPr>
        <w:spacing w:after="60"/>
      </w:pPr>
      <w:r>
        <w:rPr>
          <w:sz w:val="18"/>
        </w:rPr>
        <w:t>☐ Config registry versioned and frozen for demo.</w:t>
      </w:r>
    </w:p>
    <w:p>
      <w:pPr>
        <w:spacing w:after="60"/>
      </w:pPr>
      <w:r>
        <w:rPr>
          <w:sz w:val="18"/>
        </w:rPr>
        <w:t>☐ CI gates cover lint, unit, golden, integration, scenario, security, E2E and build.</w:t>
      </w:r>
    </w:p>
    <w:p>
      <w:pPr>
        <w:spacing w:after="60"/>
      </w:pPr>
      <w:r>
        <w:rPr>
          <w:sz w:val="18"/>
        </w:rPr>
        <w:t>☐ AI coding uses bounded prompts, review and red-team loop.</w:t>
      </w:r>
    </w:p>
    <w:p>
      <w:pPr>
        <w:spacing w:after="60"/>
      </w:pPr>
      <w:r>
        <w:rPr>
          <w:sz w:val="18"/>
        </w:rPr>
        <w:t>☐ Final SIH scenario is deterministic, rehearseable and auditable.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4"/>
          </w:tcPr>
          <w:p>
            <w:pPr>
              <w:spacing w:after="40"/>
            </w:pPr>
            <w:r/>
            <w:r>
              <w:rPr>
                <w:b/>
                <w:color w:val="197A8C"/>
                <w:sz w:val="17"/>
              </w:rPr>
              <w:t xml:space="preserve">RELEASE GATE  </w:t>
            </w:r>
            <w:r>
              <w:rPr>
                <w:sz w:val="17"/>
              </w:rPr>
              <w:t>Do not declare NexAlert implementation complete until the checklist, the validation specification and the final scripted demonstration agree on the same behavior. The final artifact is not the code alone; it is code + configuration + data provenance + tests + runtime evidence + operator workflow.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84"/>
        <w:sz w:val="15"/>
      </w:rPr>
      <w:t>NexAlert  |  Implementation + Vibe Coding  |  V1 / SIH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C84"/>
        <w:sz w:val="15"/>
      </w:rPr>
      <w:t>NEXALERT  |  FINAL IMPLEMENTATION SPECIFICATION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55A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</w:pPr>
    <w:rPr>
      <w:rFonts w:ascii="Cascadia Mono" w:hAnsi="Cascadia Mono" w:eastAsia="Cascadia Mono"/>
      <w:sz w:val="16"/>
    </w:rPr>
  </w:style>
  <w:style w:type="paragraph" w:customStyle="1" w:styleId="SmallNote">
    <w:name w:val="Small Note"/>
    <w:rPr>
      <w:rFonts w:ascii="Aptos" w:hAnsi="Aptos"/>
      <w:i/>
      <w:color w:val="5663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NexAlert FINAL 18 - Implementation and Vibe-Coding Execution Specification</dc:title>
  <dc:subject>Implementation, AI-assisted coding, repository structure, build order, CI and SIH release discipline</dc:subject>
  <dc:creator>NexAlert Team</dc:creator>
  <cp:keywords>NexAlert, SIH 2026, implementation, vibe coding, validation, resilience,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