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016B" w:rsidRPr="002B31DA" w:rsidRDefault="00867A9E">
      <w:pPr>
        <w:jc w:val="center"/>
      </w:pPr>
      <w:r w:rsidRPr="002B31DA">
        <w:rPr>
          <w:b/>
        </w:rPr>
        <w:t>PROJECT REPORT</w:t>
      </w:r>
    </w:p>
    <w:p w:rsidR="00D4016B" w:rsidRPr="002B31DA" w:rsidRDefault="00867A9E">
      <w:pPr>
        <w:jc w:val="center"/>
      </w:pPr>
      <w:r w:rsidRPr="002B31DA">
        <w:rPr>
          <w:b/>
        </w:rPr>
        <w:t>ON</w:t>
      </w:r>
    </w:p>
    <w:p w:rsidR="00D4016B" w:rsidRPr="002B31DA" w:rsidRDefault="00867A9E">
      <w:pPr>
        <w:jc w:val="center"/>
      </w:pPr>
      <w:r w:rsidRPr="002B31DA">
        <w:rPr>
          <w:b/>
        </w:rPr>
        <w:t>HIGH PRECISION DIABETIC BIOMARKER DETECTION</w:t>
      </w:r>
    </w:p>
    <w:p w:rsidR="00D4016B" w:rsidRPr="002B31DA" w:rsidRDefault="00D4016B">
      <w:pPr>
        <w:jc w:val="center"/>
      </w:pPr>
    </w:p>
    <w:p w:rsidR="00D4016B" w:rsidRPr="002B31DA" w:rsidRDefault="00867A9E">
      <w:pPr>
        <w:jc w:val="center"/>
      </w:pPr>
      <w:r w:rsidRPr="002B31DA">
        <w:t>Submitted to</w:t>
      </w:r>
    </w:p>
    <w:p w:rsidR="00D4016B" w:rsidRPr="002B31DA" w:rsidRDefault="00867A9E">
      <w:pPr>
        <w:jc w:val="center"/>
      </w:pPr>
      <w:r w:rsidRPr="002B31DA">
        <w:rPr>
          <w:b/>
        </w:rPr>
        <w:t>BRAINS</w:t>
      </w:r>
    </w:p>
    <w:p w:rsidR="00D4016B" w:rsidRPr="002B31DA" w:rsidRDefault="00867A9E">
      <w:pPr>
        <w:jc w:val="center"/>
      </w:pPr>
      <w:r w:rsidRPr="002B31DA">
        <w:rPr>
          <w:b/>
        </w:rPr>
        <w:t>(BALAJI REGIONAL ASSOCIATE INSTITUTE OF NEURO SCIENCES)</w:t>
      </w:r>
    </w:p>
    <w:p w:rsidR="00D4016B" w:rsidRPr="002B31DA" w:rsidRDefault="00D4016B">
      <w:pPr>
        <w:jc w:val="center"/>
      </w:pPr>
    </w:p>
    <w:p w:rsidR="00D4016B" w:rsidRPr="002B31DA" w:rsidRDefault="00867A9E">
      <w:pPr>
        <w:jc w:val="center"/>
      </w:pPr>
      <w:r w:rsidRPr="002B31DA">
        <w:t>A Proposed Interdisciplinary Research Project in Diabetes, Biomarker Analysis and Artificial Intelligence</w:t>
      </w:r>
    </w:p>
    <w:p w:rsidR="00D4016B" w:rsidRPr="002B31DA" w:rsidRDefault="00D4016B">
      <w:pPr>
        <w:jc w:val="center"/>
      </w:pPr>
    </w:p>
    <w:p w:rsidR="00D4016B" w:rsidRPr="002B31DA" w:rsidRDefault="00867A9E">
      <w:pPr>
        <w:jc w:val="center"/>
      </w:pPr>
      <w:r w:rsidRPr="002B31DA">
        <w:rPr>
          <w:b/>
        </w:rPr>
        <w:t>Submitted by</w:t>
      </w:r>
    </w:p>
    <w:p w:rsidR="00D4016B" w:rsidRPr="002B31DA" w:rsidRDefault="002B31DA">
      <w:pPr>
        <w:jc w:val="center"/>
        <w:rPr>
          <w:b/>
        </w:rPr>
      </w:pPr>
      <w:r w:rsidRPr="002B31DA">
        <w:rPr>
          <w:b/>
        </w:rPr>
        <w:t xml:space="preserve">Dr. K. </w:t>
      </w:r>
      <w:proofErr w:type="spellStart"/>
      <w:r w:rsidRPr="002B31DA">
        <w:rPr>
          <w:b/>
        </w:rPr>
        <w:t>Chidambarathanu</w:t>
      </w:r>
      <w:proofErr w:type="spellEnd"/>
    </w:p>
    <w:p w:rsidR="00D4016B" w:rsidRPr="002B31DA" w:rsidRDefault="002B31DA">
      <w:pPr>
        <w:jc w:val="center"/>
        <w:rPr>
          <w:b/>
        </w:rPr>
      </w:pPr>
      <w:r w:rsidRPr="002B31DA">
        <w:rPr>
          <w:b/>
        </w:rPr>
        <w:t>R. M.K. Engineering College</w:t>
      </w:r>
    </w:p>
    <w:p w:rsidR="002B31DA" w:rsidRPr="002B31DA" w:rsidRDefault="002B31DA">
      <w:pPr>
        <w:jc w:val="center"/>
        <w:rPr>
          <w:b/>
        </w:rPr>
      </w:pPr>
      <w:r w:rsidRPr="002B31DA">
        <w:rPr>
          <w:noProof/>
        </w:rPr>
        <w:drawing>
          <wp:anchor distT="0" distB="0" distL="0" distR="0" simplePos="0" relativeHeight="251659264" behindDoc="1" locked="0" layoutInCell="1" allowOverlap="1" wp14:anchorId="22BE6CE1" wp14:editId="7E63B3B9">
            <wp:simplePos x="0" y="0"/>
            <wp:positionH relativeFrom="margin">
              <wp:posOffset>2861310</wp:posOffset>
            </wp:positionH>
            <wp:positionV relativeFrom="paragraph">
              <wp:posOffset>12700</wp:posOffset>
            </wp:positionV>
            <wp:extent cx="688975" cy="952500"/>
            <wp:effectExtent l="0" t="0" r="0" b="0"/>
            <wp:wrapTight wrapText="bothSides">
              <wp:wrapPolygon edited="0">
                <wp:start x="0" y="0"/>
                <wp:lineTo x="0" y="21168"/>
                <wp:lineTo x="20903" y="21168"/>
                <wp:lineTo x="20903" y="0"/>
                <wp:lineTo x="0" y="0"/>
              </wp:wrapPolygon>
            </wp:wrapTight>
            <wp:docPr id="27" name="image1.jpeg"/>
            <wp:cNvGraphicFramePr/>
            <a:graphic xmlns:a="http://schemas.openxmlformats.org/drawingml/2006/main">
              <a:graphicData uri="http://schemas.openxmlformats.org/drawingml/2006/picture">
                <pic:pic xmlns:pic="http://schemas.openxmlformats.org/drawingml/2006/picture">
                  <pic:nvPicPr>
                    <pic:cNvPr id="27" name="image1.jpeg"/>
                    <pic:cNvPicPr/>
                  </pic:nvPicPr>
                  <pic:blipFill>
                    <a:blip r:embed="rId8" cstate="print"/>
                    <a:stretch>
                      <a:fillRect/>
                    </a:stretch>
                  </pic:blipFill>
                  <pic:spPr>
                    <a:xfrm>
                      <a:off x="0" y="0"/>
                      <a:ext cx="688975" cy="952500"/>
                    </a:xfrm>
                    <a:prstGeom prst="rect">
                      <a:avLst/>
                    </a:prstGeom>
                  </pic:spPr>
                </pic:pic>
              </a:graphicData>
            </a:graphic>
            <wp14:sizeRelH relativeFrom="margin">
              <wp14:pctWidth>0</wp14:pctWidth>
            </wp14:sizeRelH>
          </wp:anchor>
        </w:drawing>
      </w:r>
    </w:p>
    <w:p w:rsidR="00D4016B" w:rsidRPr="002B31DA" w:rsidRDefault="00867A9E">
      <w:r w:rsidRPr="002B31DA">
        <w:br w:type="page"/>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lastRenderedPageBreak/>
        <w:t>ABSTRACT</w:t>
      </w:r>
    </w:p>
    <w:p w:rsidR="00D4016B" w:rsidRPr="002B31DA" w:rsidRDefault="00867A9E" w:rsidP="002B31DA">
      <w:pPr>
        <w:jc w:val="both"/>
        <w:rPr>
          <w:rFonts w:cs="Times New Roman"/>
          <w:sz w:val="24"/>
          <w:szCs w:val="24"/>
        </w:rPr>
      </w:pPr>
      <w:r w:rsidRPr="002B31DA">
        <w:rPr>
          <w:rFonts w:cs="Times New Roman"/>
          <w:sz w:val="24"/>
          <w:szCs w:val="24"/>
        </w:rPr>
        <w:t>Diabetes mellitus is a major chronic metabolic disorder associated with substantial long-term complications involving the cardiovascular, renal, ocular, peripheral nervous, and central nervous syst</w:t>
      </w:r>
      <w:r w:rsidRPr="002B31DA">
        <w:rPr>
          <w:rFonts w:cs="Times New Roman"/>
          <w:sz w:val="24"/>
          <w:szCs w:val="24"/>
        </w:rPr>
        <w:t>ems. Early and reliable identification of abnormal metabolic states and complication risk can support timely clinical intervention. Conventional assessment commonly relies on established measures such as fasting plasma glucose, postprandial glucose, glycat</w:t>
      </w:r>
      <w:r w:rsidRPr="002B31DA">
        <w:rPr>
          <w:rFonts w:cs="Times New Roman"/>
          <w:sz w:val="24"/>
          <w:szCs w:val="24"/>
        </w:rPr>
        <w:t>ed haemoglobin (HbA1c), and related biochemical investigations. However, the increasing availability of multi-parameter laboratory and clinical data creates an opportunity to investigate combinations of biomarkers and computational models for improved prec</w:t>
      </w:r>
      <w:r w:rsidRPr="002B31DA">
        <w:rPr>
          <w:rFonts w:cs="Times New Roman"/>
          <w:sz w:val="24"/>
          <w:szCs w:val="24"/>
        </w:rPr>
        <w:t>ision.</w:t>
      </w:r>
    </w:p>
    <w:p w:rsidR="00D4016B" w:rsidRPr="002B31DA" w:rsidRDefault="00867A9E" w:rsidP="002B31DA">
      <w:pPr>
        <w:jc w:val="both"/>
        <w:rPr>
          <w:rFonts w:cs="Times New Roman"/>
          <w:sz w:val="24"/>
          <w:szCs w:val="24"/>
        </w:rPr>
      </w:pPr>
      <w:r w:rsidRPr="002B31DA">
        <w:rPr>
          <w:rFonts w:cs="Times New Roman"/>
          <w:sz w:val="24"/>
          <w:szCs w:val="24"/>
        </w:rPr>
        <w:t>The proposed project, “High Precision Diabetic Biomarker Detection,” aims to develop and evaluate a robust biomarker-analysis framework that combines clinically meaningful biochemical parameters with statistical learning and machine-learning techniq</w:t>
      </w:r>
      <w:r w:rsidRPr="002B31DA">
        <w:rPr>
          <w:rFonts w:cs="Times New Roman"/>
          <w:sz w:val="24"/>
          <w:szCs w:val="24"/>
        </w:rPr>
        <w:t>ues. Candidate variables may include glucose-related measures, HbA1c, lipid profile, renal-function parameters, liver-function parameters, inflammatory indicators, anthropometric variables, medication history, and relevant clinical characteristics, subject</w:t>
      </w:r>
      <w:r w:rsidRPr="002B31DA">
        <w:rPr>
          <w:rFonts w:cs="Times New Roman"/>
          <w:sz w:val="24"/>
          <w:szCs w:val="24"/>
        </w:rPr>
        <w:t xml:space="preserve"> to data availability and clinical approval. The study will emphasize data quality, preprocessing, feature selection, model interpretability, class imbalance management, cross-validation, and independent validation.</w:t>
      </w:r>
    </w:p>
    <w:p w:rsidR="00D4016B" w:rsidRPr="002B31DA" w:rsidRDefault="00867A9E" w:rsidP="002B31DA">
      <w:pPr>
        <w:jc w:val="both"/>
        <w:rPr>
          <w:rFonts w:cs="Times New Roman"/>
          <w:sz w:val="24"/>
          <w:szCs w:val="24"/>
        </w:rPr>
      </w:pPr>
      <w:r w:rsidRPr="002B31DA">
        <w:rPr>
          <w:rFonts w:cs="Times New Roman"/>
          <w:sz w:val="24"/>
          <w:szCs w:val="24"/>
        </w:rPr>
        <w:t>The proposed system will compare baselin</w:t>
      </w:r>
      <w:r w:rsidRPr="002B31DA">
        <w:rPr>
          <w:rFonts w:cs="Times New Roman"/>
          <w:sz w:val="24"/>
          <w:szCs w:val="24"/>
        </w:rPr>
        <w:t>e statistical methods with selected machine-learning algorithms and evaluate performance using sensitivity, specificity, precision, F1-score, area under the ROC curve (AUROC), area under the precision-recall curve (AUPRC), calibration, and clinically relev</w:t>
      </w:r>
      <w:r w:rsidRPr="002B31DA">
        <w:rPr>
          <w:rFonts w:cs="Times New Roman"/>
          <w:sz w:val="24"/>
          <w:szCs w:val="24"/>
        </w:rPr>
        <w:t>ant error analysis. Explainable AI techniques will be considered to identify the biomarkers and variables contributing most strongly to model predictions. The project is intended as a research decision-support framework and not as a replacement for clinici</w:t>
      </w:r>
      <w:r w:rsidRPr="002B31DA">
        <w:rPr>
          <w:rFonts w:cs="Times New Roman"/>
          <w:sz w:val="24"/>
          <w:szCs w:val="24"/>
        </w:rPr>
        <w:t>an diagnosis. Final clinical utility will require prospective, multi-centre validation and regulatory/ethical review.</w:t>
      </w:r>
    </w:p>
    <w:p w:rsidR="00D4016B" w:rsidRPr="002B31DA" w:rsidRDefault="00867A9E" w:rsidP="002B31DA">
      <w:pPr>
        <w:jc w:val="both"/>
        <w:rPr>
          <w:rFonts w:cs="Times New Roman"/>
          <w:sz w:val="24"/>
          <w:szCs w:val="24"/>
        </w:rPr>
      </w:pPr>
      <w:r w:rsidRPr="002B31DA">
        <w:rPr>
          <w:rFonts w:cs="Times New Roman"/>
          <w:sz w:val="24"/>
          <w:szCs w:val="24"/>
        </w:rPr>
        <w:t xml:space="preserve">Keywords: Diabetes mellitus, biomarkers, HbA1c, glucose, machine learning, artificial intelligence, precision detection, risk prediction, </w:t>
      </w:r>
      <w:r w:rsidRPr="002B31DA">
        <w:rPr>
          <w:rFonts w:cs="Times New Roman"/>
          <w:sz w:val="24"/>
          <w:szCs w:val="24"/>
        </w:rPr>
        <w:t>explainable AI, clinical decision support.</w:t>
      </w:r>
    </w:p>
    <w:p w:rsidR="00D4016B" w:rsidRPr="002B31DA" w:rsidRDefault="00867A9E" w:rsidP="002B31DA">
      <w:pPr>
        <w:jc w:val="both"/>
        <w:rPr>
          <w:rFonts w:cs="Times New Roman"/>
          <w:sz w:val="24"/>
          <w:szCs w:val="24"/>
        </w:rPr>
      </w:pPr>
      <w:r w:rsidRPr="002B31DA">
        <w:rPr>
          <w:rFonts w:cs="Times New Roman"/>
          <w:sz w:val="24"/>
          <w:szCs w:val="24"/>
        </w:rPr>
        <w:br w:type="page"/>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lastRenderedPageBreak/>
        <w:t>TABLE OF CONTENTS</w:t>
      </w:r>
    </w:p>
    <w:p w:rsidR="00D4016B" w:rsidRPr="002B31DA" w:rsidRDefault="00867A9E" w:rsidP="002B31DA">
      <w:pPr>
        <w:jc w:val="both"/>
        <w:rPr>
          <w:rFonts w:cs="Times New Roman"/>
          <w:sz w:val="24"/>
          <w:szCs w:val="24"/>
        </w:rPr>
      </w:pPr>
      <w:r w:rsidRPr="002B31DA">
        <w:rPr>
          <w:rFonts w:cs="Times New Roman"/>
          <w:sz w:val="24"/>
          <w:szCs w:val="24"/>
        </w:rPr>
        <w:t>1. Introduction</w:t>
      </w:r>
    </w:p>
    <w:p w:rsidR="00D4016B" w:rsidRPr="002B31DA" w:rsidRDefault="00867A9E" w:rsidP="002B31DA">
      <w:pPr>
        <w:jc w:val="both"/>
        <w:rPr>
          <w:rFonts w:cs="Times New Roman"/>
          <w:sz w:val="24"/>
          <w:szCs w:val="24"/>
        </w:rPr>
      </w:pPr>
      <w:r w:rsidRPr="002B31DA">
        <w:rPr>
          <w:rFonts w:cs="Times New Roman"/>
          <w:sz w:val="24"/>
          <w:szCs w:val="24"/>
        </w:rPr>
        <w:t>2. Background and Rationale</w:t>
      </w:r>
    </w:p>
    <w:p w:rsidR="00D4016B" w:rsidRPr="002B31DA" w:rsidRDefault="00867A9E" w:rsidP="002B31DA">
      <w:pPr>
        <w:jc w:val="both"/>
        <w:rPr>
          <w:rFonts w:cs="Times New Roman"/>
          <w:sz w:val="24"/>
          <w:szCs w:val="24"/>
        </w:rPr>
      </w:pPr>
      <w:r w:rsidRPr="002B31DA">
        <w:rPr>
          <w:rFonts w:cs="Times New Roman"/>
          <w:sz w:val="24"/>
          <w:szCs w:val="24"/>
        </w:rPr>
        <w:t>3. Problem Statement</w:t>
      </w:r>
    </w:p>
    <w:p w:rsidR="00D4016B" w:rsidRPr="002B31DA" w:rsidRDefault="00867A9E" w:rsidP="002B31DA">
      <w:pPr>
        <w:jc w:val="both"/>
        <w:rPr>
          <w:rFonts w:cs="Times New Roman"/>
          <w:sz w:val="24"/>
          <w:szCs w:val="24"/>
        </w:rPr>
      </w:pPr>
      <w:r w:rsidRPr="002B31DA">
        <w:rPr>
          <w:rFonts w:cs="Times New Roman"/>
          <w:sz w:val="24"/>
          <w:szCs w:val="24"/>
        </w:rPr>
        <w:t>4. Aim and Objectives</w:t>
      </w:r>
    </w:p>
    <w:p w:rsidR="00D4016B" w:rsidRPr="002B31DA" w:rsidRDefault="00867A9E" w:rsidP="002B31DA">
      <w:pPr>
        <w:jc w:val="both"/>
        <w:rPr>
          <w:rFonts w:cs="Times New Roman"/>
          <w:sz w:val="24"/>
          <w:szCs w:val="24"/>
        </w:rPr>
      </w:pPr>
      <w:r w:rsidRPr="002B31DA">
        <w:rPr>
          <w:rFonts w:cs="Times New Roman"/>
          <w:sz w:val="24"/>
          <w:szCs w:val="24"/>
        </w:rPr>
        <w:t>5. Research Questions and Hypotheses</w:t>
      </w:r>
    </w:p>
    <w:p w:rsidR="00D4016B" w:rsidRPr="002B31DA" w:rsidRDefault="00867A9E" w:rsidP="002B31DA">
      <w:pPr>
        <w:jc w:val="both"/>
        <w:rPr>
          <w:rFonts w:cs="Times New Roman"/>
          <w:sz w:val="24"/>
          <w:szCs w:val="24"/>
        </w:rPr>
      </w:pPr>
      <w:r w:rsidRPr="002B31DA">
        <w:rPr>
          <w:rFonts w:cs="Times New Roman"/>
          <w:sz w:val="24"/>
          <w:szCs w:val="24"/>
        </w:rPr>
        <w:t>6. Scope of the Study</w:t>
      </w:r>
    </w:p>
    <w:p w:rsidR="00D4016B" w:rsidRPr="002B31DA" w:rsidRDefault="00867A9E" w:rsidP="002B31DA">
      <w:pPr>
        <w:jc w:val="both"/>
        <w:rPr>
          <w:rFonts w:cs="Times New Roman"/>
          <w:sz w:val="24"/>
          <w:szCs w:val="24"/>
        </w:rPr>
      </w:pPr>
      <w:r w:rsidRPr="002B31DA">
        <w:rPr>
          <w:rFonts w:cs="Times New Roman"/>
          <w:sz w:val="24"/>
          <w:szCs w:val="24"/>
        </w:rPr>
        <w:t>7. Review of Biomarkers</w:t>
      </w:r>
    </w:p>
    <w:p w:rsidR="00D4016B" w:rsidRPr="002B31DA" w:rsidRDefault="00867A9E" w:rsidP="002B31DA">
      <w:pPr>
        <w:jc w:val="both"/>
        <w:rPr>
          <w:rFonts w:cs="Times New Roman"/>
          <w:sz w:val="24"/>
          <w:szCs w:val="24"/>
        </w:rPr>
      </w:pPr>
      <w:r w:rsidRPr="002B31DA">
        <w:rPr>
          <w:rFonts w:cs="Times New Roman"/>
          <w:sz w:val="24"/>
          <w:szCs w:val="24"/>
        </w:rPr>
        <w:t>8. Literature Review Fr</w:t>
      </w:r>
      <w:r w:rsidRPr="002B31DA">
        <w:rPr>
          <w:rFonts w:cs="Times New Roman"/>
          <w:sz w:val="24"/>
          <w:szCs w:val="24"/>
        </w:rPr>
        <w:t>amework</w:t>
      </w:r>
    </w:p>
    <w:p w:rsidR="00D4016B" w:rsidRPr="002B31DA" w:rsidRDefault="00867A9E" w:rsidP="002B31DA">
      <w:pPr>
        <w:jc w:val="both"/>
        <w:rPr>
          <w:rFonts w:cs="Times New Roman"/>
          <w:sz w:val="24"/>
          <w:szCs w:val="24"/>
        </w:rPr>
      </w:pPr>
      <w:r w:rsidRPr="002B31DA">
        <w:rPr>
          <w:rFonts w:cs="Times New Roman"/>
          <w:sz w:val="24"/>
          <w:szCs w:val="24"/>
        </w:rPr>
        <w:t>9. Proposed Methodology</w:t>
      </w:r>
    </w:p>
    <w:p w:rsidR="00D4016B" w:rsidRPr="002B31DA" w:rsidRDefault="00867A9E" w:rsidP="002B31DA">
      <w:pPr>
        <w:jc w:val="both"/>
        <w:rPr>
          <w:rFonts w:cs="Times New Roman"/>
          <w:sz w:val="24"/>
          <w:szCs w:val="24"/>
        </w:rPr>
      </w:pPr>
      <w:r w:rsidRPr="002B31DA">
        <w:rPr>
          <w:rFonts w:cs="Times New Roman"/>
          <w:sz w:val="24"/>
          <w:szCs w:val="24"/>
        </w:rPr>
        <w:t>10. Data Collection and Management</w:t>
      </w:r>
    </w:p>
    <w:p w:rsidR="00D4016B" w:rsidRPr="002B31DA" w:rsidRDefault="00867A9E" w:rsidP="002B31DA">
      <w:pPr>
        <w:jc w:val="both"/>
        <w:rPr>
          <w:rFonts w:cs="Times New Roman"/>
          <w:sz w:val="24"/>
          <w:szCs w:val="24"/>
        </w:rPr>
      </w:pPr>
      <w:r w:rsidRPr="002B31DA">
        <w:rPr>
          <w:rFonts w:cs="Times New Roman"/>
          <w:sz w:val="24"/>
          <w:szCs w:val="24"/>
        </w:rPr>
        <w:t>11. Data Pre-processing</w:t>
      </w:r>
    </w:p>
    <w:p w:rsidR="00D4016B" w:rsidRPr="002B31DA" w:rsidRDefault="00867A9E" w:rsidP="002B31DA">
      <w:pPr>
        <w:jc w:val="both"/>
        <w:rPr>
          <w:rFonts w:cs="Times New Roman"/>
          <w:sz w:val="24"/>
          <w:szCs w:val="24"/>
        </w:rPr>
      </w:pPr>
      <w:r w:rsidRPr="002B31DA">
        <w:rPr>
          <w:rFonts w:cs="Times New Roman"/>
          <w:sz w:val="24"/>
          <w:szCs w:val="24"/>
        </w:rPr>
        <w:t>12. Feature Selection and Biomarker Identification</w:t>
      </w:r>
    </w:p>
    <w:p w:rsidR="00D4016B" w:rsidRPr="002B31DA" w:rsidRDefault="00867A9E" w:rsidP="002B31DA">
      <w:pPr>
        <w:jc w:val="both"/>
        <w:rPr>
          <w:rFonts w:cs="Times New Roman"/>
          <w:sz w:val="24"/>
          <w:szCs w:val="24"/>
        </w:rPr>
      </w:pPr>
      <w:r w:rsidRPr="002B31DA">
        <w:rPr>
          <w:rFonts w:cs="Times New Roman"/>
          <w:sz w:val="24"/>
          <w:szCs w:val="24"/>
        </w:rPr>
        <w:t>13. Machine-Learning Framework</w:t>
      </w:r>
    </w:p>
    <w:p w:rsidR="00D4016B" w:rsidRPr="002B31DA" w:rsidRDefault="00867A9E" w:rsidP="002B31DA">
      <w:pPr>
        <w:jc w:val="both"/>
        <w:rPr>
          <w:rFonts w:cs="Times New Roman"/>
          <w:sz w:val="24"/>
          <w:szCs w:val="24"/>
        </w:rPr>
      </w:pPr>
      <w:r w:rsidRPr="002B31DA">
        <w:rPr>
          <w:rFonts w:cs="Times New Roman"/>
          <w:sz w:val="24"/>
          <w:szCs w:val="24"/>
        </w:rPr>
        <w:t>14. Proposed System Architecture</w:t>
      </w:r>
    </w:p>
    <w:p w:rsidR="00D4016B" w:rsidRPr="002B31DA" w:rsidRDefault="00867A9E" w:rsidP="002B31DA">
      <w:pPr>
        <w:jc w:val="both"/>
        <w:rPr>
          <w:rFonts w:cs="Times New Roman"/>
          <w:sz w:val="24"/>
          <w:szCs w:val="24"/>
        </w:rPr>
      </w:pPr>
      <w:r w:rsidRPr="002B31DA">
        <w:rPr>
          <w:rFonts w:cs="Times New Roman"/>
          <w:sz w:val="24"/>
          <w:szCs w:val="24"/>
        </w:rPr>
        <w:t>15. Experimental Design</w:t>
      </w:r>
    </w:p>
    <w:p w:rsidR="00D4016B" w:rsidRPr="002B31DA" w:rsidRDefault="00867A9E" w:rsidP="002B31DA">
      <w:pPr>
        <w:jc w:val="both"/>
        <w:rPr>
          <w:rFonts w:cs="Times New Roman"/>
          <w:sz w:val="24"/>
          <w:szCs w:val="24"/>
        </w:rPr>
      </w:pPr>
      <w:r w:rsidRPr="002B31DA">
        <w:rPr>
          <w:rFonts w:cs="Times New Roman"/>
          <w:sz w:val="24"/>
          <w:szCs w:val="24"/>
        </w:rPr>
        <w:t>16. Performance Evaluation</w:t>
      </w:r>
    </w:p>
    <w:p w:rsidR="00D4016B" w:rsidRPr="002B31DA" w:rsidRDefault="00867A9E" w:rsidP="002B31DA">
      <w:pPr>
        <w:jc w:val="both"/>
        <w:rPr>
          <w:rFonts w:cs="Times New Roman"/>
          <w:sz w:val="24"/>
          <w:szCs w:val="24"/>
        </w:rPr>
      </w:pPr>
      <w:r w:rsidRPr="002B31DA">
        <w:rPr>
          <w:rFonts w:cs="Times New Roman"/>
          <w:sz w:val="24"/>
          <w:szCs w:val="24"/>
        </w:rPr>
        <w:t>17. Explainability and Clinical Interpretability</w:t>
      </w:r>
    </w:p>
    <w:p w:rsidR="00D4016B" w:rsidRPr="002B31DA" w:rsidRDefault="00867A9E" w:rsidP="002B31DA">
      <w:pPr>
        <w:jc w:val="both"/>
        <w:rPr>
          <w:rFonts w:cs="Times New Roman"/>
          <w:sz w:val="24"/>
          <w:szCs w:val="24"/>
        </w:rPr>
      </w:pPr>
      <w:r w:rsidRPr="002B31DA">
        <w:rPr>
          <w:rFonts w:cs="Times New Roman"/>
          <w:sz w:val="24"/>
          <w:szCs w:val="24"/>
        </w:rPr>
        <w:t>18. Expected Outcomes</w:t>
      </w:r>
    </w:p>
    <w:p w:rsidR="00D4016B" w:rsidRPr="002B31DA" w:rsidRDefault="00867A9E" w:rsidP="002B31DA">
      <w:pPr>
        <w:jc w:val="both"/>
        <w:rPr>
          <w:rFonts w:cs="Times New Roman"/>
          <w:sz w:val="24"/>
          <w:szCs w:val="24"/>
        </w:rPr>
      </w:pPr>
      <w:r w:rsidRPr="002B31DA">
        <w:rPr>
          <w:rFonts w:cs="Times New Roman"/>
          <w:sz w:val="24"/>
          <w:szCs w:val="24"/>
        </w:rPr>
        <w:t>19. Clinical Relevance</w:t>
      </w:r>
    </w:p>
    <w:p w:rsidR="00D4016B" w:rsidRPr="002B31DA" w:rsidRDefault="00867A9E" w:rsidP="002B31DA">
      <w:pPr>
        <w:jc w:val="both"/>
        <w:rPr>
          <w:rFonts w:cs="Times New Roman"/>
          <w:sz w:val="24"/>
          <w:szCs w:val="24"/>
        </w:rPr>
      </w:pPr>
      <w:r w:rsidRPr="002B31DA">
        <w:rPr>
          <w:rFonts w:cs="Times New Roman"/>
          <w:sz w:val="24"/>
          <w:szCs w:val="24"/>
        </w:rPr>
        <w:t>20. Ethical, Privacy and Safety Considerations</w:t>
      </w:r>
    </w:p>
    <w:p w:rsidR="00D4016B" w:rsidRPr="002B31DA" w:rsidRDefault="00867A9E" w:rsidP="002B31DA">
      <w:pPr>
        <w:jc w:val="both"/>
        <w:rPr>
          <w:rFonts w:cs="Times New Roman"/>
          <w:sz w:val="24"/>
          <w:szCs w:val="24"/>
        </w:rPr>
      </w:pPr>
      <w:r w:rsidRPr="002B31DA">
        <w:rPr>
          <w:rFonts w:cs="Times New Roman"/>
          <w:sz w:val="24"/>
          <w:szCs w:val="24"/>
        </w:rPr>
        <w:t>21. Limitations</w:t>
      </w:r>
    </w:p>
    <w:p w:rsidR="00D4016B" w:rsidRPr="002B31DA" w:rsidRDefault="00867A9E" w:rsidP="002B31DA">
      <w:pPr>
        <w:jc w:val="both"/>
        <w:rPr>
          <w:rFonts w:cs="Times New Roman"/>
          <w:sz w:val="24"/>
          <w:szCs w:val="24"/>
        </w:rPr>
      </w:pPr>
      <w:r w:rsidRPr="002B31DA">
        <w:rPr>
          <w:rFonts w:cs="Times New Roman"/>
          <w:sz w:val="24"/>
          <w:szCs w:val="24"/>
        </w:rPr>
        <w:t>22. Future Enhancements</w:t>
      </w:r>
    </w:p>
    <w:p w:rsidR="00D4016B" w:rsidRPr="002B31DA" w:rsidRDefault="00867A9E" w:rsidP="002B31DA">
      <w:pPr>
        <w:jc w:val="both"/>
        <w:rPr>
          <w:rFonts w:cs="Times New Roman"/>
          <w:sz w:val="24"/>
          <w:szCs w:val="24"/>
        </w:rPr>
      </w:pPr>
      <w:r w:rsidRPr="002B31DA">
        <w:rPr>
          <w:rFonts w:cs="Times New Roman"/>
          <w:sz w:val="24"/>
          <w:szCs w:val="24"/>
        </w:rPr>
        <w:t>23. Work Plan</w:t>
      </w:r>
    </w:p>
    <w:p w:rsidR="00D4016B" w:rsidRPr="002B31DA" w:rsidRDefault="00867A9E" w:rsidP="002B31DA">
      <w:pPr>
        <w:jc w:val="both"/>
        <w:rPr>
          <w:rFonts w:cs="Times New Roman"/>
          <w:sz w:val="24"/>
          <w:szCs w:val="24"/>
        </w:rPr>
      </w:pPr>
      <w:r w:rsidRPr="002B31DA">
        <w:rPr>
          <w:rFonts w:cs="Times New Roman"/>
          <w:sz w:val="24"/>
          <w:szCs w:val="24"/>
        </w:rPr>
        <w:t>24. Resource Requirements</w:t>
      </w:r>
    </w:p>
    <w:p w:rsidR="00D4016B" w:rsidRDefault="00867A9E" w:rsidP="002B31DA">
      <w:pPr>
        <w:jc w:val="both"/>
        <w:rPr>
          <w:rFonts w:cs="Times New Roman"/>
          <w:sz w:val="24"/>
          <w:szCs w:val="24"/>
        </w:rPr>
      </w:pPr>
      <w:r w:rsidRPr="002B31DA">
        <w:rPr>
          <w:rFonts w:cs="Times New Roman"/>
          <w:sz w:val="24"/>
          <w:szCs w:val="24"/>
        </w:rPr>
        <w:t>25. Conclusion</w:t>
      </w:r>
    </w:p>
    <w:p w:rsidR="002B31DA" w:rsidRPr="002B31DA" w:rsidRDefault="002B31DA" w:rsidP="002B31DA">
      <w:pPr>
        <w:jc w:val="both"/>
        <w:rPr>
          <w:rFonts w:cs="Times New Roman"/>
          <w:sz w:val="24"/>
          <w:szCs w:val="24"/>
        </w:rPr>
      </w:pPr>
      <w:bookmarkStart w:id="0" w:name="_GoBack"/>
      <w:bookmarkEnd w:id="0"/>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lastRenderedPageBreak/>
        <w:t>1.</w:t>
      </w:r>
      <w:r w:rsidRPr="002B31DA">
        <w:rPr>
          <w:rFonts w:ascii="Times New Roman" w:hAnsi="Times New Roman" w:cs="Times New Roman"/>
          <w:color w:val="auto"/>
          <w:sz w:val="24"/>
          <w:szCs w:val="24"/>
        </w:rPr>
        <w:t xml:space="preserve"> INTRODUCTION</w:t>
      </w:r>
    </w:p>
    <w:p w:rsidR="00D4016B" w:rsidRPr="002B31DA" w:rsidRDefault="00867A9E" w:rsidP="002B31DA">
      <w:pPr>
        <w:jc w:val="both"/>
        <w:rPr>
          <w:rFonts w:cs="Times New Roman"/>
          <w:sz w:val="24"/>
          <w:szCs w:val="24"/>
        </w:rPr>
      </w:pPr>
      <w:r w:rsidRPr="002B31DA">
        <w:rPr>
          <w:rFonts w:cs="Times New Roman"/>
          <w:sz w:val="24"/>
          <w:szCs w:val="24"/>
        </w:rPr>
        <w:t>Diabetes mellitus is a chronic metabolic disorder characterized by persistent abnormalities in glucose regulation. The disease is clinically heterogeneous, and the risk of complications varies according to metabolic control, duration of disea</w:t>
      </w:r>
      <w:r w:rsidRPr="002B31DA">
        <w:rPr>
          <w:rFonts w:cs="Times New Roman"/>
          <w:sz w:val="24"/>
          <w:szCs w:val="24"/>
        </w:rPr>
        <w:t>se, comorbidities, treatment, lifestyle, and other biological factors. Reliable measurement of established biomarkers is therefore an important component of diabetes assessment.</w:t>
      </w:r>
    </w:p>
    <w:p w:rsidR="00D4016B" w:rsidRPr="002B31DA" w:rsidRDefault="00867A9E" w:rsidP="002B31DA">
      <w:pPr>
        <w:jc w:val="both"/>
        <w:rPr>
          <w:rFonts w:cs="Times New Roman"/>
          <w:sz w:val="24"/>
          <w:szCs w:val="24"/>
        </w:rPr>
      </w:pPr>
      <w:r w:rsidRPr="002B31DA">
        <w:rPr>
          <w:rFonts w:cs="Times New Roman"/>
          <w:sz w:val="24"/>
          <w:szCs w:val="24"/>
        </w:rPr>
        <w:t xml:space="preserve">A biomarker may be broadly understood as a measurable characteristic that can </w:t>
      </w:r>
      <w:r w:rsidRPr="002B31DA">
        <w:rPr>
          <w:rFonts w:cs="Times New Roman"/>
          <w:sz w:val="24"/>
          <w:szCs w:val="24"/>
        </w:rPr>
        <w:t xml:space="preserve">provide information about a biological process, disease state, response to treatment, or risk. In diabetes research, glucose and HbA1c are established clinical measurements, while additional biochemical and inflammatory variables may provide complementary </w:t>
      </w:r>
      <w:r w:rsidRPr="002B31DA">
        <w:rPr>
          <w:rFonts w:cs="Times New Roman"/>
          <w:sz w:val="24"/>
          <w:szCs w:val="24"/>
        </w:rPr>
        <w:t>information. The central research challenge is not simply to identify a single biomarker but to determine whether combinations of validated variables can improve discrimination, risk stratification, and robustness.</w:t>
      </w:r>
    </w:p>
    <w:p w:rsidR="00D4016B" w:rsidRPr="002B31DA" w:rsidRDefault="00867A9E" w:rsidP="002B31DA">
      <w:pPr>
        <w:jc w:val="both"/>
        <w:rPr>
          <w:rFonts w:cs="Times New Roman"/>
          <w:sz w:val="24"/>
          <w:szCs w:val="24"/>
        </w:rPr>
      </w:pPr>
      <w:r w:rsidRPr="002B31DA">
        <w:rPr>
          <w:rFonts w:cs="Times New Roman"/>
          <w:sz w:val="24"/>
          <w:szCs w:val="24"/>
        </w:rPr>
        <w:t>Recent advances in machine learning provi</w:t>
      </w:r>
      <w:r w:rsidRPr="002B31DA">
        <w:rPr>
          <w:rFonts w:cs="Times New Roman"/>
          <w:sz w:val="24"/>
          <w:szCs w:val="24"/>
        </w:rPr>
        <w:t>de tools for discovering nonlinear relationships, interactions, and multivariable patterns in clinical data. However, high predictive accuracy alone is insufficient for clinical adoption. A useful clinical model must also be well calibrated, interpretable,</w:t>
      </w:r>
      <w:r w:rsidRPr="002B31DA">
        <w:rPr>
          <w:rFonts w:cs="Times New Roman"/>
          <w:sz w:val="24"/>
          <w:szCs w:val="24"/>
        </w:rPr>
        <w:t xml:space="preserve"> reproducible, robust to missing data, and validated on data that are separate from model development. This project therefore adopts a precision-oriented approach that integrates biomarker science, clinical context, statistical analysis, and responsible AI</w:t>
      </w:r>
      <w:r w:rsidRPr="002B31DA">
        <w:rPr>
          <w:rFonts w:cs="Times New Roman"/>
          <w:sz w:val="24"/>
          <w:szCs w:val="24"/>
        </w:rPr>
        <w:t>.</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2. BACKGROUND AND RATIONALE</w:t>
      </w:r>
    </w:p>
    <w:p w:rsidR="00D4016B" w:rsidRPr="002B31DA" w:rsidRDefault="00867A9E" w:rsidP="002B31DA">
      <w:pPr>
        <w:jc w:val="both"/>
        <w:rPr>
          <w:rFonts w:cs="Times New Roman"/>
          <w:sz w:val="24"/>
          <w:szCs w:val="24"/>
        </w:rPr>
      </w:pPr>
      <w:r w:rsidRPr="002B31DA">
        <w:rPr>
          <w:rFonts w:cs="Times New Roman"/>
          <w:sz w:val="24"/>
          <w:szCs w:val="24"/>
        </w:rPr>
        <w:t>The rationale for this project arises from three complementary needs. First, diabetes assessment generates multiple clinical and biochemical measurements that may contain information beyond individual laboratory thresholds. Se</w:t>
      </w:r>
      <w:r w:rsidRPr="002B31DA">
        <w:rPr>
          <w:rFonts w:cs="Times New Roman"/>
          <w:sz w:val="24"/>
          <w:szCs w:val="24"/>
        </w:rPr>
        <w:t>cond, conventional single-parameter analysis may not capture interactions among metabolic, renal, lipid, inflammatory, and demographic factors. Third, modern machine-learning methods can support multivariable pattern recognition while explainability method</w:t>
      </w:r>
      <w:r w:rsidRPr="002B31DA">
        <w:rPr>
          <w:rFonts w:cs="Times New Roman"/>
          <w:sz w:val="24"/>
          <w:szCs w:val="24"/>
        </w:rPr>
        <w:t>s can help researchers understand the contribution of individual variables.</w:t>
      </w:r>
    </w:p>
    <w:p w:rsidR="00D4016B" w:rsidRPr="002B31DA" w:rsidRDefault="00867A9E" w:rsidP="002B31DA">
      <w:pPr>
        <w:jc w:val="both"/>
        <w:rPr>
          <w:rFonts w:cs="Times New Roman"/>
          <w:sz w:val="24"/>
          <w:szCs w:val="24"/>
        </w:rPr>
      </w:pPr>
      <w:r w:rsidRPr="002B31DA">
        <w:rPr>
          <w:rFonts w:cs="Times New Roman"/>
          <w:sz w:val="24"/>
          <w:szCs w:val="24"/>
        </w:rPr>
        <w:t>The project will not assume that every candidate biomarker is clinically useful. Instead, candidate markers will be screened using a combination of biological plausibility, literat</w:t>
      </w:r>
      <w:r w:rsidRPr="002B31DA">
        <w:rPr>
          <w:rFonts w:cs="Times New Roman"/>
          <w:sz w:val="24"/>
          <w:szCs w:val="24"/>
        </w:rPr>
        <w:t>ure evidence, data quality, statistical association, predictive contribution, and clinical interpretability. Biomarkers that appear statistically significant but have poor reproducibility or limited clinical meaning will not automatically be treated as cli</w:t>
      </w:r>
      <w:r w:rsidRPr="002B31DA">
        <w:rPr>
          <w:rFonts w:cs="Times New Roman"/>
          <w:sz w:val="24"/>
          <w:szCs w:val="24"/>
        </w:rPr>
        <w:t>nically valuable.</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3. PROBLEM STATEMENT</w:t>
      </w:r>
    </w:p>
    <w:p w:rsidR="00D4016B" w:rsidRPr="002B31DA" w:rsidRDefault="00867A9E" w:rsidP="002B31DA">
      <w:pPr>
        <w:jc w:val="both"/>
        <w:rPr>
          <w:rFonts w:cs="Times New Roman"/>
          <w:sz w:val="24"/>
          <w:szCs w:val="24"/>
        </w:rPr>
      </w:pPr>
      <w:r w:rsidRPr="002B31DA">
        <w:rPr>
          <w:rFonts w:cs="Times New Roman"/>
          <w:sz w:val="24"/>
          <w:szCs w:val="24"/>
        </w:rPr>
        <w:t>There is a need for a systematic, high-precision framework that can analyze multiple diabetic biomarkers and clinical variables, distinguish clinically relevant patterns, and provide reproducible predictions while min</w:t>
      </w:r>
      <w:r w:rsidRPr="002B31DA">
        <w:rPr>
          <w:rFonts w:cs="Times New Roman"/>
          <w:sz w:val="24"/>
          <w:szCs w:val="24"/>
        </w:rPr>
        <w:t>imizing false positives and false negatives. The proposed study addresses this need by developing a validated computational pipeline for biomarker selection and diabetes-related classification or risk stratification.</w:t>
      </w:r>
    </w:p>
    <w:p w:rsidR="00D4016B" w:rsidRPr="002B31DA" w:rsidRDefault="00867A9E" w:rsidP="002B31DA">
      <w:pPr>
        <w:jc w:val="both"/>
        <w:rPr>
          <w:rFonts w:cs="Times New Roman"/>
          <w:sz w:val="24"/>
          <w:szCs w:val="24"/>
        </w:rPr>
      </w:pPr>
      <w:r w:rsidRPr="002B31DA">
        <w:rPr>
          <w:rFonts w:cs="Times New Roman"/>
          <w:sz w:val="24"/>
          <w:szCs w:val="24"/>
        </w:rPr>
        <w:t>The term “high precision” in this repor</w:t>
      </w:r>
      <w:r w:rsidRPr="002B31DA">
        <w:rPr>
          <w:rFonts w:cs="Times New Roman"/>
          <w:sz w:val="24"/>
          <w:szCs w:val="24"/>
        </w:rPr>
        <w:t>t refers to an explicit research objective of achieving strong predictive discrimination and clinically acceptable precision while maintaining sensitivity, calibration, interpretability, and external validity. It does not imply that a clinical diagnostic a</w:t>
      </w:r>
      <w:r w:rsidRPr="002B31DA">
        <w:rPr>
          <w:rFonts w:cs="Times New Roman"/>
          <w:sz w:val="24"/>
          <w:szCs w:val="24"/>
        </w:rPr>
        <w:t>ccuracy has already been established.</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lastRenderedPageBreak/>
        <w:t>4. AIM AND OBJECTIVES</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4.1 Aim</w:t>
      </w:r>
    </w:p>
    <w:p w:rsidR="00D4016B" w:rsidRPr="002B31DA" w:rsidRDefault="00867A9E" w:rsidP="002B31DA">
      <w:pPr>
        <w:jc w:val="both"/>
        <w:rPr>
          <w:rFonts w:cs="Times New Roman"/>
          <w:sz w:val="24"/>
          <w:szCs w:val="24"/>
        </w:rPr>
      </w:pPr>
      <w:r w:rsidRPr="002B31DA">
        <w:rPr>
          <w:rFonts w:cs="Times New Roman"/>
          <w:sz w:val="24"/>
          <w:szCs w:val="24"/>
        </w:rPr>
        <w:t>To develop and evaluate a high-precision, interpretable computational framework for diabetic biomarker detection and risk stratification using clinically relevant laboratory and patient-le</w:t>
      </w:r>
      <w:r w:rsidRPr="002B31DA">
        <w:rPr>
          <w:rFonts w:cs="Times New Roman"/>
          <w:sz w:val="24"/>
          <w:szCs w:val="24"/>
        </w:rPr>
        <w:t>vel data.</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4.2 Specific Objectives</w:t>
      </w:r>
    </w:p>
    <w:p w:rsidR="00D4016B" w:rsidRPr="002B31DA" w:rsidRDefault="00867A9E" w:rsidP="002B31DA">
      <w:pPr>
        <w:pStyle w:val="ListBullet"/>
        <w:jc w:val="both"/>
        <w:rPr>
          <w:rFonts w:cs="Times New Roman"/>
          <w:sz w:val="24"/>
          <w:szCs w:val="24"/>
        </w:rPr>
      </w:pPr>
      <w:r w:rsidRPr="002B31DA">
        <w:rPr>
          <w:rFonts w:cs="Times New Roman"/>
          <w:sz w:val="24"/>
          <w:szCs w:val="24"/>
        </w:rPr>
        <w:t>Identify and characterize clinically relevant diabetic biomarkers and associated patient variables.</w:t>
      </w:r>
    </w:p>
    <w:p w:rsidR="00D4016B" w:rsidRPr="002B31DA" w:rsidRDefault="00867A9E" w:rsidP="002B31DA">
      <w:pPr>
        <w:pStyle w:val="ListBullet"/>
        <w:jc w:val="both"/>
        <w:rPr>
          <w:rFonts w:cs="Times New Roman"/>
          <w:sz w:val="24"/>
          <w:szCs w:val="24"/>
        </w:rPr>
      </w:pPr>
      <w:r w:rsidRPr="002B31DA">
        <w:rPr>
          <w:rFonts w:cs="Times New Roman"/>
          <w:sz w:val="24"/>
          <w:szCs w:val="24"/>
        </w:rPr>
        <w:t>Construct a quality-controlled dataset suitable for statistical and machine-learning analysis.</w:t>
      </w:r>
    </w:p>
    <w:p w:rsidR="00D4016B" w:rsidRPr="002B31DA" w:rsidRDefault="00867A9E" w:rsidP="002B31DA">
      <w:pPr>
        <w:pStyle w:val="ListBullet"/>
        <w:jc w:val="both"/>
        <w:rPr>
          <w:rFonts w:cs="Times New Roman"/>
          <w:sz w:val="24"/>
          <w:szCs w:val="24"/>
        </w:rPr>
      </w:pPr>
      <w:r w:rsidRPr="002B31DA">
        <w:rPr>
          <w:rFonts w:cs="Times New Roman"/>
          <w:sz w:val="24"/>
          <w:szCs w:val="24"/>
        </w:rPr>
        <w:t>Preprocess laboratory and c</w:t>
      </w:r>
      <w:r w:rsidRPr="002B31DA">
        <w:rPr>
          <w:rFonts w:cs="Times New Roman"/>
          <w:sz w:val="24"/>
          <w:szCs w:val="24"/>
        </w:rPr>
        <w:t>linical data while minimizing information loss and bias.</w:t>
      </w:r>
    </w:p>
    <w:p w:rsidR="00D4016B" w:rsidRPr="002B31DA" w:rsidRDefault="00867A9E" w:rsidP="002B31DA">
      <w:pPr>
        <w:pStyle w:val="ListBullet"/>
        <w:jc w:val="both"/>
        <w:rPr>
          <w:rFonts w:cs="Times New Roman"/>
          <w:sz w:val="24"/>
          <w:szCs w:val="24"/>
        </w:rPr>
      </w:pPr>
      <w:r w:rsidRPr="002B31DA">
        <w:rPr>
          <w:rFonts w:cs="Times New Roman"/>
          <w:sz w:val="24"/>
          <w:szCs w:val="24"/>
        </w:rPr>
        <w:t>Perform exploratory statistical analysis to identify distributions, correlations, outliers, missingness patterns, and potential confounders.</w:t>
      </w:r>
    </w:p>
    <w:p w:rsidR="00D4016B" w:rsidRPr="002B31DA" w:rsidRDefault="00867A9E" w:rsidP="002B31DA">
      <w:pPr>
        <w:pStyle w:val="ListBullet"/>
        <w:jc w:val="both"/>
        <w:rPr>
          <w:rFonts w:cs="Times New Roman"/>
          <w:sz w:val="24"/>
          <w:szCs w:val="24"/>
        </w:rPr>
      </w:pPr>
      <w:r w:rsidRPr="002B31DA">
        <w:rPr>
          <w:rFonts w:cs="Times New Roman"/>
          <w:sz w:val="24"/>
          <w:szCs w:val="24"/>
        </w:rPr>
        <w:t>Select informative biomarkers using appropriate statistica</w:t>
      </w:r>
      <w:r w:rsidRPr="002B31DA">
        <w:rPr>
          <w:rFonts w:cs="Times New Roman"/>
          <w:sz w:val="24"/>
          <w:szCs w:val="24"/>
        </w:rPr>
        <w:t>l and machine-learning feature-selection methods.</w:t>
      </w:r>
    </w:p>
    <w:p w:rsidR="00D4016B" w:rsidRPr="002B31DA" w:rsidRDefault="00867A9E" w:rsidP="002B31DA">
      <w:pPr>
        <w:pStyle w:val="ListBullet"/>
        <w:jc w:val="both"/>
        <w:rPr>
          <w:rFonts w:cs="Times New Roman"/>
          <w:sz w:val="24"/>
          <w:szCs w:val="24"/>
        </w:rPr>
      </w:pPr>
      <w:r w:rsidRPr="002B31DA">
        <w:rPr>
          <w:rFonts w:cs="Times New Roman"/>
          <w:sz w:val="24"/>
          <w:szCs w:val="24"/>
        </w:rPr>
        <w:t>Develop and compare multiple classification or risk-prediction models.</w:t>
      </w:r>
    </w:p>
    <w:p w:rsidR="00D4016B" w:rsidRPr="002B31DA" w:rsidRDefault="00867A9E" w:rsidP="002B31DA">
      <w:pPr>
        <w:pStyle w:val="ListBullet"/>
        <w:jc w:val="both"/>
        <w:rPr>
          <w:rFonts w:cs="Times New Roman"/>
          <w:sz w:val="24"/>
          <w:szCs w:val="24"/>
        </w:rPr>
      </w:pPr>
      <w:r w:rsidRPr="002B31DA">
        <w:rPr>
          <w:rFonts w:cs="Times New Roman"/>
          <w:sz w:val="24"/>
          <w:szCs w:val="24"/>
        </w:rPr>
        <w:t>Address class imbalance and evaluate models using clinically meaningful metrics.</w:t>
      </w:r>
    </w:p>
    <w:p w:rsidR="00D4016B" w:rsidRPr="002B31DA" w:rsidRDefault="00867A9E" w:rsidP="002B31DA">
      <w:pPr>
        <w:pStyle w:val="ListBullet"/>
        <w:jc w:val="both"/>
        <w:rPr>
          <w:rFonts w:cs="Times New Roman"/>
          <w:sz w:val="24"/>
          <w:szCs w:val="24"/>
        </w:rPr>
      </w:pPr>
      <w:r w:rsidRPr="002B31DA">
        <w:rPr>
          <w:rFonts w:cs="Times New Roman"/>
          <w:sz w:val="24"/>
          <w:szCs w:val="24"/>
        </w:rPr>
        <w:t xml:space="preserve">Use explainability methods to investigate the </w:t>
      </w:r>
      <w:r w:rsidRPr="002B31DA">
        <w:rPr>
          <w:rFonts w:cs="Times New Roman"/>
          <w:sz w:val="24"/>
          <w:szCs w:val="24"/>
        </w:rPr>
        <w:t>contribution of selected biomarkers.</w:t>
      </w:r>
    </w:p>
    <w:p w:rsidR="00D4016B" w:rsidRPr="002B31DA" w:rsidRDefault="00867A9E" w:rsidP="002B31DA">
      <w:pPr>
        <w:pStyle w:val="ListBullet"/>
        <w:jc w:val="both"/>
        <w:rPr>
          <w:rFonts w:cs="Times New Roman"/>
          <w:sz w:val="24"/>
          <w:szCs w:val="24"/>
        </w:rPr>
      </w:pPr>
      <w:r w:rsidRPr="002B31DA">
        <w:rPr>
          <w:rFonts w:cs="Times New Roman"/>
          <w:sz w:val="24"/>
          <w:szCs w:val="24"/>
        </w:rPr>
        <w:t>Validate the final model using rigorous cross-validation and, where feasible, an independent external dataset.</w:t>
      </w:r>
    </w:p>
    <w:p w:rsidR="00D4016B" w:rsidRPr="002B31DA" w:rsidRDefault="00867A9E" w:rsidP="002B31DA">
      <w:pPr>
        <w:pStyle w:val="ListBullet"/>
        <w:jc w:val="both"/>
        <w:rPr>
          <w:rFonts w:cs="Times New Roman"/>
          <w:sz w:val="24"/>
          <w:szCs w:val="24"/>
        </w:rPr>
      </w:pPr>
      <w:r w:rsidRPr="002B31DA">
        <w:rPr>
          <w:rFonts w:cs="Times New Roman"/>
          <w:sz w:val="24"/>
          <w:szCs w:val="24"/>
        </w:rPr>
        <w:t>Develop a research prototype that can support future clinical validation and decision-support applications.</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5. RESEARCH QUESTIONS AND HYPOTHESES</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5.1 Research Questions</w:t>
      </w:r>
    </w:p>
    <w:p w:rsidR="00D4016B" w:rsidRPr="002B31DA" w:rsidRDefault="00867A9E" w:rsidP="002B31DA">
      <w:pPr>
        <w:pStyle w:val="ListNumber"/>
        <w:jc w:val="both"/>
        <w:rPr>
          <w:rFonts w:cs="Times New Roman"/>
          <w:sz w:val="24"/>
          <w:szCs w:val="24"/>
        </w:rPr>
      </w:pPr>
      <w:r w:rsidRPr="002B31DA">
        <w:rPr>
          <w:rFonts w:cs="Times New Roman"/>
          <w:sz w:val="24"/>
          <w:szCs w:val="24"/>
        </w:rPr>
        <w:t>Which candidate biomarkers and clinical variables provide the strongest discriminatory information for the target diabetes-related outcome?</w:t>
      </w:r>
    </w:p>
    <w:p w:rsidR="00D4016B" w:rsidRPr="002B31DA" w:rsidRDefault="00867A9E" w:rsidP="002B31DA">
      <w:pPr>
        <w:pStyle w:val="ListNumber"/>
        <w:jc w:val="both"/>
        <w:rPr>
          <w:rFonts w:cs="Times New Roman"/>
          <w:sz w:val="24"/>
          <w:szCs w:val="24"/>
        </w:rPr>
      </w:pPr>
      <w:r w:rsidRPr="002B31DA">
        <w:rPr>
          <w:rFonts w:cs="Times New Roman"/>
          <w:sz w:val="24"/>
          <w:szCs w:val="24"/>
        </w:rPr>
        <w:t>Does a multivariable biomarker model outperform selected</w:t>
      </w:r>
      <w:r w:rsidRPr="002B31DA">
        <w:rPr>
          <w:rFonts w:cs="Times New Roman"/>
          <w:sz w:val="24"/>
          <w:szCs w:val="24"/>
        </w:rPr>
        <w:t xml:space="preserve"> single-marker or conventional baseline models?</w:t>
      </w:r>
    </w:p>
    <w:p w:rsidR="00D4016B" w:rsidRPr="002B31DA" w:rsidRDefault="00867A9E" w:rsidP="002B31DA">
      <w:pPr>
        <w:pStyle w:val="ListNumber"/>
        <w:jc w:val="both"/>
        <w:rPr>
          <w:rFonts w:cs="Times New Roman"/>
          <w:sz w:val="24"/>
          <w:szCs w:val="24"/>
        </w:rPr>
      </w:pPr>
      <w:r w:rsidRPr="002B31DA">
        <w:rPr>
          <w:rFonts w:cs="Times New Roman"/>
          <w:sz w:val="24"/>
          <w:szCs w:val="24"/>
        </w:rPr>
        <w:t>Which machine-learning algorithm provides the best balance between discrimination, sensitivity, specificity, calibration, and interpretability?</w:t>
      </w:r>
    </w:p>
    <w:p w:rsidR="00D4016B" w:rsidRPr="002B31DA" w:rsidRDefault="00867A9E" w:rsidP="002B31DA">
      <w:pPr>
        <w:pStyle w:val="ListNumber"/>
        <w:jc w:val="both"/>
        <w:rPr>
          <w:rFonts w:cs="Times New Roman"/>
          <w:sz w:val="24"/>
          <w:szCs w:val="24"/>
        </w:rPr>
      </w:pPr>
      <w:r w:rsidRPr="002B31DA">
        <w:rPr>
          <w:rFonts w:cs="Times New Roman"/>
          <w:sz w:val="24"/>
          <w:szCs w:val="24"/>
        </w:rPr>
        <w:t>Are the selected biomarkers stable across validation folds and r</w:t>
      </w:r>
      <w:r w:rsidRPr="002B31DA">
        <w:rPr>
          <w:rFonts w:cs="Times New Roman"/>
          <w:sz w:val="24"/>
          <w:szCs w:val="24"/>
        </w:rPr>
        <w:t>elevant patient subgroups?</w:t>
      </w:r>
    </w:p>
    <w:p w:rsidR="00D4016B" w:rsidRPr="002B31DA" w:rsidRDefault="00867A9E" w:rsidP="002B31DA">
      <w:pPr>
        <w:pStyle w:val="ListNumber"/>
        <w:jc w:val="both"/>
        <w:rPr>
          <w:rFonts w:cs="Times New Roman"/>
          <w:sz w:val="24"/>
          <w:szCs w:val="24"/>
        </w:rPr>
      </w:pPr>
      <w:r w:rsidRPr="002B31DA">
        <w:rPr>
          <w:rFonts w:cs="Times New Roman"/>
          <w:sz w:val="24"/>
          <w:szCs w:val="24"/>
        </w:rPr>
        <w:t>Can explainable AI provide clinically interpretable evidence for the model’s predictions?</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5.2 Proposed Hypotheses</w:t>
      </w:r>
    </w:p>
    <w:p w:rsidR="00D4016B" w:rsidRPr="002B31DA" w:rsidRDefault="00867A9E" w:rsidP="002B31DA">
      <w:pPr>
        <w:pStyle w:val="ListBullet"/>
        <w:jc w:val="both"/>
        <w:rPr>
          <w:rFonts w:cs="Times New Roman"/>
          <w:sz w:val="24"/>
          <w:szCs w:val="24"/>
        </w:rPr>
      </w:pPr>
      <w:r w:rsidRPr="002B31DA">
        <w:rPr>
          <w:rFonts w:cs="Times New Roman"/>
          <w:sz w:val="24"/>
          <w:szCs w:val="24"/>
        </w:rPr>
        <w:t>H1: A multivariable biomarker model will provide better predictive discrimination than selected single-biomarker ba</w:t>
      </w:r>
      <w:r w:rsidRPr="002B31DA">
        <w:rPr>
          <w:rFonts w:cs="Times New Roman"/>
          <w:sz w:val="24"/>
          <w:szCs w:val="24"/>
        </w:rPr>
        <w:t>selines.</w:t>
      </w:r>
    </w:p>
    <w:p w:rsidR="00D4016B" w:rsidRPr="002B31DA" w:rsidRDefault="00867A9E" w:rsidP="002B31DA">
      <w:pPr>
        <w:pStyle w:val="ListBullet"/>
        <w:jc w:val="both"/>
        <w:rPr>
          <w:rFonts w:cs="Times New Roman"/>
          <w:sz w:val="24"/>
          <w:szCs w:val="24"/>
        </w:rPr>
      </w:pPr>
      <w:r w:rsidRPr="002B31DA">
        <w:rPr>
          <w:rFonts w:cs="Times New Roman"/>
          <w:sz w:val="24"/>
          <w:szCs w:val="24"/>
        </w:rPr>
        <w:t>H2: Appropriate feature selection and data-quality controls will improve model generalization.</w:t>
      </w:r>
    </w:p>
    <w:p w:rsidR="00D4016B" w:rsidRPr="002B31DA" w:rsidRDefault="00867A9E" w:rsidP="002B31DA">
      <w:pPr>
        <w:pStyle w:val="ListBullet"/>
        <w:jc w:val="both"/>
        <w:rPr>
          <w:rFonts w:cs="Times New Roman"/>
          <w:sz w:val="24"/>
          <w:szCs w:val="24"/>
        </w:rPr>
      </w:pPr>
      <w:r w:rsidRPr="002B31DA">
        <w:rPr>
          <w:rFonts w:cs="Times New Roman"/>
          <w:sz w:val="24"/>
          <w:szCs w:val="24"/>
        </w:rPr>
        <w:t>H3: A rigorously validated machine-learning model can achieve a clinically useful balance between sensitivity and specificity for the predefined researc</w:t>
      </w:r>
      <w:r w:rsidRPr="002B31DA">
        <w:rPr>
          <w:rFonts w:cs="Times New Roman"/>
          <w:sz w:val="24"/>
          <w:szCs w:val="24"/>
        </w:rPr>
        <w:t>h outcome.</w:t>
      </w:r>
    </w:p>
    <w:p w:rsidR="00D4016B" w:rsidRPr="002B31DA" w:rsidRDefault="00867A9E" w:rsidP="002B31DA">
      <w:pPr>
        <w:pStyle w:val="ListBullet"/>
        <w:jc w:val="both"/>
        <w:rPr>
          <w:rFonts w:cs="Times New Roman"/>
          <w:sz w:val="24"/>
          <w:szCs w:val="24"/>
        </w:rPr>
      </w:pPr>
      <w:r w:rsidRPr="002B31DA">
        <w:rPr>
          <w:rFonts w:cs="Times New Roman"/>
          <w:sz w:val="24"/>
          <w:szCs w:val="24"/>
        </w:rPr>
        <w:t>H4: Explainability analysis will identify a reproducible subset of biomarkers with meaningful contribution to model predictions.</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lastRenderedPageBreak/>
        <w:t>6. SCOPE OF THE STUDY</w:t>
      </w:r>
    </w:p>
    <w:p w:rsidR="00D4016B" w:rsidRPr="002B31DA" w:rsidRDefault="00867A9E" w:rsidP="002B31DA">
      <w:pPr>
        <w:jc w:val="both"/>
        <w:rPr>
          <w:rFonts w:cs="Times New Roman"/>
          <w:sz w:val="24"/>
          <w:szCs w:val="24"/>
        </w:rPr>
      </w:pPr>
      <w:r w:rsidRPr="002B31DA">
        <w:rPr>
          <w:rFonts w:cs="Times New Roman"/>
          <w:sz w:val="24"/>
          <w:szCs w:val="24"/>
        </w:rPr>
        <w:t xml:space="preserve">The study focuses on biomarker-based computational analysis related to diabetes. Depending on </w:t>
      </w:r>
      <w:r w:rsidRPr="002B31DA">
        <w:rPr>
          <w:rFonts w:cs="Times New Roman"/>
          <w:sz w:val="24"/>
          <w:szCs w:val="24"/>
        </w:rPr>
        <w:t>the approved dataset and clinical objectives, the target outcome may be diabetes classification, abnormal glycaemic status, or risk stratification for a predefined diabetes-related complication. The exact endpoint must be specified before model development</w:t>
      </w:r>
      <w:r w:rsidRPr="002B31DA">
        <w:rPr>
          <w:rFonts w:cs="Times New Roman"/>
          <w:sz w:val="24"/>
          <w:szCs w:val="24"/>
        </w:rPr>
        <w:t xml:space="preserve"> and must be clinically defined.</w:t>
      </w:r>
    </w:p>
    <w:p w:rsidR="00D4016B" w:rsidRPr="002B31DA" w:rsidRDefault="00867A9E" w:rsidP="002B31DA">
      <w:pPr>
        <w:pStyle w:val="ListBullet"/>
        <w:jc w:val="both"/>
        <w:rPr>
          <w:rFonts w:cs="Times New Roman"/>
          <w:sz w:val="24"/>
          <w:szCs w:val="24"/>
        </w:rPr>
      </w:pPr>
      <w:r w:rsidRPr="002B31DA">
        <w:rPr>
          <w:rFonts w:cs="Times New Roman"/>
          <w:sz w:val="24"/>
          <w:szCs w:val="24"/>
        </w:rPr>
        <w:t>Laboratory biomarkers and relevant clinical variables will be considered.</w:t>
      </w:r>
    </w:p>
    <w:p w:rsidR="00D4016B" w:rsidRPr="002B31DA" w:rsidRDefault="00867A9E" w:rsidP="002B31DA">
      <w:pPr>
        <w:pStyle w:val="ListBullet"/>
        <w:jc w:val="both"/>
        <w:rPr>
          <w:rFonts w:cs="Times New Roman"/>
          <w:sz w:val="24"/>
          <w:szCs w:val="24"/>
        </w:rPr>
      </w:pPr>
      <w:r w:rsidRPr="002B31DA">
        <w:rPr>
          <w:rFonts w:cs="Times New Roman"/>
          <w:sz w:val="24"/>
          <w:szCs w:val="24"/>
        </w:rPr>
        <w:t>Data may be retrospective, prospective, or a combination, subject to institutional approval.</w:t>
      </w:r>
    </w:p>
    <w:p w:rsidR="00D4016B" w:rsidRPr="002B31DA" w:rsidRDefault="00867A9E" w:rsidP="002B31DA">
      <w:pPr>
        <w:pStyle w:val="ListBullet"/>
        <w:jc w:val="both"/>
        <w:rPr>
          <w:rFonts w:cs="Times New Roman"/>
          <w:sz w:val="24"/>
          <w:szCs w:val="24"/>
        </w:rPr>
      </w:pPr>
      <w:r w:rsidRPr="002B31DA">
        <w:rPr>
          <w:rFonts w:cs="Times New Roman"/>
          <w:sz w:val="24"/>
          <w:szCs w:val="24"/>
        </w:rPr>
        <w:t xml:space="preserve">Machine-learning models will be developed as research </w:t>
      </w:r>
      <w:r w:rsidRPr="002B31DA">
        <w:rPr>
          <w:rFonts w:cs="Times New Roman"/>
          <w:sz w:val="24"/>
          <w:szCs w:val="24"/>
        </w:rPr>
        <w:t>decision-support tools.</w:t>
      </w:r>
    </w:p>
    <w:p w:rsidR="00D4016B" w:rsidRPr="002B31DA" w:rsidRDefault="00867A9E" w:rsidP="002B31DA">
      <w:pPr>
        <w:pStyle w:val="ListBullet"/>
        <w:jc w:val="both"/>
        <w:rPr>
          <w:rFonts w:cs="Times New Roman"/>
          <w:sz w:val="24"/>
          <w:szCs w:val="24"/>
        </w:rPr>
      </w:pPr>
      <w:r w:rsidRPr="002B31DA">
        <w:rPr>
          <w:rFonts w:cs="Times New Roman"/>
          <w:sz w:val="24"/>
          <w:szCs w:val="24"/>
        </w:rPr>
        <w:t>Clinical diagnosis and treatment decisions will remain the responsibility of qualified clinicians.</w:t>
      </w:r>
    </w:p>
    <w:p w:rsidR="00D4016B" w:rsidRPr="002B31DA" w:rsidRDefault="00867A9E" w:rsidP="002B31DA">
      <w:pPr>
        <w:pStyle w:val="ListBullet"/>
        <w:jc w:val="both"/>
        <w:rPr>
          <w:rFonts w:cs="Times New Roman"/>
          <w:sz w:val="24"/>
          <w:szCs w:val="24"/>
        </w:rPr>
      </w:pPr>
      <w:r w:rsidRPr="002B31DA">
        <w:rPr>
          <w:rFonts w:cs="Times New Roman"/>
          <w:sz w:val="24"/>
          <w:szCs w:val="24"/>
        </w:rPr>
        <w:t>External validation will be pursued where an appropriate independent dataset is available.</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7. REVIEW OF DIABETIC BIOMARKERS</w:t>
      </w:r>
    </w:p>
    <w:tbl>
      <w:tblPr>
        <w:tblStyle w:val="TableGrid"/>
        <w:tblW w:w="0" w:type="auto"/>
        <w:jc w:val="center"/>
        <w:tblLook w:val="04A0" w:firstRow="1" w:lastRow="0" w:firstColumn="1" w:lastColumn="0" w:noHBand="0" w:noVBand="1"/>
      </w:tblPr>
      <w:tblGrid>
        <w:gridCol w:w="3203"/>
        <w:gridCol w:w="3246"/>
        <w:gridCol w:w="3228"/>
      </w:tblGrid>
      <w:tr w:rsidR="002B31DA" w:rsidRPr="002B31DA">
        <w:trPr>
          <w:jc w:val="center"/>
        </w:trPr>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Biomarker</w:t>
            </w:r>
            <w:r w:rsidRPr="002B31DA">
              <w:rPr>
                <w:rFonts w:cs="Times New Roman"/>
                <w:b/>
                <w:sz w:val="24"/>
                <w:szCs w:val="24"/>
              </w:rPr>
              <w:t xml:space="preserve"> / Variable</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Potential relevance</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Typical role in study</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Fasting plasma glucose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Direct measure of circulating glucose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Core metabolic variable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Postprandial glucose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Reflects glucose response after a meal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Complementary glycaemic measure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HbA1c</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Reflects </w:t>
            </w:r>
            <w:r w:rsidRPr="002B31DA">
              <w:rPr>
                <w:rFonts w:cs="Times New Roman"/>
                <w:sz w:val="24"/>
                <w:szCs w:val="24"/>
              </w:rPr>
              <w:t>longer-term average glycaemic exposure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Core established marker</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Random plasma glucose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Useful in appropriate clinical contexts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Additional glycaemic variable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Fasting insulin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May provide information about insulin physiology</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Candidate research variable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HOMA-related indices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May support insulin-resistance analysis when appropriate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Derived research feature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Triglycerides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Metabolic/cardiovascular risk context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Candidate complementary biomarker</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HDL-C / LDL-C / total cholesterol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Lipid and cardiometabolic conte</w:t>
            </w:r>
            <w:r w:rsidRPr="002B31DA">
              <w:rPr>
                <w:rFonts w:cs="Times New Roman"/>
                <w:sz w:val="24"/>
                <w:szCs w:val="24"/>
              </w:rPr>
              <w:t>xt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Candidate complementary variables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Creatinine / </w:t>
            </w:r>
            <w:proofErr w:type="spellStart"/>
            <w:r w:rsidRPr="002B31DA">
              <w:rPr>
                <w:rFonts w:cs="Times New Roman"/>
                <w:sz w:val="24"/>
                <w:szCs w:val="24"/>
              </w:rPr>
              <w:t>eGFR</w:t>
            </w:r>
            <w:proofErr w:type="spellEnd"/>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Renal function and diabetes complication context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Complication-related variables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Urinary albumin / ACR</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Kidney involvement context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Potential complication marker</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Inflammatory markers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May reflect </w:t>
            </w:r>
            <w:r w:rsidRPr="002B31DA">
              <w:rPr>
                <w:rFonts w:cs="Times New Roman"/>
                <w:sz w:val="24"/>
                <w:szCs w:val="24"/>
              </w:rPr>
              <w:t>inflammatory processes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Research candidates where available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BMI / waist measures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Anthropometric/metabolic context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Clinical covariates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Age / sex / duration of diabetes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Important contextual factors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Covariates / subgroup analysis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Medication history</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Can </w:t>
            </w:r>
            <w:r w:rsidRPr="002B31DA">
              <w:rPr>
                <w:rFonts w:cs="Times New Roman"/>
                <w:sz w:val="24"/>
                <w:szCs w:val="24"/>
              </w:rPr>
              <w:t>influence biomarker values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Confounding/control variable</w:t>
            </w:r>
          </w:p>
        </w:tc>
      </w:tr>
    </w:tbl>
    <w:p w:rsidR="00D4016B" w:rsidRPr="002B31DA" w:rsidRDefault="00867A9E" w:rsidP="002B31DA">
      <w:pPr>
        <w:jc w:val="both"/>
        <w:rPr>
          <w:rFonts w:cs="Times New Roman"/>
          <w:sz w:val="24"/>
          <w:szCs w:val="24"/>
        </w:rPr>
      </w:pPr>
      <w:r w:rsidRPr="002B31DA">
        <w:rPr>
          <w:rFonts w:cs="Times New Roman"/>
          <w:sz w:val="24"/>
          <w:szCs w:val="24"/>
        </w:rPr>
        <w:t>Note: Inclusion of any biomarker must be determined by the research question, clinical availability, laboratory standardization, and ethical approval. Candidate status does not imply diagnostic valid</w:t>
      </w:r>
      <w:r w:rsidRPr="002B31DA">
        <w:rPr>
          <w:rFonts w:cs="Times New Roman"/>
          <w:sz w:val="24"/>
          <w:szCs w:val="24"/>
        </w:rPr>
        <w:t>ity.</w:t>
      </w:r>
    </w:p>
    <w:p w:rsidR="002B31DA" w:rsidRDefault="002B31DA" w:rsidP="002B31DA">
      <w:pPr>
        <w:pStyle w:val="Heading1"/>
        <w:jc w:val="both"/>
        <w:rPr>
          <w:rFonts w:ascii="Times New Roman" w:hAnsi="Times New Roman" w:cs="Times New Roman"/>
          <w:color w:val="auto"/>
          <w:sz w:val="24"/>
          <w:szCs w:val="24"/>
        </w:rPr>
      </w:pP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8. LITERATURE REVIEW FRAMEWORK</w:t>
      </w:r>
    </w:p>
    <w:p w:rsidR="00D4016B" w:rsidRPr="002B31DA" w:rsidRDefault="00867A9E" w:rsidP="002B31DA">
      <w:pPr>
        <w:jc w:val="both"/>
        <w:rPr>
          <w:rFonts w:cs="Times New Roman"/>
          <w:sz w:val="24"/>
          <w:szCs w:val="24"/>
        </w:rPr>
      </w:pPr>
      <w:r w:rsidRPr="002B31DA">
        <w:rPr>
          <w:rFonts w:cs="Times New Roman"/>
          <w:sz w:val="24"/>
          <w:szCs w:val="24"/>
        </w:rPr>
        <w:t>The literature review should establish the clinical status of each selected biomarker, summarize existing evidence for diabetes detection or complication prediction, identify limitations of conventional biomarker combina</w:t>
      </w:r>
      <w:r w:rsidRPr="002B31DA">
        <w:rPr>
          <w:rFonts w:cs="Times New Roman"/>
          <w:sz w:val="24"/>
          <w:szCs w:val="24"/>
        </w:rPr>
        <w:t>tions, and assess previous machine-learning approaches. Particular attention should be given to sample size, patient population, reference standards, feature leakage, class imbalance, validation strategy, calibration, and external validation.</w:t>
      </w:r>
    </w:p>
    <w:p w:rsidR="00D4016B" w:rsidRPr="002B31DA" w:rsidRDefault="00867A9E" w:rsidP="002B31DA">
      <w:pPr>
        <w:jc w:val="both"/>
        <w:rPr>
          <w:rFonts w:cs="Times New Roman"/>
          <w:sz w:val="24"/>
          <w:szCs w:val="24"/>
        </w:rPr>
      </w:pPr>
      <w:r w:rsidRPr="002B31DA">
        <w:rPr>
          <w:rFonts w:cs="Times New Roman"/>
          <w:sz w:val="24"/>
          <w:szCs w:val="24"/>
        </w:rPr>
        <w:t>The final dis</w:t>
      </w:r>
      <w:r w:rsidRPr="002B31DA">
        <w:rPr>
          <w:rFonts w:cs="Times New Roman"/>
          <w:sz w:val="24"/>
          <w:szCs w:val="24"/>
        </w:rPr>
        <w:t>sertation/report should update this section with peer-reviewed articles retrieved from recognized databases such as PubMed/MEDLINE, Scopus, Web of Science, IEEE Xplore, and relevant clinical guidelines. Search terms may combine “diabetes,” “biomarker,” “ma</w:t>
      </w:r>
      <w:r w:rsidRPr="002B31DA">
        <w:rPr>
          <w:rFonts w:cs="Times New Roman"/>
          <w:sz w:val="24"/>
          <w:szCs w:val="24"/>
        </w:rPr>
        <w:t>chine learning,” “prediction,” “classification,” “HbA1c,” “metabolic biomarkers,” “diabetic complications,” and “explainable AI.”</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9. PROPOSED METHODOLOGY</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9.1 Overall Research Workflow</w:t>
      </w:r>
    </w:p>
    <w:p w:rsidR="00D4016B" w:rsidRPr="002B31DA" w:rsidRDefault="00867A9E" w:rsidP="002B31DA">
      <w:pPr>
        <w:jc w:val="both"/>
        <w:rPr>
          <w:rFonts w:cs="Times New Roman"/>
          <w:sz w:val="24"/>
          <w:szCs w:val="24"/>
        </w:rPr>
      </w:pPr>
      <w:r w:rsidRPr="002B31DA">
        <w:rPr>
          <w:rFonts w:cs="Times New Roman"/>
          <w:sz w:val="24"/>
          <w:szCs w:val="24"/>
        </w:rPr>
        <w:t>Clinical question definition → ethical approval/data governance → cohort</w:t>
      </w:r>
      <w:r w:rsidRPr="002B31DA">
        <w:rPr>
          <w:rFonts w:cs="Times New Roman"/>
          <w:sz w:val="24"/>
          <w:szCs w:val="24"/>
        </w:rPr>
        <w:t xml:space="preserve"> selection → biomarker and clinical data collection → data quality assessment → preprocessing → exploratory analysis → feature selection → model development → cross-validation → performance evaluation → explainability → independent validation → clinical in</w:t>
      </w:r>
      <w:r w:rsidRPr="002B31DA">
        <w:rPr>
          <w:rFonts w:cs="Times New Roman"/>
          <w:sz w:val="24"/>
          <w:szCs w:val="24"/>
        </w:rPr>
        <w:t>terpretation → research prototype.</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9.2 Study Design</w:t>
      </w:r>
    </w:p>
    <w:p w:rsidR="00D4016B" w:rsidRPr="002B31DA" w:rsidRDefault="00867A9E" w:rsidP="002B31DA">
      <w:pPr>
        <w:jc w:val="both"/>
        <w:rPr>
          <w:rFonts w:cs="Times New Roman"/>
          <w:sz w:val="24"/>
          <w:szCs w:val="24"/>
        </w:rPr>
      </w:pPr>
      <w:r w:rsidRPr="002B31DA">
        <w:rPr>
          <w:rFonts w:cs="Times New Roman"/>
          <w:sz w:val="24"/>
          <w:szCs w:val="24"/>
        </w:rPr>
        <w:t xml:space="preserve">A retrospective observational design may be used initially if a sufficiently complete institutional dataset is available. A prospective validation phase is recommended before any clinical deployment. The </w:t>
      </w:r>
      <w:r w:rsidRPr="002B31DA">
        <w:rPr>
          <w:rFonts w:cs="Times New Roman"/>
          <w:sz w:val="24"/>
          <w:szCs w:val="24"/>
        </w:rPr>
        <w:t>study population, inclusion criteria, exclusion criteria, index date, outcome definition, and follow-up period should be pre-specified.</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9.3 Proposed Inclusion Criteria</w:t>
      </w:r>
    </w:p>
    <w:p w:rsidR="00D4016B" w:rsidRPr="002B31DA" w:rsidRDefault="00867A9E" w:rsidP="002B31DA">
      <w:pPr>
        <w:pStyle w:val="ListBullet"/>
        <w:jc w:val="both"/>
        <w:rPr>
          <w:rFonts w:cs="Times New Roman"/>
          <w:sz w:val="24"/>
          <w:szCs w:val="24"/>
        </w:rPr>
      </w:pPr>
      <w:r w:rsidRPr="002B31DA">
        <w:rPr>
          <w:rFonts w:cs="Times New Roman"/>
          <w:sz w:val="24"/>
          <w:szCs w:val="24"/>
        </w:rPr>
        <w:t>Patients meeting the predefined clinical criteria for the study population.</w:t>
      </w:r>
    </w:p>
    <w:p w:rsidR="00D4016B" w:rsidRPr="002B31DA" w:rsidRDefault="00867A9E" w:rsidP="002B31DA">
      <w:pPr>
        <w:pStyle w:val="ListBullet"/>
        <w:jc w:val="both"/>
        <w:rPr>
          <w:rFonts w:cs="Times New Roman"/>
          <w:sz w:val="24"/>
          <w:szCs w:val="24"/>
        </w:rPr>
      </w:pPr>
      <w:r w:rsidRPr="002B31DA">
        <w:rPr>
          <w:rFonts w:cs="Times New Roman"/>
          <w:sz w:val="24"/>
          <w:szCs w:val="24"/>
        </w:rPr>
        <w:t>Availability</w:t>
      </w:r>
      <w:r w:rsidRPr="002B31DA">
        <w:rPr>
          <w:rFonts w:cs="Times New Roman"/>
          <w:sz w:val="24"/>
          <w:szCs w:val="24"/>
        </w:rPr>
        <w:t xml:space="preserve"> of the minimum required biomarker and outcome data.</w:t>
      </w:r>
    </w:p>
    <w:p w:rsidR="00D4016B" w:rsidRPr="002B31DA" w:rsidRDefault="00867A9E" w:rsidP="002B31DA">
      <w:pPr>
        <w:pStyle w:val="ListBullet"/>
        <w:jc w:val="both"/>
        <w:rPr>
          <w:rFonts w:cs="Times New Roman"/>
          <w:sz w:val="24"/>
          <w:szCs w:val="24"/>
        </w:rPr>
      </w:pPr>
      <w:r w:rsidRPr="002B31DA">
        <w:rPr>
          <w:rFonts w:cs="Times New Roman"/>
          <w:sz w:val="24"/>
          <w:szCs w:val="24"/>
        </w:rPr>
        <w:t>Data collected using accepted laboratory procedures.</w:t>
      </w:r>
    </w:p>
    <w:p w:rsidR="00D4016B" w:rsidRPr="002B31DA" w:rsidRDefault="00867A9E" w:rsidP="002B31DA">
      <w:pPr>
        <w:pStyle w:val="ListBullet"/>
        <w:jc w:val="both"/>
        <w:rPr>
          <w:rFonts w:cs="Times New Roman"/>
          <w:sz w:val="24"/>
          <w:szCs w:val="24"/>
        </w:rPr>
      </w:pPr>
      <w:r w:rsidRPr="002B31DA">
        <w:rPr>
          <w:rFonts w:cs="Times New Roman"/>
          <w:sz w:val="24"/>
          <w:szCs w:val="24"/>
        </w:rPr>
        <w:t>Records satisfying the study period and institutional data-governance requirements.</w:t>
      </w:r>
    </w:p>
    <w:p w:rsidR="00D4016B" w:rsidRPr="002B31DA" w:rsidRDefault="00867A9E" w:rsidP="002B31DA">
      <w:pPr>
        <w:pStyle w:val="Heading2"/>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9.4 Proposed Exclusion Criteria</w:t>
      </w:r>
    </w:p>
    <w:p w:rsidR="00D4016B" w:rsidRPr="002B31DA" w:rsidRDefault="00867A9E" w:rsidP="002B31DA">
      <w:pPr>
        <w:pStyle w:val="ListBullet"/>
        <w:jc w:val="both"/>
        <w:rPr>
          <w:rFonts w:cs="Times New Roman"/>
          <w:sz w:val="24"/>
          <w:szCs w:val="24"/>
        </w:rPr>
      </w:pPr>
      <w:r w:rsidRPr="002B31DA">
        <w:rPr>
          <w:rFonts w:cs="Times New Roman"/>
          <w:sz w:val="24"/>
          <w:szCs w:val="24"/>
        </w:rPr>
        <w:t>Records with insufficient informat</w:t>
      </w:r>
      <w:r w:rsidRPr="002B31DA">
        <w:rPr>
          <w:rFonts w:cs="Times New Roman"/>
          <w:sz w:val="24"/>
          <w:szCs w:val="24"/>
        </w:rPr>
        <w:t>ion to establish the predefined outcome.</w:t>
      </w:r>
    </w:p>
    <w:p w:rsidR="00D4016B" w:rsidRPr="002B31DA" w:rsidRDefault="00867A9E" w:rsidP="002B31DA">
      <w:pPr>
        <w:pStyle w:val="ListBullet"/>
        <w:jc w:val="both"/>
        <w:rPr>
          <w:rFonts w:cs="Times New Roman"/>
          <w:sz w:val="24"/>
          <w:szCs w:val="24"/>
        </w:rPr>
      </w:pPr>
      <w:r w:rsidRPr="002B31DA">
        <w:rPr>
          <w:rFonts w:cs="Times New Roman"/>
          <w:sz w:val="24"/>
          <w:szCs w:val="24"/>
        </w:rPr>
        <w:t>Duplicate or irreconcilable patient records.</w:t>
      </w:r>
    </w:p>
    <w:p w:rsidR="00D4016B" w:rsidRPr="002B31DA" w:rsidRDefault="00867A9E" w:rsidP="002B31DA">
      <w:pPr>
        <w:pStyle w:val="ListBullet"/>
        <w:jc w:val="both"/>
        <w:rPr>
          <w:rFonts w:cs="Times New Roman"/>
          <w:sz w:val="24"/>
          <w:szCs w:val="24"/>
        </w:rPr>
      </w:pPr>
      <w:r w:rsidRPr="002B31DA">
        <w:rPr>
          <w:rFonts w:cs="Times New Roman"/>
          <w:sz w:val="24"/>
          <w:szCs w:val="24"/>
        </w:rPr>
        <w:t>Measurements failing predefined quality criteria.</w:t>
      </w:r>
    </w:p>
    <w:p w:rsidR="00D4016B" w:rsidRPr="002B31DA" w:rsidRDefault="00867A9E" w:rsidP="002B31DA">
      <w:pPr>
        <w:pStyle w:val="ListBullet"/>
        <w:jc w:val="both"/>
        <w:rPr>
          <w:rFonts w:cs="Times New Roman"/>
          <w:sz w:val="24"/>
          <w:szCs w:val="24"/>
        </w:rPr>
      </w:pPr>
      <w:r w:rsidRPr="002B31DA">
        <w:rPr>
          <w:rFonts w:cs="Times New Roman"/>
          <w:sz w:val="24"/>
          <w:szCs w:val="24"/>
        </w:rPr>
        <w:t>Records for which required consent or authorization is unavailable, where applicable.</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10. DATA COLLECTION AND MANAGEMENT</w:t>
      </w:r>
    </w:p>
    <w:p w:rsidR="00D4016B" w:rsidRPr="002B31DA" w:rsidRDefault="00867A9E" w:rsidP="002B31DA">
      <w:pPr>
        <w:jc w:val="both"/>
        <w:rPr>
          <w:rFonts w:cs="Times New Roman"/>
          <w:sz w:val="24"/>
          <w:szCs w:val="24"/>
        </w:rPr>
      </w:pPr>
      <w:r w:rsidRPr="002B31DA">
        <w:rPr>
          <w:rFonts w:cs="Times New Roman"/>
          <w:sz w:val="24"/>
          <w:szCs w:val="24"/>
        </w:rPr>
        <w:t>The data dictionary should define every variable, unit, reference range where relevant, measurement method, collection time, missing-value code, and clinical interpretation. Patient identifiers should be removed or appropriately pseudonymized before analy</w:t>
      </w:r>
      <w:r w:rsidRPr="002B31DA">
        <w:rPr>
          <w:rFonts w:cs="Times New Roman"/>
          <w:sz w:val="24"/>
          <w:szCs w:val="24"/>
        </w:rPr>
        <w:t>tical use. A unique study identifier should be used instead of direct identifiers.</w:t>
      </w:r>
    </w:p>
    <w:tbl>
      <w:tblPr>
        <w:tblStyle w:val="TableGrid"/>
        <w:tblW w:w="0" w:type="auto"/>
        <w:jc w:val="center"/>
        <w:tblLook w:val="04A0" w:firstRow="1" w:lastRow="0" w:firstColumn="1" w:lastColumn="0" w:noHBand="0" w:noVBand="1"/>
      </w:tblPr>
      <w:tblGrid>
        <w:gridCol w:w="3229"/>
        <w:gridCol w:w="3225"/>
        <w:gridCol w:w="3223"/>
      </w:tblGrid>
      <w:tr w:rsidR="002B31DA" w:rsidRPr="002B31DA">
        <w:trPr>
          <w:jc w:val="center"/>
        </w:trPr>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lastRenderedPageBreak/>
              <w:t>Data domain</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Examples</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Quality-control requirement</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Demographic</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Age, sex</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Range and consistency checks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Clinical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Diabetes status, duration, comorbidities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Clinical definition </w:t>
            </w:r>
            <w:r w:rsidRPr="002B31DA">
              <w:rPr>
                <w:rFonts w:cs="Times New Roman"/>
                <w:sz w:val="24"/>
                <w:szCs w:val="24"/>
              </w:rPr>
              <w:t>and coding</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Laboratory</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Glucose, HbA1c, lipids, renal markers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Units, laboratory method, plausible range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Treatment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Medication class, treatment duration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Temporal alignment with biomarker measurement</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Anthropometric</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BMI, waist circumference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Unit and plausibil</w:t>
            </w:r>
            <w:r w:rsidRPr="002B31DA">
              <w:rPr>
                <w:rFonts w:cs="Times New Roman"/>
                <w:sz w:val="24"/>
                <w:szCs w:val="24"/>
              </w:rPr>
              <w:t>ity checks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Outcome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Predefined target label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Independent clinical definition</w:t>
            </w:r>
          </w:p>
        </w:tc>
      </w:tr>
    </w:tbl>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11. DATA PRE-PROCESSING</w:t>
      </w:r>
    </w:p>
    <w:p w:rsidR="00D4016B" w:rsidRPr="002B31DA" w:rsidRDefault="00867A9E" w:rsidP="002B31DA">
      <w:pPr>
        <w:jc w:val="both"/>
        <w:rPr>
          <w:rFonts w:cs="Times New Roman"/>
          <w:sz w:val="24"/>
          <w:szCs w:val="24"/>
        </w:rPr>
      </w:pPr>
      <w:r w:rsidRPr="002B31DA">
        <w:rPr>
          <w:rFonts w:cs="Times New Roman"/>
          <w:sz w:val="24"/>
          <w:szCs w:val="24"/>
        </w:rPr>
        <w:t xml:space="preserve">Data preprocessing is a critical component of precision. Missingness will first be characterized rather than automatically replaced. Depending on the </w:t>
      </w:r>
      <w:r w:rsidRPr="002B31DA">
        <w:rPr>
          <w:rFonts w:cs="Times New Roman"/>
          <w:sz w:val="24"/>
          <w:szCs w:val="24"/>
        </w:rPr>
        <w:t>pattern and mechanism of missingness, appropriate methods such as complete-case analysis, clinically justified imputation, or model-based imputation may be considered. Imputation parameters must be estimated using the training data only to prevent informat</w:t>
      </w:r>
      <w:r w:rsidRPr="002B31DA">
        <w:rPr>
          <w:rFonts w:cs="Times New Roman"/>
          <w:sz w:val="24"/>
          <w:szCs w:val="24"/>
        </w:rPr>
        <w:t>ion leakage.</w:t>
      </w:r>
    </w:p>
    <w:p w:rsidR="00D4016B" w:rsidRPr="002B31DA" w:rsidRDefault="00867A9E" w:rsidP="002B31DA">
      <w:pPr>
        <w:pStyle w:val="ListBullet"/>
        <w:jc w:val="both"/>
        <w:rPr>
          <w:rFonts w:cs="Times New Roman"/>
          <w:sz w:val="24"/>
          <w:szCs w:val="24"/>
        </w:rPr>
      </w:pPr>
      <w:r w:rsidRPr="002B31DA">
        <w:rPr>
          <w:rFonts w:cs="Times New Roman"/>
          <w:sz w:val="24"/>
          <w:szCs w:val="24"/>
        </w:rPr>
        <w:t>Remove duplicate records and resolve inconsistent entries.</w:t>
      </w:r>
    </w:p>
    <w:p w:rsidR="00D4016B" w:rsidRPr="002B31DA" w:rsidRDefault="00867A9E" w:rsidP="002B31DA">
      <w:pPr>
        <w:pStyle w:val="ListBullet"/>
        <w:jc w:val="both"/>
        <w:rPr>
          <w:rFonts w:cs="Times New Roman"/>
          <w:sz w:val="24"/>
          <w:szCs w:val="24"/>
        </w:rPr>
      </w:pPr>
      <w:r w:rsidRPr="002B31DA">
        <w:rPr>
          <w:rFonts w:cs="Times New Roman"/>
          <w:sz w:val="24"/>
          <w:szCs w:val="24"/>
        </w:rPr>
        <w:t>Standardize units and laboratory measurement formats.</w:t>
      </w:r>
    </w:p>
    <w:p w:rsidR="00D4016B" w:rsidRPr="002B31DA" w:rsidRDefault="00867A9E" w:rsidP="002B31DA">
      <w:pPr>
        <w:pStyle w:val="ListBullet"/>
        <w:jc w:val="both"/>
        <w:rPr>
          <w:rFonts w:cs="Times New Roman"/>
          <w:sz w:val="24"/>
          <w:szCs w:val="24"/>
        </w:rPr>
      </w:pPr>
      <w:r w:rsidRPr="002B31DA">
        <w:rPr>
          <w:rFonts w:cs="Times New Roman"/>
          <w:sz w:val="24"/>
          <w:szCs w:val="24"/>
        </w:rPr>
        <w:t>Identify biologically implausible values using predefined rules.</w:t>
      </w:r>
    </w:p>
    <w:p w:rsidR="00D4016B" w:rsidRPr="002B31DA" w:rsidRDefault="00867A9E" w:rsidP="002B31DA">
      <w:pPr>
        <w:pStyle w:val="ListBullet"/>
        <w:jc w:val="both"/>
        <w:rPr>
          <w:rFonts w:cs="Times New Roman"/>
          <w:sz w:val="24"/>
          <w:szCs w:val="24"/>
        </w:rPr>
      </w:pPr>
      <w:r w:rsidRPr="002B31DA">
        <w:rPr>
          <w:rFonts w:cs="Times New Roman"/>
          <w:sz w:val="24"/>
          <w:szCs w:val="24"/>
        </w:rPr>
        <w:t>Analyze missingness patterns and document the strategy used.</w:t>
      </w:r>
    </w:p>
    <w:p w:rsidR="00D4016B" w:rsidRPr="002B31DA" w:rsidRDefault="00867A9E" w:rsidP="002B31DA">
      <w:pPr>
        <w:pStyle w:val="ListBullet"/>
        <w:jc w:val="both"/>
        <w:rPr>
          <w:rFonts w:cs="Times New Roman"/>
          <w:sz w:val="24"/>
          <w:szCs w:val="24"/>
        </w:rPr>
      </w:pPr>
      <w:r w:rsidRPr="002B31DA">
        <w:rPr>
          <w:rFonts w:cs="Times New Roman"/>
          <w:sz w:val="24"/>
          <w:szCs w:val="24"/>
        </w:rPr>
        <w:t>Transform skewed variables when statistically justified.</w:t>
      </w:r>
    </w:p>
    <w:p w:rsidR="00D4016B" w:rsidRPr="002B31DA" w:rsidRDefault="00867A9E" w:rsidP="002B31DA">
      <w:pPr>
        <w:pStyle w:val="ListBullet"/>
        <w:jc w:val="both"/>
        <w:rPr>
          <w:rFonts w:cs="Times New Roman"/>
          <w:sz w:val="24"/>
          <w:szCs w:val="24"/>
        </w:rPr>
      </w:pPr>
      <w:r w:rsidRPr="002B31DA">
        <w:rPr>
          <w:rFonts w:cs="Times New Roman"/>
          <w:sz w:val="24"/>
          <w:szCs w:val="24"/>
        </w:rPr>
        <w:t>Scale numerical variables for algorithms that require scaling.</w:t>
      </w:r>
    </w:p>
    <w:p w:rsidR="00D4016B" w:rsidRPr="002B31DA" w:rsidRDefault="00867A9E" w:rsidP="002B31DA">
      <w:pPr>
        <w:pStyle w:val="ListBullet"/>
        <w:jc w:val="both"/>
        <w:rPr>
          <w:rFonts w:cs="Times New Roman"/>
          <w:sz w:val="24"/>
          <w:szCs w:val="24"/>
        </w:rPr>
      </w:pPr>
      <w:r w:rsidRPr="002B31DA">
        <w:rPr>
          <w:rFonts w:cs="Times New Roman"/>
          <w:sz w:val="24"/>
          <w:szCs w:val="24"/>
        </w:rPr>
        <w:t>Encode categorical variables appropriately.</w:t>
      </w:r>
    </w:p>
    <w:p w:rsidR="00D4016B" w:rsidRPr="002B31DA" w:rsidRDefault="00867A9E" w:rsidP="002B31DA">
      <w:pPr>
        <w:pStyle w:val="ListBullet"/>
        <w:jc w:val="both"/>
        <w:rPr>
          <w:rFonts w:cs="Times New Roman"/>
          <w:sz w:val="24"/>
          <w:szCs w:val="24"/>
        </w:rPr>
      </w:pPr>
      <w:r w:rsidRPr="002B31DA">
        <w:rPr>
          <w:rFonts w:cs="Times New Roman"/>
          <w:sz w:val="24"/>
          <w:szCs w:val="24"/>
        </w:rPr>
        <w:t>Partition data into training, validation, and test components before leakage-prone operation</w:t>
      </w:r>
      <w:r w:rsidRPr="002B31DA">
        <w:rPr>
          <w:rFonts w:cs="Times New Roman"/>
          <w:sz w:val="24"/>
          <w:szCs w:val="24"/>
        </w:rPr>
        <w:t>s.</w:t>
      </w:r>
    </w:p>
    <w:p w:rsidR="00D4016B" w:rsidRPr="002B31DA" w:rsidRDefault="00867A9E" w:rsidP="002B31DA">
      <w:pPr>
        <w:pStyle w:val="ListBullet"/>
        <w:jc w:val="both"/>
        <w:rPr>
          <w:rFonts w:cs="Times New Roman"/>
          <w:sz w:val="24"/>
          <w:szCs w:val="24"/>
        </w:rPr>
      </w:pPr>
      <w:r w:rsidRPr="002B31DA">
        <w:rPr>
          <w:rFonts w:cs="Times New Roman"/>
          <w:sz w:val="24"/>
          <w:szCs w:val="24"/>
        </w:rPr>
        <w:t>Apply class-balancing techniques only within the training process.</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12. FEATURE SELECTION AND BIOMARKER IDENTIFICATION</w:t>
      </w:r>
    </w:p>
    <w:p w:rsidR="00D4016B" w:rsidRPr="002B31DA" w:rsidRDefault="00867A9E" w:rsidP="002B31DA">
      <w:pPr>
        <w:jc w:val="both"/>
        <w:rPr>
          <w:rFonts w:cs="Times New Roman"/>
          <w:sz w:val="24"/>
          <w:szCs w:val="24"/>
        </w:rPr>
      </w:pPr>
      <w:r w:rsidRPr="002B31DA">
        <w:rPr>
          <w:rFonts w:cs="Times New Roman"/>
          <w:sz w:val="24"/>
          <w:szCs w:val="24"/>
        </w:rPr>
        <w:t>Feature selection will combine clinical knowledge with quantitative analysis. Candidate approaches include univariate screening, correl</w:t>
      </w:r>
      <w:r w:rsidRPr="002B31DA">
        <w:rPr>
          <w:rFonts w:cs="Times New Roman"/>
          <w:sz w:val="24"/>
          <w:szCs w:val="24"/>
        </w:rPr>
        <w:t>ation analysis, mutual information, recursive feature elimination, regularization-based selection, tree-based importance, and stability selection. Selection should be performed within the training folds during cross-validation whenever the selection proces</w:t>
      </w:r>
      <w:r w:rsidRPr="002B31DA">
        <w:rPr>
          <w:rFonts w:cs="Times New Roman"/>
          <w:sz w:val="24"/>
          <w:szCs w:val="24"/>
        </w:rPr>
        <w:t>s uses outcome information.</w:t>
      </w:r>
    </w:p>
    <w:p w:rsidR="00D4016B" w:rsidRPr="002B31DA" w:rsidRDefault="00867A9E" w:rsidP="002B31DA">
      <w:pPr>
        <w:jc w:val="both"/>
        <w:rPr>
          <w:rFonts w:cs="Times New Roman"/>
          <w:sz w:val="24"/>
          <w:szCs w:val="24"/>
        </w:rPr>
      </w:pPr>
      <w:r w:rsidRPr="002B31DA">
        <w:rPr>
          <w:rFonts w:cs="Times New Roman"/>
          <w:sz w:val="24"/>
          <w:szCs w:val="24"/>
        </w:rPr>
        <w:t>A biomarker will be considered a promising candidate when it demonstrates consistent predictive contribution, acceptable data quality, statistical robustness, and plausible clinical interpretation. The project will distinguish b</w:t>
      </w:r>
      <w:r w:rsidRPr="002B31DA">
        <w:rPr>
          <w:rFonts w:cs="Times New Roman"/>
          <w:sz w:val="24"/>
          <w:szCs w:val="24"/>
        </w:rPr>
        <w:t>etween association and causation; predictive contribution alone does not establish a biological causal relationship.</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13. MACHINE-LEARNING FRAMEWORK</w:t>
      </w:r>
    </w:p>
    <w:tbl>
      <w:tblPr>
        <w:tblStyle w:val="TableGrid"/>
        <w:tblW w:w="0" w:type="auto"/>
        <w:jc w:val="center"/>
        <w:tblLook w:val="04A0" w:firstRow="1" w:lastRow="0" w:firstColumn="1" w:lastColumn="0" w:noHBand="0" w:noVBand="1"/>
      </w:tblPr>
      <w:tblGrid>
        <w:gridCol w:w="3239"/>
        <w:gridCol w:w="3213"/>
        <w:gridCol w:w="3225"/>
      </w:tblGrid>
      <w:tr w:rsidR="002B31DA" w:rsidRPr="002B31DA">
        <w:trPr>
          <w:jc w:val="center"/>
        </w:trPr>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Model</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Purpose</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Key considerations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Logistic Regression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Interpretable baseline classifier</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Linearity, multicoll</w:t>
            </w:r>
            <w:r w:rsidRPr="002B31DA">
              <w:rPr>
                <w:rFonts w:cs="Times New Roman"/>
                <w:sz w:val="24"/>
                <w:szCs w:val="24"/>
              </w:rPr>
              <w:t>inearity, calibration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Regularized Logistic Regression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Feature selection and robust baseline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L1/L2 regularization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Decision Tree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Interpretable nonlinear </w:t>
            </w:r>
            <w:r w:rsidRPr="002B31DA">
              <w:rPr>
                <w:rFonts w:cs="Times New Roman"/>
                <w:sz w:val="24"/>
                <w:szCs w:val="24"/>
              </w:rPr>
              <w:lastRenderedPageBreak/>
              <w:t>baseline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lastRenderedPageBreak/>
              <w:t>Overfitting control</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lastRenderedPageBreak/>
              <w:t>Random Forest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Nonlinear ensemble model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Feature importance, tuning</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Gradient Boosting</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High-performance tabular model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Hyperparameter tuning, calibration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Support Vector Machine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Alternative nonlinear classifier</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Scaling and kernel selection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proofErr w:type="spellStart"/>
            <w:r w:rsidRPr="002B31DA">
              <w:rPr>
                <w:rFonts w:cs="Times New Roman"/>
                <w:sz w:val="24"/>
                <w:szCs w:val="24"/>
              </w:rPr>
              <w:t>XGBoost</w:t>
            </w:r>
            <w:proofErr w:type="spellEnd"/>
            <w:r w:rsidRPr="002B31DA">
              <w:rPr>
                <w:rFonts w:cs="Times New Roman"/>
                <w:sz w:val="24"/>
                <w:szCs w:val="24"/>
              </w:rPr>
              <w:t>/</w:t>
            </w:r>
            <w:proofErr w:type="spellStart"/>
            <w:r w:rsidRPr="002B31DA">
              <w:rPr>
                <w:rFonts w:cs="Times New Roman"/>
                <w:sz w:val="24"/>
                <w:szCs w:val="24"/>
              </w:rPr>
              <w:t>LightGBM</w:t>
            </w:r>
            <w:proofErr w:type="spellEnd"/>
            <w:r w:rsidRPr="002B31DA">
              <w:rPr>
                <w:rFonts w:cs="Times New Roman"/>
                <w:sz w:val="24"/>
                <w:szCs w:val="24"/>
              </w:rPr>
              <w:t>-type boosting</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Advanced tabular learning</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Leakage control, tuning, exp</w:t>
            </w:r>
            <w:r w:rsidRPr="002B31DA">
              <w:rPr>
                <w:rFonts w:cs="Times New Roman"/>
                <w:sz w:val="24"/>
                <w:szCs w:val="24"/>
              </w:rPr>
              <w:t>lainability</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Neural Network</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Optional nonlinear model for larger datasets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Sample size, overfitting, interpretability</w:t>
            </w:r>
          </w:p>
        </w:tc>
      </w:tr>
    </w:tbl>
    <w:p w:rsidR="00D4016B" w:rsidRPr="002B31DA" w:rsidRDefault="00867A9E" w:rsidP="002B31DA">
      <w:pPr>
        <w:jc w:val="both"/>
        <w:rPr>
          <w:rFonts w:cs="Times New Roman"/>
          <w:sz w:val="24"/>
          <w:szCs w:val="24"/>
        </w:rPr>
      </w:pPr>
      <w:r w:rsidRPr="002B31DA">
        <w:rPr>
          <w:rFonts w:cs="Times New Roman"/>
          <w:sz w:val="24"/>
          <w:szCs w:val="24"/>
        </w:rPr>
        <w:t xml:space="preserve">Model selection will be based on predefined evaluation criteria rather than accuracy alone. For clinical screening-type applications, </w:t>
      </w:r>
      <w:r w:rsidRPr="002B31DA">
        <w:rPr>
          <w:rFonts w:cs="Times New Roman"/>
          <w:sz w:val="24"/>
          <w:szCs w:val="24"/>
        </w:rPr>
        <w:t>sensitivity and negative predictive value may be particularly important; for confirmatory or high-specificity applications, specificity and positive predictive value may receive greater emphasis. The operating threshold must be selected according to the in</w:t>
      </w:r>
      <w:r w:rsidRPr="002B31DA">
        <w:rPr>
          <w:rFonts w:cs="Times New Roman"/>
          <w:sz w:val="24"/>
          <w:szCs w:val="24"/>
        </w:rPr>
        <w:t>tended clinical use case.</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14. PROPOSED SYSTEM ARCHITECTURE</w:t>
      </w:r>
    </w:p>
    <w:p w:rsidR="00D4016B" w:rsidRPr="002B31DA" w:rsidRDefault="00867A9E" w:rsidP="002B31DA">
      <w:pPr>
        <w:jc w:val="both"/>
        <w:rPr>
          <w:rFonts w:cs="Times New Roman"/>
          <w:sz w:val="24"/>
          <w:szCs w:val="24"/>
        </w:rPr>
      </w:pPr>
      <w:r w:rsidRPr="002B31DA">
        <w:rPr>
          <w:rFonts w:cs="Times New Roman"/>
          <w:sz w:val="24"/>
          <w:szCs w:val="24"/>
        </w:rPr>
        <w:t>The proposed research architecture consists of six logical layers:</w:t>
      </w:r>
    </w:p>
    <w:p w:rsidR="00D4016B" w:rsidRPr="002B31DA" w:rsidRDefault="00867A9E" w:rsidP="002B31DA">
      <w:pPr>
        <w:pStyle w:val="ListNumber"/>
        <w:jc w:val="both"/>
        <w:rPr>
          <w:rFonts w:cs="Times New Roman"/>
          <w:sz w:val="24"/>
          <w:szCs w:val="24"/>
        </w:rPr>
      </w:pPr>
      <w:r w:rsidRPr="002B31DA">
        <w:rPr>
          <w:rFonts w:cs="Times New Roman"/>
          <w:sz w:val="24"/>
          <w:szCs w:val="24"/>
        </w:rPr>
        <w:t>Clinical Data Layer – laboratory, demographic, clinical, treatment, and outcome data.</w:t>
      </w:r>
    </w:p>
    <w:p w:rsidR="00D4016B" w:rsidRPr="002B31DA" w:rsidRDefault="00867A9E" w:rsidP="002B31DA">
      <w:pPr>
        <w:pStyle w:val="ListNumber"/>
        <w:jc w:val="both"/>
        <w:rPr>
          <w:rFonts w:cs="Times New Roman"/>
          <w:sz w:val="24"/>
          <w:szCs w:val="24"/>
        </w:rPr>
      </w:pPr>
      <w:r w:rsidRPr="002B31DA">
        <w:rPr>
          <w:rFonts w:cs="Times New Roman"/>
          <w:sz w:val="24"/>
          <w:szCs w:val="24"/>
        </w:rPr>
        <w:t xml:space="preserve">Data Quality Layer – validation, cleaning, </w:t>
      </w:r>
      <w:r w:rsidRPr="002B31DA">
        <w:rPr>
          <w:rFonts w:cs="Times New Roman"/>
          <w:sz w:val="24"/>
          <w:szCs w:val="24"/>
        </w:rPr>
        <w:t>unit harmonization, missingness analysis, and pseudonymization.</w:t>
      </w:r>
    </w:p>
    <w:p w:rsidR="00D4016B" w:rsidRPr="002B31DA" w:rsidRDefault="00867A9E" w:rsidP="002B31DA">
      <w:pPr>
        <w:pStyle w:val="ListNumber"/>
        <w:jc w:val="both"/>
        <w:rPr>
          <w:rFonts w:cs="Times New Roman"/>
          <w:sz w:val="24"/>
          <w:szCs w:val="24"/>
        </w:rPr>
      </w:pPr>
      <w:r w:rsidRPr="002B31DA">
        <w:rPr>
          <w:rFonts w:cs="Times New Roman"/>
          <w:sz w:val="24"/>
          <w:szCs w:val="24"/>
        </w:rPr>
        <w:t>Analytics Layer – descriptive statistics, association analysis, feature selection, and dimensionality reduction where appropriate.</w:t>
      </w:r>
    </w:p>
    <w:p w:rsidR="00D4016B" w:rsidRPr="002B31DA" w:rsidRDefault="00867A9E" w:rsidP="002B31DA">
      <w:pPr>
        <w:pStyle w:val="ListNumber"/>
        <w:jc w:val="both"/>
        <w:rPr>
          <w:rFonts w:cs="Times New Roman"/>
          <w:sz w:val="24"/>
          <w:szCs w:val="24"/>
        </w:rPr>
      </w:pPr>
      <w:r w:rsidRPr="002B31DA">
        <w:rPr>
          <w:rFonts w:cs="Times New Roman"/>
          <w:sz w:val="24"/>
          <w:szCs w:val="24"/>
        </w:rPr>
        <w:t>Machine-Learning Layer – model training, hyperparameter optim</w:t>
      </w:r>
      <w:r w:rsidRPr="002B31DA">
        <w:rPr>
          <w:rFonts w:cs="Times New Roman"/>
          <w:sz w:val="24"/>
          <w:szCs w:val="24"/>
        </w:rPr>
        <w:t>ization, cross-validation, calibration, and threshold selection.</w:t>
      </w:r>
    </w:p>
    <w:p w:rsidR="00D4016B" w:rsidRPr="002B31DA" w:rsidRDefault="00867A9E" w:rsidP="002B31DA">
      <w:pPr>
        <w:pStyle w:val="ListNumber"/>
        <w:jc w:val="both"/>
        <w:rPr>
          <w:rFonts w:cs="Times New Roman"/>
          <w:sz w:val="24"/>
          <w:szCs w:val="24"/>
        </w:rPr>
      </w:pPr>
      <w:r w:rsidRPr="002B31DA">
        <w:rPr>
          <w:rFonts w:cs="Times New Roman"/>
          <w:sz w:val="24"/>
          <w:szCs w:val="24"/>
        </w:rPr>
        <w:t>Explainability Layer – global and patient-level interpretation using suitable model-agnostic or model-specific techniques.</w:t>
      </w:r>
    </w:p>
    <w:p w:rsidR="00D4016B" w:rsidRPr="002B31DA" w:rsidRDefault="00867A9E" w:rsidP="002B31DA">
      <w:pPr>
        <w:pStyle w:val="ListNumber"/>
        <w:jc w:val="both"/>
        <w:rPr>
          <w:rFonts w:cs="Times New Roman"/>
          <w:sz w:val="24"/>
          <w:szCs w:val="24"/>
        </w:rPr>
      </w:pPr>
      <w:r w:rsidRPr="002B31DA">
        <w:rPr>
          <w:rFonts w:cs="Times New Roman"/>
          <w:sz w:val="24"/>
          <w:szCs w:val="24"/>
        </w:rPr>
        <w:t>Research Decision-Support Layer – prediction output, confidence/prob</w:t>
      </w:r>
      <w:r w:rsidRPr="002B31DA">
        <w:rPr>
          <w:rFonts w:cs="Times New Roman"/>
          <w:sz w:val="24"/>
          <w:szCs w:val="24"/>
        </w:rPr>
        <w:t>ability, relevant contributing variables, and audit information.</w:t>
      </w:r>
    </w:p>
    <w:p w:rsidR="00D4016B" w:rsidRPr="002B31DA" w:rsidRDefault="00867A9E" w:rsidP="002B31DA">
      <w:pPr>
        <w:jc w:val="both"/>
        <w:rPr>
          <w:rFonts w:cs="Times New Roman"/>
          <w:sz w:val="24"/>
          <w:szCs w:val="24"/>
        </w:rPr>
      </w:pPr>
      <w:r w:rsidRPr="002B31DA">
        <w:rPr>
          <w:rFonts w:cs="Times New Roman"/>
          <w:sz w:val="24"/>
          <w:szCs w:val="24"/>
        </w:rPr>
        <w:t xml:space="preserve">A future prototype may provide a secure interface where authorized users enter or retrieve approved laboratory values and receive a research-model risk estimate together with an explanation. </w:t>
      </w:r>
      <w:r w:rsidRPr="002B31DA">
        <w:rPr>
          <w:rFonts w:cs="Times New Roman"/>
          <w:sz w:val="24"/>
          <w:szCs w:val="24"/>
        </w:rPr>
        <w:t>Such a prototype must clearly state that it is not a standalone diagnostic device until appropriate clinical validation and regulatory requirements are satisfied.</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15. EXPERIMENTAL DESIGN</w:t>
      </w:r>
    </w:p>
    <w:p w:rsidR="00D4016B" w:rsidRPr="002B31DA" w:rsidRDefault="00867A9E" w:rsidP="002B31DA">
      <w:pPr>
        <w:jc w:val="both"/>
        <w:rPr>
          <w:rFonts w:cs="Times New Roman"/>
          <w:sz w:val="24"/>
          <w:szCs w:val="24"/>
        </w:rPr>
      </w:pPr>
      <w:r w:rsidRPr="002B31DA">
        <w:rPr>
          <w:rFonts w:cs="Times New Roman"/>
          <w:sz w:val="24"/>
          <w:szCs w:val="24"/>
        </w:rPr>
        <w:t>The dataset should be divided into development and independent evalua</w:t>
      </w:r>
      <w:r w:rsidRPr="002B31DA">
        <w:rPr>
          <w:rFonts w:cs="Times New Roman"/>
          <w:sz w:val="24"/>
          <w:szCs w:val="24"/>
        </w:rPr>
        <w:t>tion components. Where the dataset is sufficiently large, nested cross-validation is recommended for unbiased model selection. If an external cohort is available, it should remain untouched until the final model has been locked.</w:t>
      </w:r>
    </w:p>
    <w:tbl>
      <w:tblPr>
        <w:tblStyle w:val="TableGrid"/>
        <w:tblW w:w="0" w:type="auto"/>
        <w:jc w:val="center"/>
        <w:tblLook w:val="04A0" w:firstRow="1" w:lastRow="0" w:firstColumn="1" w:lastColumn="0" w:noHBand="0" w:noVBand="1"/>
      </w:tblPr>
      <w:tblGrid>
        <w:gridCol w:w="3207"/>
        <w:gridCol w:w="3226"/>
        <w:gridCol w:w="3244"/>
      </w:tblGrid>
      <w:tr w:rsidR="002B31DA" w:rsidRPr="002B31DA">
        <w:trPr>
          <w:jc w:val="center"/>
        </w:trPr>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Stage</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Activity</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Output</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1</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Clinical definition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Target outcome and cohort criteria</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2</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Data audit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Clean analytical dataset</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3</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Exploratory analysis</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Biomarker distributions and associations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4</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Feature selection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Candidate biomarker subset</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lastRenderedPageBreak/>
              <w:t>Stage 5</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Model </w:t>
            </w:r>
            <w:r w:rsidRPr="002B31DA">
              <w:rPr>
                <w:rFonts w:cs="Times New Roman"/>
                <w:sz w:val="24"/>
                <w:szCs w:val="24"/>
              </w:rPr>
              <w:t>development</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Trained candidate models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6</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Internal validation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Cross-validated performance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7</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Model calibration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Calibrated probabilities/threshold</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8</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External validation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Generalization evidence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9</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Explainability</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Biomarker contribution </w:t>
            </w:r>
            <w:r w:rsidRPr="002B31DA">
              <w:rPr>
                <w:rFonts w:cs="Times New Roman"/>
                <w:sz w:val="24"/>
                <w:szCs w:val="24"/>
              </w:rPr>
              <w:t>analysis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Stage 10</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Prototype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Research decision-support interface</w:t>
            </w:r>
          </w:p>
        </w:tc>
      </w:tr>
    </w:tbl>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16. PERFORMANCE EVALUATION</w:t>
      </w:r>
    </w:p>
    <w:p w:rsidR="00D4016B" w:rsidRPr="002B31DA" w:rsidRDefault="00867A9E" w:rsidP="002B31DA">
      <w:pPr>
        <w:jc w:val="both"/>
        <w:rPr>
          <w:rFonts w:cs="Times New Roman"/>
          <w:sz w:val="24"/>
          <w:szCs w:val="24"/>
        </w:rPr>
      </w:pPr>
      <w:r w:rsidRPr="002B31DA">
        <w:rPr>
          <w:rFonts w:cs="Times New Roman"/>
          <w:sz w:val="24"/>
          <w:szCs w:val="24"/>
        </w:rPr>
        <w:t xml:space="preserve">Performance should be reported using multiple complementary metrics. Accuracy alone can be misleading when the classes are imbalanced. The evaluation should </w:t>
      </w:r>
      <w:r w:rsidRPr="002B31DA">
        <w:rPr>
          <w:rFonts w:cs="Times New Roman"/>
          <w:sz w:val="24"/>
          <w:szCs w:val="24"/>
        </w:rPr>
        <w:t>include a confusion matrix and, where appropriate, the following measures:</w:t>
      </w:r>
    </w:p>
    <w:tbl>
      <w:tblPr>
        <w:tblStyle w:val="TableGrid"/>
        <w:tblW w:w="0" w:type="auto"/>
        <w:jc w:val="center"/>
        <w:tblLook w:val="04A0" w:firstRow="1" w:lastRow="0" w:firstColumn="1" w:lastColumn="0" w:noHBand="0" w:noVBand="1"/>
      </w:tblPr>
      <w:tblGrid>
        <w:gridCol w:w="3220"/>
        <w:gridCol w:w="3229"/>
        <w:gridCol w:w="3228"/>
      </w:tblGrid>
      <w:tr w:rsidR="002B31DA" w:rsidRPr="002B31DA">
        <w:trPr>
          <w:jc w:val="center"/>
        </w:trPr>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Metric</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Formula / interpretation</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Importance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Sensitivity / Recall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TP / (TP + FN)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Ability to identify positive cases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Specificity</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TN / (TN + FP)</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Ability to identify negative cases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Precision / PPV</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TP / (TP + FP)</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Proportion of predicted positives that are positive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NPV</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TN / (TN + FN)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Proportion of predicted negatives that are negative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F1-score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Harmonic mean of precision and recall</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Useful under class imbalance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AUROC</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Area under ROC </w:t>
            </w:r>
            <w:r w:rsidRPr="002B31DA">
              <w:rPr>
                <w:rFonts w:cs="Times New Roman"/>
                <w:sz w:val="24"/>
                <w:szCs w:val="24"/>
              </w:rPr>
              <w:t>curve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Overall discrimination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AUPRC</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Area under precision-recall curve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Useful for imbalanced outcomes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Calibration</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Agreement between predicted and observed risk</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Clinical reliability</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Brier score</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Mean squared probabilistic prediction error</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Probability accura</w:t>
            </w:r>
            <w:r w:rsidRPr="002B31DA">
              <w:rPr>
                <w:rFonts w:cs="Times New Roman"/>
                <w:sz w:val="24"/>
                <w:szCs w:val="24"/>
              </w:rPr>
              <w:t>cy</w:t>
            </w:r>
          </w:p>
        </w:tc>
      </w:tr>
    </w:tbl>
    <w:p w:rsidR="00D4016B" w:rsidRPr="002B31DA" w:rsidRDefault="00867A9E" w:rsidP="002B31DA">
      <w:pPr>
        <w:jc w:val="both"/>
        <w:rPr>
          <w:rFonts w:cs="Times New Roman"/>
          <w:sz w:val="24"/>
          <w:szCs w:val="24"/>
        </w:rPr>
      </w:pPr>
      <w:r w:rsidRPr="002B31DA">
        <w:rPr>
          <w:rFonts w:cs="Times New Roman"/>
          <w:sz w:val="24"/>
          <w:szCs w:val="24"/>
        </w:rPr>
        <w:t>Confidence intervals should be reported wherever feasible. Bootstrap procedures may be used for uncertainty estimation. Performance should also be assessed across clinically relevant subgroups to identify potential disparities or instability.</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 xml:space="preserve">17. </w:t>
      </w:r>
      <w:r w:rsidRPr="002B31DA">
        <w:rPr>
          <w:rFonts w:ascii="Times New Roman" w:hAnsi="Times New Roman" w:cs="Times New Roman"/>
          <w:color w:val="auto"/>
          <w:sz w:val="24"/>
          <w:szCs w:val="24"/>
        </w:rPr>
        <w:t>EXPLAINABILITY AND CLINICAL INTERPRETABILITY</w:t>
      </w:r>
    </w:p>
    <w:p w:rsidR="00D4016B" w:rsidRPr="002B31DA" w:rsidRDefault="00867A9E" w:rsidP="002B31DA">
      <w:pPr>
        <w:jc w:val="both"/>
        <w:rPr>
          <w:rFonts w:cs="Times New Roman"/>
          <w:sz w:val="24"/>
          <w:szCs w:val="24"/>
        </w:rPr>
      </w:pPr>
      <w:r w:rsidRPr="002B31DA">
        <w:rPr>
          <w:rFonts w:cs="Times New Roman"/>
          <w:sz w:val="24"/>
          <w:szCs w:val="24"/>
        </w:rPr>
        <w:t>The project will incorporate explainability to help researchers understand which biomarkers contribute to predictions. Depending on the selected model, methods such as permutation importance, SHAP-based analysis</w:t>
      </w:r>
      <w:r w:rsidRPr="002B31DA">
        <w:rPr>
          <w:rFonts w:cs="Times New Roman"/>
          <w:sz w:val="24"/>
          <w:szCs w:val="24"/>
        </w:rPr>
        <w:t>, partial dependence, or other appropriate approaches may be considered.</w:t>
      </w:r>
    </w:p>
    <w:p w:rsidR="00D4016B" w:rsidRPr="002B31DA" w:rsidRDefault="00867A9E" w:rsidP="002B31DA">
      <w:pPr>
        <w:pStyle w:val="ListBullet"/>
        <w:jc w:val="both"/>
        <w:rPr>
          <w:rFonts w:cs="Times New Roman"/>
          <w:sz w:val="24"/>
          <w:szCs w:val="24"/>
        </w:rPr>
      </w:pPr>
      <w:r w:rsidRPr="002B31DA">
        <w:rPr>
          <w:rFonts w:cs="Times New Roman"/>
          <w:sz w:val="24"/>
          <w:szCs w:val="24"/>
        </w:rPr>
        <w:t>Global importance: which variables contribute most across the study population.</w:t>
      </w:r>
    </w:p>
    <w:p w:rsidR="00D4016B" w:rsidRPr="002B31DA" w:rsidRDefault="00867A9E" w:rsidP="002B31DA">
      <w:pPr>
        <w:pStyle w:val="ListBullet"/>
        <w:jc w:val="both"/>
        <w:rPr>
          <w:rFonts w:cs="Times New Roman"/>
          <w:sz w:val="24"/>
          <w:szCs w:val="24"/>
        </w:rPr>
      </w:pPr>
      <w:r w:rsidRPr="002B31DA">
        <w:rPr>
          <w:rFonts w:cs="Times New Roman"/>
          <w:sz w:val="24"/>
          <w:szCs w:val="24"/>
        </w:rPr>
        <w:t>Local explanation: which variables contributed to an individual model prediction.</w:t>
      </w:r>
    </w:p>
    <w:p w:rsidR="00D4016B" w:rsidRPr="002B31DA" w:rsidRDefault="00867A9E" w:rsidP="002B31DA">
      <w:pPr>
        <w:pStyle w:val="ListBullet"/>
        <w:jc w:val="both"/>
        <w:rPr>
          <w:rFonts w:cs="Times New Roman"/>
          <w:sz w:val="24"/>
          <w:szCs w:val="24"/>
        </w:rPr>
      </w:pPr>
      <w:r w:rsidRPr="002B31DA">
        <w:rPr>
          <w:rFonts w:cs="Times New Roman"/>
          <w:sz w:val="24"/>
          <w:szCs w:val="24"/>
        </w:rPr>
        <w:t>Directionality: wheth</w:t>
      </w:r>
      <w:r w:rsidRPr="002B31DA">
        <w:rPr>
          <w:rFonts w:cs="Times New Roman"/>
          <w:sz w:val="24"/>
          <w:szCs w:val="24"/>
        </w:rPr>
        <w:t>er higher or lower values tend to increase predicted risk, where the method permits such interpretation.</w:t>
      </w:r>
    </w:p>
    <w:p w:rsidR="00D4016B" w:rsidRPr="002B31DA" w:rsidRDefault="00867A9E" w:rsidP="002B31DA">
      <w:pPr>
        <w:pStyle w:val="ListBullet"/>
        <w:jc w:val="both"/>
        <w:rPr>
          <w:rFonts w:cs="Times New Roman"/>
          <w:sz w:val="24"/>
          <w:szCs w:val="24"/>
        </w:rPr>
      </w:pPr>
      <w:r w:rsidRPr="002B31DA">
        <w:rPr>
          <w:rFonts w:cs="Times New Roman"/>
          <w:sz w:val="24"/>
          <w:szCs w:val="24"/>
        </w:rPr>
        <w:t>Stability: whether important biomarkers remain important across validation folds.</w:t>
      </w:r>
    </w:p>
    <w:p w:rsidR="00D4016B" w:rsidRPr="002B31DA" w:rsidRDefault="00867A9E" w:rsidP="002B31DA">
      <w:pPr>
        <w:pStyle w:val="ListBullet"/>
        <w:jc w:val="both"/>
        <w:rPr>
          <w:rFonts w:cs="Times New Roman"/>
          <w:sz w:val="24"/>
          <w:szCs w:val="24"/>
        </w:rPr>
      </w:pPr>
      <w:r w:rsidRPr="002B31DA">
        <w:rPr>
          <w:rFonts w:cs="Times New Roman"/>
          <w:sz w:val="24"/>
          <w:szCs w:val="24"/>
        </w:rPr>
        <w:t>Clinical review: whether observed patterns are clinically plausible.</w:t>
      </w:r>
    </w:p>
    <w:p w:rsidR="00D4016B" w:rsidRPr="002B31DA" w:rsidRDefault="00867A9E" w:rsidP="002B31DA">
      <w:pPr>
        <w:jc w:val="both"/>
        <w:rPr>
          <w:rFonts w:cs="Times New Roman"/>
          <w:sz w:val="24"/>
          <w:szCs w:val="24"/>
        </w:rPr>
      </w:pPr>
      <w:r w:rsidRPr="002B31DA">
        <w:rPr>
          <w:rFonts w:cs="Times New Roman"/>
          <w:sz w:val="24"/>
          <w:szCs w:val="24"/>
        </w:rPr>
        <w:lastRenderedPageBreak/>
        <w:t>Explainability is not equivalent to causality. Model explanations should be interpreted as evidence about model behavior rather than proof that a biomarker causes diabetes or its complications.</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18. EXPECTED OUTCOMES</w:t>
      </w:r>
    </w:p>
    <w:p w:rsidR="00D4016B" w:rsidRPr="002B31DA" w:rsidRDefault="00867A9E" w:rsidP="002B31DA">
      <w:pPr>
        <w:pStyle w:val="ListBullet"/>
        <w:jc w:val="both"/>
        <w:rPr>
          <w:rFonts w:cs="Times New Roman"/>
          <w:sz w:val="24"/>
          <w:szCs w:val="24"/>
        </w:rPr>
      </w:pPr>
      <w:r w:rsidRPr="002B31DA">
        <w:rPr>
          <w:rFonts w:cs="Times New Roman"/>
          <w:sz w:val="24"/>
          <w:szCs w:val="24"/>
        </w:rPr>
        <w:t>A curated dataset and documented data di</w:t>
      </w:r>
      <w:r w:rsidRPr="002B31DA">
        <w:rPr>
          <w:rFonts w:cs="Times New Roman"/>
          <w:sz w:val="24"/>
          <w:szCs w:val="24"/>
        </w:rPr>
        <w:t>ctionary for diabetes biomarker research.</w:t>
      </w:r>
    </w:p>
    <w:p w:rsidR="00D4016B" w:rsidRPr="002B31DA" w:rsidRDefault="00867A9E" w:rsidP="002B31DA">
      <w:pPr>
        <w:pStyle w:val="ListBullet"/>
        <w:jc w:val="both"/>
        <w:rPr>
          <w:rFonts w:cs="Times New Roman"/>
          <w:sz w:val="24"/>
          <w:szCs w:val="24"/>
        </w:rPr>
      </w:pPr>
      <w:r w:rsidRPr="002B31DA">
        <w:rPr>
          <w:rFonts w:cs="Times New Roman"/>
          <w:sz w:val="24"/>
          <w:szCs w:val="24"/>
        </w:rPr>
        <w:t>Identification of a reproducible subset of candidate biomarkers and clinical variables.</w:t>
      </w:r>
    </w:p>
    <w:p w:rsidR="00D4016B" w:rsidRPr="002B31DA" w:rsidRDefault="00867A9E" w:rsidP="002B31DA">
      <w:pPr>
        <w:pStyle w:val="ListBullet"/>
        <w:jc w:val="both"/>
        <w:rPr>
          <w:rFonts w:cs="Times New Roman"/>
          <w:sz w:val="24"/>
          <w:szCs w:val="24"/>
        </w:rPr>
      </w:pPr>
      <w:r w:rsidRPr="002B31DA">
        <w:rPr>
          <w:rFonts w:cs="Times New Roman"/>
          <w:sz w:val="24"/>
          <w:szCs w:val="24"/>
        </w:rPr>
        <w:t>Comparative evaluation of conventional statistical and machine-learning approaches.</w:t>
      </w:r>
    </w:p>
    <w:p w:rsidR="00D4016B" w:rsidRPr="002B31DA" w:rsidRDefault="00867A9E" w:rsidP="002B31DA">
      <w:pPr>
        <w:pStyle w:val="ListBullet"/>
        <w:jc w:val="both"/>
        <w:rPr>
          <w:rFonts w:cs="Times New Roman"/>
          <w:sz w:val="24"/>
          <w:szCs w:val="24"/>
        </w:rPr>
      </w:pPr>
      <w:r w:rsidRPr="002B31DA">
        <w:rPr>
          <w:rFonts w:cs="Times New Roman"/>
          <w:sz w:val="24"/>
          <w:szCs w:val="24"/>
        </w:rPr>
        <w:t>A validated research model with documented</w:t>
      </w:r>
      <w:r w:rsidRPr="002B31DA">
        <w:rPr>
          <w:rFonts w:cs="Times New Roman"/>
          <w:sz w:val="24"/>
          <w:szCs w:val="24"/>
        </w:rPr>
        <w:t xml:space="preserve"> sensitivity, specificity, discrimination, calibration, and uncertainty.</w:t>
      </w:r>
    </w:p>
    <w:p w:rsidR="00D4016B" w:rsidRPr="002B31DA" w:rsidRDefault="00867A9E" w:rsidP="002B31DA">
      <w:pPr>
        <w:pStyle w:val="ListBullet"/>
        <w:jc w:val="both"/>
        <w:rPr>
          <w:rFonts w:cs="Times New Roman"/>
          <w:sz w:val="24"/>
          <w:szCs w:val="24"/>
        </w:rPr>
      </w:pPr>
      <w:r w:rsidRPr="002B31DA">
        <w:rPr>
          <w:rFonts w:cs="Times New Roman"/>
          <w:sz w:val="24"/>
          <w:szCs w:val="24"/>
        </w:rPr>
        <w:t>An interpretable ranking of biomarkers contributing to model predictions.</w:t>
      </w:r>
    </w:p>
    <w:p w:rsidR="00D4016B" w:rsidRPr="002B31DA" w:rsidRDefault="00867A9E" w:rsidP="002B31DA">
      <w:pPr>
        <w:pStyle w:val="ListBullet"/>
        <w:jc w:val="both"/>
        <w:rPr>
          <w:rFonts w:cs="Times New Roman"/>
          <w:sz w:val="24"/>
          <w:szCs w:val="24"/>
        </w:rPr>
      </w:pPr>
      <w:r w:rsidRPr="002B31DA">
        <w:rPr>
          <w:rFonts w:cs="Times New Roman"/>
          <w:sz w:val="24"/>
          <w:szCs w:val="24"/>
        </w:rPr>
        <w:t>A prototype research decision-support workflow.</w:t>
      </w:r>
    </w:p>
    <w:p w:rsidR="00D4016B" w:rsidRPr="002B31DA" w:rsidRDefault="00867A9E" w:rsidP="002B31DA">
      <w:pPr>
        <w:pStyle w:val="ListBullet"/>
        <w:jc w:val="both"/>
        <w:rPr>
          <w:rFonts w:cs="Times New Roman"/>
          <w:sz w:val="24"/>
          <w:szCs w:val="24"/>
        </w:rPr>
      </w:pPr>
      <w:r w:rsidRPr="002B31DA">
        <w:rPr>
          <w:rFonts w:cs="Times New Roman"/>
          <w:sz w:val="24"/>
          <w:szCs w:val="24"/>
        </w:rPr>
        <w:t>A foundation for prospective and multi-centre clinical valida</w:t>
      </w:r>
      <w:r w:rsidRPr="002B31DA">
        <w:rPr>
          <w:rFonts w:cs="Times New Roman"/>
          <w:sz w:val="24"/>
          <w:szCs w:val="24"/>
        </w:rPr>
        <w:t>tion.</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19. CLINICAL RELEVANCE</w:t>
      </w:r>
    </w:p>
    <w:p w:rsidR="00D4016B" w:rsidRPr="002B31DA" w:rsidRDefault="00867A9E" w:rsidP="002B31DA">
      <w:pPr>
        <w:jc w:val="both"/>
        <w:rPr>
          <w:rFonts w:cs="Times New Roman"/>
          <w:sz w:val="24"/>
          <w:szCs w:val="24"/>
        </w:rPr>
      </w:pPr>
      <w:r w:rsidRPr="002B31DA">
        <w:rPr>
          <w:rFonts w:cs="Times New Roman"/>
          <w:sz w:val="24"/>
          <w:szCs w:val="24"/>
        </w:rPr>
        <w:t xml:space="preserve">The proposed framework may support future research in early risk identification, patient stratification, monitoring, and complication-oriented analysis. Its greatest potential value is expected to come from combining </w:t>
      </w:r>
      <w:r w:rsidRPr="002B31DA">
        <w:rPr>
          <w:rFonts w:cs="Times New Roman"/>
          <w:sz w:val="24"/>
          <w:szCs w:val="24"/>
        </w:rPr>
        <w:t>established clinical measurements with validated complementary variables while maintaining transparent performance evaluation.</w:t>
      </w:r>
    </w:p>
    <w:p w:rsidR="00D4016B" w:rsidRPr="002B31DA" w:rsidRDefault="00867A9E" w:rsidP="002B31DA">
      <w:pPr>
        <w:jc w:val="both"/>
        <w:rPr>
          <w:rFonts w:cs="Times New Roman"/>
          <w:sz w:val="24"/>
          <w:szCs w:val="24"/>
        </w:rPr>
      </w:pPr>
      <w:r w:rsidRPr="002B31DA">
        <w:rPr>
          <w:rFonts w:cs="Times New Roman"/>
          <w:sz w:val="24"/>
          <w:szCs w:val="24"/>
        </w:rPr>
        <w:t>The project should be positioned as clinical decision support rather than automated diagnosis. Before clinical use, the model mus</w:t>
      </w:r>
      <w:r w:rsidRPr="002B31DA">
        <w:rPr>
          <w:rFonts w:cs="Times New Roman"/>
          <w:sz w:val="24"/>
          <w:szCs w:val="24"/>
        </w:rPr>
        <w:t>t undergo prospective validation, assessment across relevant demographic and clinical groups, evaluation of laboratory variability, usability testing, and appropriate regulatory review.</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20. ETHICAL, PRIVACY AND SAFETY CONSIDERATIONS</w:t>
      </w:r>
    </w:p>
    <w:p w:rsidR="00D4016B" w:rsidRPr="002B31DA" w:rsidRDefault="00867A9E" w:rsidP="002B31DA">
      <w:pPr>
        <w:pStyle w:val="ListBullet"/>
        <w:jc w:val="both"/>
        <w:rPr>
          <w:rFonts w:cs="Times New Roman"/>
          <w:sz w:val="24"/>
          <w:szCs w:val="24"/>
        </w:rPr>
      </w:pPr>
      <w:r w:rsidRPr="002B31DA">
        <w:rPr>
          <w:rFonts w:cs="Times New Roman"/>
          <w:sz w:val="24"/>
          <w:szCs w:val="24"/>
        </w:rPr>
        <w:t>Obtain institutional et</w:t>
      </w:r>
      <w:r w:rsidRPr="002B31DA">
        <w:rPr>
          <w:rFonts w:cs="Times New Roman"/>
          <w:sz w:val="24"/>
          <w:szCs w:val="24"/>
        </w:rPr>
        <w:t>hics approval before accessing identifiable or patient-derived research data.</w:t>
      </w:r>
    </w:p>
    <w:p w:rsidR="00D4016B" w:rsidRPr="002B31DA" w:rsidRDefault="00867A9E" w:rsidP="002B31DA">
      <w:pPr>
        <w:pStyle w:val="ListBullet"/>
        <w:jc w:val="both"/>
        <w:rPr>
          <w:rFonts w:cs="Times New Roman"/>
          <w:sz w:val="24"/>
          <w:szCs w:val="24"/>
        </w:rPr>
      </w:pPr>
      <w:r w:rsidRPr="002B31DA">
        <w:rPr>
          <w:rFonts w:cs="Times New Roman"/>
          <w:sz w:val="24"/>
          <w:szCs w:val="24"/>
        </w:rPr>
        <w:t>Use informed consent where required by the approved protocol.</w:t>
      </w:r>
    </w:p>
    <w:p w:rsidR="00D4016B" w:rsidRPr="002B31DA" w:rsidRDefault="00867A9E" w:rsidP="002B31DA">
      <w:pPr>
        <w:pStyle w:val="ListBullet"/>
        <w:jc w:val="both"/>
        <w:rPr>
          <w:rFonts w:cs="Times New Roman"/>
          <w:sz w:val="24"/>
          <w:szCs w:val="24"/>
        </w:rPr>
      </w:pPr>
      <w:r w:rsidRPr="002B31DA">
        <w:rPr>
          <w:rFonts w:cs="Times New Roman"/>
          <w:sz w:val="24"/>
          <w:szCs w:val="24"/>
        </w:rPr>
        <w:t>Minimize collection of personally identifiable information.</w:t>
      </w:r>
    </w:p>
    <w:p w:rsidR="00D4016B" w:rsidRPr="002B31DA" w:rsidRDefault="00867A9E" w:rsidP="002B31DA">
      <w:pPr>
        <w:pStyle w:val="ListBullet"/>
        <w:jc w:val="both"/>
        <w:rPr>
          <w:rFonts w:cs="Times New Roman"/>
          <w:sz w:val="24"/>
          <w:szCs w:val="24"/>
        </w:rPr>
      </w:pPr>
      <w:r w:rsidRPr="002B31DA">
        <w:rPr>
          <w:rFonts w:cs="Times New Roman"/>
          <w:sz w:val="24"/>
          <w:szCs w:val="24"/>
        </w:rPr>
        <w:t>Pseudonymize or de-identify data before analysis whereve</w:t>
      </w:r>
      <w:r w:rsidRPr="002B31DA">
        <w:rPr>
          <w:rFonts w:cs="Times New Roman"/>
          <w:sz w:val="24"/>
          <w:szCs w:val="24"/>
        </w:rPr>
        <w:t>r feasible.</w:t>
      </w:r>
    </w:p>
    <w:p w:rsidR="00D4016B" w:rsidRPr="002B31DA" w:rsidRDefault="00867A9E" w:rsidP="002B31DA">
      <w:pPr>
        <w:pStyle w:val="ListBullet"/>
        <w:jc w:val="both"/>
        <w:rPr>
          <w:rFonts w:cs="Times New Roman"/>
          <w:sz w:val="24"/>
          <w:szCs w:val="24"/>
        </w:rPr>
      </w:pPr>
      <w:r w:rsidRPr="002B31DA">
        <w:rPr>
          <w:rFonts w:cs="Times New Roman"/>
          <w:sz w:val="24"/>
          <w:szCs w:val="24"/>
        </w:rPr>
        <w:t>Restrict access according to role and maintain audit trails.</w:t>
      </w:r>
    </w:p>
    <w:p w:rsidR="00D4016B" w:rsidRPr="002B31DA" w:rsidRDefault="00867A9E" w:rsidP="002B31DA">
      <w:pPr>
        <w:pStyle w:val="ListBullet"/>
        <w:jc w:val="both"/>
        <w:rPr>
          <w:rFonts w:cs="Times New Roman"/>
          <w:sz w:val="24"/>
          <w:szCs w:val="24"/>
        </w:rPr>
      </w:pPr>
      <w:r w:rsidRPr="002B31DA">
        <w:rPr>
          <w:rFonts w:cs="Times New Roman"/>
          <w:sz w:val="24"/>
          <w:szCs w:val="24"/>
        </w:rPr>
        <w:t>Encrypt data during storage and transfer according to institutional policy.</w:t>
      </w:r>
    </w:p>
    <w:p w:rsidR="00D4016B" w:rsidRPr="002B31DA" w:rsidRDefault="00867A9E" w:rsidP="002B31DA">
      <w:pPr>
        <w:pStyle w:val="ListBullet"/>
        <w:jc w:val="both"/>
        <w:rPr>
          <w:rFonts w:cs="Times New Roman"/>
          <w:sz w:val="24"/>
          <w:szCs w:val="24"/>
        </w:rPr>
      </w:pPr>
      <w:r w:rsidRPr="002B31DA">
        <w:rPr>
          <w:rFonts w:cs="Times New Roman"/>
          <w:sz w:val="24"/>
          <w:szCs w:val="24"/>
        </w:rPr>
        <w:t>Define data retention and secure deletion procedures.</w:t>
      </w:r>
    </w:p>
    <w:p w:rsidR="00D4016B" w:rsidRPr="002B31DA" w:rsidRDefault="00867A9E" w:rsidP="002B31DA">
      <w:pPr>
        <w:pStyle w:val="ListBullet"/>
        <w:jc w:val="both"/>
        <w:rPr>
          <w:rFonts w:cs="Times New Roman"/>
          <w:sz w:val="24"/>
          <w:szCs w:val="24"/>
        </w:rPr>
      </w:pPr>
      <w:r w:rsidRPr="002B31DA">
        <w:rPr>
          <w:rFonts w:cs="Times New Roman"/>
          <w:sz w:val="24"/>
          <w:szCs w:val="24"/>
        </w:rPr>
        <w:t>Document model limitations and avoid presenting resea</w:t>
      </w:r>
      <w:r w:rsidRPr="002B31DA">
        <w:rPr>
          <w:rFonts w:cs="Times New Roman"/>
          <w:sz w:val="24"/>
          <w:szCs w:val="24"/>
        </w:rPr>
        <w:t>rch predictions as definitive diagnoses.</w:t>
      </w:r>
    </w:p>
    <w:p w:rsidR="00D4016B" w:rsidRPr="002B31DA" w:rsidRDefault="00867A9E" w:rsidP="002B31DA">
      <w:pPr>
        <w:pStyle w:val="ListBullet"/>
        <w:jc w:val="both"/>
        <w:rPr>
          <w:rFonts w:cs="Times New Roman"/>
          <w:sz w:val="24"/>
          <w:szCs w:val="24"/>
        </w:rPr>
      </w:pPr>
      <w:r w:rsidRPr="002B31DA">
        <w:rPr>
          <w:rFonts w:cs="Times New Roman"/>
          <w:sz w:val="24"/>
          <w:szCs w:val="24"/>
        </w:rPr>
        <w:t>Assess performance across relevant subgroups to identify potential bias.</w:t>
      </w:r>
    </w:p>
    <w:p w:rsidR="00D4016B" w:rsidRPr="002B31DA" w:rsidRDefault="00867A9E" w:rsidP="002B31DA">
      <w:pPr>
        <w:pStyle w:val="ListBullet"/>
        <w:jc w:val="both"/>
        <w:rPr>
          <w:rFonts w:cs="Times New Roman"/>
          <w:sz w:val="24"/>
          <w:szCs w:val="24"/>
        </w:rPr>
      </w:pPr>
      <w:r w:rsidRPr="002B31DA">
        <w:rPr>
          <w:rFonts w:cs="Times New Roman"/>
          <w:sz w:val="24"/>
          <w:szCs w:val="24"/>
        </w:rPr>
        <w:t>Maintain clinician oversight for any future clinical decision-support use.</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21. LIMITATIONS</w:t>
      </w:r>
    </w:p>
    <w:p w:rsidR="00D4016B" w:rsidRPr="002B31DA" w:rsidRDefault="00867A9E" w:rsidP="002B31DA">
      <w:pPr>
        <w:pStyle w:val="ListBullet"/>
        <w:jc w:val="both"/>
        <w:rPr>
          <w:rFonts w:cs="Times New Roman"/>
          <w:sz w:val="24"/>
          <w:szCs w:val="24"/>
        </w:rPr>
      </w:pPr>
      <w:r w:rsidRPr="002B31DA">
        <w:rPr>
          <w:rFonts w:cs="Times New Roman"/>
          <w:sz w:val="24"/>
          <w:szCs w:val="24"/>
        </w:rPr>
        <w:t xml:space="preserve">Retrospective datasets may contain selection and </w:t>
      </w:r>
      <w:r w:rsidRPr="002B31DA">
        <w:rPr>
          <w:rFonts w:cs="Times New Roman"/>
          <w:sz w:val="24"/>
          <w:szCs w:val="24"/>
        </w:rPr>
        <w:t>documentation biases.</w:t>
      </w:r>
    </w:p>
    <w:p w:rsidR="00D4016B" w:rsidRPr="002B31DA" w:rsidRDefault="00867A9E" w:rsidP="002B31DA">
      <w:pPr>
        <w:pStyle w:val="ListBullet"/>
        <w:jc w:val="both"/>
        <w:rPr>
          <w:rFonts w:cs="Times New Roman"/>
          <w:sz w:val="24"/>
          <w:szCs w:val="24"/>
        </w:rPr>
      </w:pPr>
      <w:r w:rsidRPr="002B31DA">
        <w:rPr>
          <w:rFonts w:cs="Times New Roman"/>
          <w:sz w:val="24"/>
          <w:szCs w:val="24"/>
        </w:rPr>
        <w:t>Laboratory measurements may vary across instruments, laboratories, and collection conditions.</w:t>
      </w:r>
    </w:p>
    <w:p w:rsidR="00D4016B" w:rsidRPr="002B31DA" w:rsidRDefault="00867A9E" w:rsidP="002B31DA">
      <w:pPr>
        <w:pStyle w:val="ListBullet"/>
        <w:jc w:val="both"/>
        <w:rPr>
          <w:rFonts w:cs="Times New Roman"/>
          <w:sz w:val="24"/>
          <w:szCs w:val="24"/>
        </w:rPr>
      </w:pPr>
      <w:r w:rsidRPr="002B31DA">
        <w:rPr>
          <w:rFonts w:cs="Times New Roman"/>
          <w:sz w:val="24"/>
          <w:szCs w:val="24"/>
        </w:rPr>
        <w:t>Missing data can affect model performance and may not be missing at random.</w:t>
      </w:r>
    </w:p>
    <w:p w:rsidR="00D4016B" w:rsidRPr="002B31DA" w:rsidRDefault="00867A9E" w:rsidP="002B31DA">
      <w:pPr>
        <w:pStyle w:val="ListBullet"/>
        <w:jc w:val="both"/>
        <w:rPr>
          <w:rFonts w:cs="Times New Roman"/>
          <w:sz w:val="24"/>
          <w:szCs w:val="24"/>
        </w:rPr>
      </w:pPr>
      <w:r w:rsidRPr="002B31DA">
        <w:rPr>
          <w:rFonts w:cs="Times New Roman"/>
          <w:sz w:val="24"/>
          <w:szCs w:val="24"/>
        </w:rPr>
        <w:t>Class imbalance may produce misleading performance if not addres</w:t>
      </w:r>
      <w:r w:rsidRPr="002B31DA">
        <w:rPr>
          <w:rFonts w:cs="Times New Roman"/>
          <w:sz w:val="24"/>
          <w:szCs w:val="24"/>
        </w:rPr>
        <w:t>sed.</w:t>
      </w:r>
    </w:p>
    <w:p w:rsidR="00D4016B" w:rsidRPr="002B31DA" w:rsidRDefault="00867A9E" w:rsidP="002B31DA">
      <w:pPr>
        <w:pStyle w:val="ListBullet"/>
        <w:jc w:val="both"/>
        <w:rPr>
          <w:rFonts w:cs="Times New Roman"/>
          <w:sz w:val="24"/>
          <w:szCs w:val="24"/>
        </w:rPr>
      </w:pPr>
      <w:r w:rsidRPr="002B31DA">
        <w:rPr>
          <w:rFonts w:cs="Times New Roman"/>
          <w:sz w:val="24"/>
          <w:szCs w:val="24"/>
        </w:rPr>
        <w:lastRenderedPageBreak/>
        <w:t>Models may overfit to a single institution or population.</w:t>
      </w:r>
    </w:p>
    <w:p w:rsidR="00D4016B" w:rsidRPr="002B31DA" w:rsidRDefault="00867A9E" w:rsidP="002B31DA">
      <w:pPr>
        <w:pStyle w:val="ListBullet"/>
        <w:jc w:val="both"/>
        <w:rPr>
          <w:rFonts w:cs="Times New Roman"/>
          <w:sz w:val="24"/>
          <w:szCs w:val="24"/>
        </w:rPr>
      </w:pPr>
      <w:r w:rsidRPr="002B31DA">
        <w:rPr>
          <w:rFonts w:cs="Times New Roman"/>
          <w:sz w:val="24"/>
          <w:szCs w:val="24"/>
        </w:rPr>
        <w:t>Feature leakage can produce artificially high performance if temporal relationships are not handled correctly.</w:t>
      </w:r>
    </w:p>
    <w:p w:rsidR="00D4016B" w:rsidRPr="002B31DA" w:rsidRDefault="00867A9E" w:rsidP="002B31DA">
      <w:pPr>
        <w:pStyle w:val="ListBullet"/>
        <w:jc w:val="both"/>
        <w:rPr>
          <w:rFonts w:cs="Times New Roman"/>
          <w:sz w:val="24"/>
          <w:szCs w:val="24"/>
        </w:rPr>
      </w:pPr>
      <w:r w:rsidRPr="002B31DA">
        <w:rPr>
          <w:rFonts w:cs="Times New Roman"/>
          <w:sz w:val="24"/>
          <w:szCs w:val="24"/>
        </w:rPr>
        <w:t>Predictive association does not demonstrate biological causation.</w:t>
      </w:r>
    </w:p>
    <w:p w:rsidR="00D4016B" w:rsidRPr="002B31DA" w:rsidRDefault="00867A9E" w:rsidP="002B31DA">
      <w:pPr>
        <w:pStyle w:val="ListBullet"/>
        <w:jc w:val="both"/>
        <w:rPr>
          <w:rFonts w:cs="Times New Roman"/>
          <w:sz w:val="24"/>
          <w:szCs w:val="24"/>
        </w:rPr>
      </w:pPr>
      <w:r w:rsidRPr="002B31DA">
        <w:rPr>
          <w:rFonts w:cs="Times New Roman"/>
          <w:sz w:val="24"/>
          <w:szCs w:val="24"/>
        </w:rPr>
        <w:t>Clinical deploym</w:t>
      </w:r>
      <w:r w:rsidRPr="002B31DA">
        <w:rPr>
          <w:rFonts w:cs="Times New Roman"/>
          <w:sz w:val="24"/>
          <w:szCs w:val="24"/>
        </w:rPr>
        <w:t>ent requires validation beyond the development dataset.</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22. FUTURE ENHANCEMENTS</w:t>
      </w:r>
    </w:p>
    <w:p w:rsidR="00D4016B" w:rsidRPr="002B31DA" w:rsidRDefault="00867A9E" w:rsidP="002B31DA">
      <w:pPr>
        <w:pStyle w:val="ListBullet"/>
        <w:jc w:val="both"/>
        <w:rPr>
          <w:rFonts w:cs="Times New Roman"/>
          <w:sz w:val="24"/>
          <w:szCs w:val="24"/>
        </w:rPr>
      </w:pPr>
      <w:r w:rsidRPr="002B31DA">
        <w:rPr>
          <w:rFonts w:cs="Times New Roman"/>
          <w:sz w:val="24"/>
          <w:szCs w:val="24"/>
        </w:rPr>
        <w:t>Multi-centre prospective validation.</w:t>
      </w:r>
    </w:p>
    <w:p w:rsidR="00D4016B" w:rsidRPr="002B31DA" w:rsidRDefault="00867A9E" w:rsidP="002B31DA">
      <w:pPr>
        <w:pStyle w:val="ListBullet"/>
        <w:jc w:val="both"/>
        <w:rPr>
          <w:rFonts w:cs="Times New Roman"/>
          <w:sz w:val="24"/>
          <w:szCs w:val="24"/>
        </w:rPr>
      </w:pPr>
      <w:r w:rsidRPr="002B31DA">
        <w:rPr>
          <w:rFonts w:cs="Times New Roman"/>
          <w:sz w:val="24"/>
          <w:szCs w:val="24"/>
        </w:rPr>
        <w:t>Integration of longitudinal biomarker trajectories rather than single measurements.</w:t>
      </w:r>
    </w:p>
    <w:p w:rsidR="00D4016B" w:rsidRPr="002B31DA" w:rsidRDefault="00867A9E" w:rsidP="002B31DA">
      <w:pPr>
        <w:pStyle w:val="ListBullet"/>
        <w:jc w:val="both"/>
        <w:rPr>
          <w:rFonts w:cs="Times New Roman"/>
          <w:sz w:val="24"/>
          <w:szCs w:val="24"/>
        </w:rPr>
      </w:pPr>
      <w:r w:rsidRPr="002B31DA">
        <w:rPr>
          <w:rFonts w:cs="Times New Roman"/>
          <w:sz w:val="24"/>
          <w:szCs w:val="24"/>
        </w:rPr>
        <w:t>Time-to-event and survival analysis for complication ri</w:t>
      </w:r>
      <w:r w:rsidRPr="002B31DA">
        <w:rPr>
          <w:rFonts w:cs="Times New Roman"/>
          <w:sz w:val="24"/>
          <w:szCs w:val="24"/>
        </w:rPr>
        <w:t>sk.</w:t>
      </w:r>
    </w:p>
    <w:p w:rsidR="00D4016B" w:rsidRPr="002B31DA" w:rsidRDefault="00867A9E" w:rsidP="002B31DA">
      <w:pPr>
        <w:pStyle w:val="ListBullet"/>
        <w:jc w:val="both"/>
        <w:rPr>
          <w:rFonts w:cs="Times New Roman"/>
          <w:sz w:val="24"/>
          <w:szCs w:val="24"/>
        </w:rPr>
      </w:pPr>
      <w:r w:rsidRPr="002B31DA">
        <w:rPr>
          <w:rFonts w:cs="Times New Roman"/>
          <w:sz w:val="24"/>
          <w:szCs w:val="24"/>
        </w:rPr>
        <w:t>Integration of electronic health record data under approved governance.</w:t>
      </w:r>
    </w:p>
    <w:p w:rsidR="00D4016B" w:rsidRPr="002B31DA" w:rsidRDefault="00867A9E" w:rsidP="002B31DA">
      <w:pPr>
        <w:pStyle w:val="ListBullet"/>
        <w:jc w:val="both"/>
        <w:rPr>
          <w:rFonts w:cs="Times New Roman"/>
          <w:sz w:val="24"/>
          <w:szCs w:val="24"/>
        </w:rPr>
      </w:pPr>
      <w:r w:rsidRPr="002B31DA">
        <w:rPr>
          <w:rFonts w:cs="Times New Roman"/>
          <w:sz w:val="24"/>
          <w:szCs w:val="24"/>
        </w:rPr>
        <w:t>Federated or privacy-preserving learning where appropriate.</w:t>
      </w:r>
    </w:p>
    <w:p w:rsidR="00D4016B" w:rsidRPr="002B31DA" w:rsidRDefault="00867A9E" w:rsidP="002B31DA">
      <w:pPr>
        <w:pStyle w:val="ListBullet"/>
        <w:jc w:val="both"/>
        <w:rPr>
          <w:rFonts w:cs="Times New Roman"/>
          <w:sz w:val="24"/>
          <w:szCs w:val="24"/>
        </w:rPr>
      </w:pPr>
      <w:r w:rsidRPr="002B31DA">
        <w:rPr>
          <w:rFonts w:cs="Times New Roman"/>
          <w:sz w:val="24"/>
          <w:szCs w:val="24"/>
        </w:rPr>
        <w:t>Calibration across laboratories and demographic groups.</w:t>
      </w:r>
    </w:p>
    <w:p w:rsidR="00D4016B" w:rsidRPr="002B31DA" w:rsidRDefault="00867A9E" w:rsidP="002B31DA">
      <w:pPr>
        <w:pStyle w:val="ListBullet"/>
        <w:jc w:val="both"/>
        <w:rPr>
          <w:rFonts w:cs="Times New Roman"/>
          <w:sz w:val="24"/>
          <w:szCs w:val="24"/>
        </w:rPr>
      </w:pPr>
      <w:r w:rsidRPr="002B31DA">
        <w:rPr>
          <w:rFonts w:cs="Times New Roman"/>
          <w:sz w:val="24"/>
          <w:szCs w:val="24"/>
        </w:rPr>
        <w:t>Clinician-facing explainable decision-support interface.</w:t>
      </w:r>
    </w:p>
    <w:p w:rsidR="00D4016B" w:rsidRPr="002B31DA" w:rsidRDefault="00867A9E" w:rsidP="002B31DA">
      <w:pPr>
        <w:pStyle w:val="ListBullet"/>
        <w:jc w:val="both"/>
        <w:rPr>
          <w:rFonts w:cs="Times New Roman"/>
          <w:sz w:val="24"/>
          <w:szCs w:val="24"/>
        </w:rPr>
      </w:pPr>
      <w:r w:rsidRPr="002B31DA">
        <w:rPr>
          <w:rFonts w:cs="Times New Roman"/>
          <w:sz w:val="24"/>
          <w:szCs w:val="24"/>
        </w:rPr>
        <w:t>Continu</w:t>
      </w:r>
      <w:r w:rsidRPr="002B31DA">
        <w:rPr>
          <w:rFonts w:cs="Times New Roman"/>
          <w:sz w:val="24"/>
          <w:szCs w:val="24"/>
        </w:rPr>
        <w:t>ous monitoring for model drift after deployment.</w:t>
      </w:r>
    </w:p>
    <w:p w:rsidR="00D4016B" w:rsidRPr="002B31DA" w:rsidRDefault="00867A9E" w:rsidP="002B31DA">
      <w:pPr>
        <w:pStyle w:val="ListBullet"/>
        <w:jc w:val="both"/>
        <w:rPr>
          <w:rFonts w:cs="Times New Roman"/>
          <w:sz w:val="24"/>
          <w:szCs w:val="24"/>
        </w:rPr>
      </w:pPr>
      <w:r w:rsidRPr="002B31DA">
        <w:rPr>
          <w:rFonts w:cs="Times New Roman"/>
          <w:sz w:val="24"/>
          <w:szCs w:val="24"/>
        </w:rPr>
        <w:t>Evaluation of cost-effectiveness and clinical utility.</w:t>
      </w:r>
    </w:p>
    <w:p w:rsidR="00D4016B" w:rsidRPr="002B31DA" w:rsidRDefault="00867A9E" w:rsidP="002B31DA">
      <w:pPr>
        <w:pStyle w:val="ListBullet"/>
        <w:jc w:val="both"/>
        <w:rPr>
          <w:rFonts w:cs="Times New Roman"/>
          <w:sz w:val="24"/>
          <w:szCs w:val="24"/>
        </w:rPr>
      </w:pPr>
      <w:r w:rsidRPr="002B31DA">
        <w:rPr>
          <w:rFonts w:cs="Times New Roman"/>
          <w:sz w:val="24"/>
          <w:szCs w:val="24"/>
        </w:rPr>
        <w:t>Integration with validated digital health workflows subject to regulatory requirements.</w:t>
      </w:r>
    </w:p>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23. WORK PLAN</w:t>
      </w:r>
    </w:p>
    <w:tbl>
      <w:tblPr>
        <w:tblStyle w:val="TableGrid"/>
        <w:tblW w:w="0" w:type="auto"/>
        <w:jc w:val="center"/>
        <w:tblLook w:val="04A0" w:firstRow="1" w:lastRow="0" w:firstColumn="1" w:lastColumn="0" w:noHBand="0" w:noVBand="1"/>
      </w:tblPr>
      <w:tblGrid>
        <w:gridCol w:w="3214"/>
        <w:gridCol w:w="3220"/>
        <w:gridCol w:w="3243"/>
      </w:tblGrid>
      <w:tr w:rsidR="002B31DA" w:rsidRPr="002B31DA">
        <w:trPr>
          <w:jc w:val="center"/>
        </w:trPr>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Phase</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Duration</w:t>
            </w:r>
          </w:p>
        </w:tc>
        <w:tc>
          <w:tcPr>
            <w:tcW w:w="3264"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Major activities</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I</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 1</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Protocol, literature review, clinical endpoint definition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II</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Months 2–3</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Ethics approval, data dictionary, cohort identification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III</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Months 3–4</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Data extraction, quality assessment and preprocessing</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IV</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Months 5–6</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Exploratory analysis and</w:t>
            </w:r>
            <w:r w:rsidRPr="002B31DA">
              <w:rPr>
                <w:rFonts w:cs="Times New Roman"/>
                <w:sz w:val="24"/>
                <w:szCs w:val="24"/>
              </w:rPr>
              <w:t xml:space="preserve"> feature selection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V</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Months 7–8</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Model development and hyperparameter optimization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VI</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 9</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Internal validation and explainability</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VII</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 10</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Independent/external validation where feasible</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VIII</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 11</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Prototype and clinical</w:t>
            </w:r>
            <w:r w:rsidRPr="002B31DA">
              <w:rPr>
                <w:rFonts w:cs="Times New Roman"/>
                <w:sz w:val="24"/>
                <w:szCs w:val="24"/>
              </w:rPr>
              <w:t xml:space="preserve"> interpretation</w:t>
            </w:r>
          </w:p>
        </w:tc>
      </w:tr>
      <w:tr w:rsidR="002B31DA" w:rsidRPr="002B31DA">
        <w:trPr>
          <w:jc w:val="center"/>
        </w:trPr>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Phase IX</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Month 12</w:t>
            </w:r>
          </w:p>
        </w:tc>
        <w:tc>
          <w:tcPr>
            <w:tcW w:w="3264" w:type="dxa"/>
            <w:vAlign w:val="center"/>
          </w:tcPr>
          <w:p w:rsidR="00D4016B" w:rsidRPr="002B31DA" w:rsidRDefault="00867A9E" w:rsidP="002B31DA">
            <w:pPr>
              <w:jc w:val="both"/>
              <w:rPr>
                <w:rFonts w:cs="Times New Roman"/>
                <w:sz w:val="24"/>
                <w:szCs w:val="24"/>
              </w:rPr>
            </w:pPr>
            <w:r w:rsidRPr="002B31DA">
              <w:rPr>
                <w:rFonts w:cs="Times New Roman"/>
                <w:sz w:val="24"/>
                <w:szCs w:val="24"/>
              </w:rPr>
              <w:t>Final report, manuscript and dissemination</w:t>
            </w:r>
          </w:p>
        </w:tc>
      </w:tr>
    </w:tbl>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24. RESOURCE REQUIREMENTS</w:t>
      </w:r>
    </w:p>
    <w:tbl>
      <w:tblPr>
        <w:tblStyle w:val="TableGrid"/>
        <w:tblW w:w="0" w:type="auto"/>
        <w:jc w:val="center"/>
        <w:tblLook w:val="04A0" w:firstRow="1" w:lastRow="0" w:firstColumn="1" w:lastColumn="0" w:noHBand="0" w:noVBand="1"/>
      </w:tblPr>
      <w:tblGrid>
        <w:gridCol w:w="4826"/>
        <w:gridCol w:w="4851"/>
      </w:tblGrid>
      <w:tr w:rsidR="002B31DA" w:rsidRPr="002B31DA">
        <w:trPr>
          <w:jc w:val="center"/>
        </w:trPr>
        <w:tc>
          <w:tcPr>
            <w:tcW w:w="4896"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Resource</w:t>
            </w:r>
          </w:p>
        </w:tc>
        <w:tc>
          <w:tcPr>
            <w:tcW w:w="4896" w:type="dxa"/>
            <w:shd w:val="clear" w:color="auto" w:fill="D9EAF7"/>
          </w:tcPr>
          <w:p w:rsidR="00D4016B" w:rsidRPr="002B31DA" w:rsidRDefault="00867A9E" w:rsidP="002B31DA">
            <w:pPr>
              <w:jc w:val="both"/>
              <w:rPr>
                <w:rFonts w:cs="Times New Roman"/>
                <w:sz w:val="24"/>
                <w:szCs w:val="24"/>
              </w:rPr>
            </w:pPr>
            <w:r w:rsidRPr="002B31DA">
              <w:rPr>
                <w:rFonts w:cs="Times New Roman"/>
                <w:b/>
                <w:sz w:val="24"/>
                <w:szCs w:val="24"/>
              </w:rPr>
              <w:t>Requirement</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Clinical expertise</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Physician/endocrinology or relevant specialist; laboratory expertise</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Research personnel</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Project investigator,</w:t>
            </w:r>
            <w:r w:rsidRPr="002B31DA">
              <w:rPr>
                <w:rFonts w:cs="Times New Roman"/>
                <w:sz w:val="24"/>
                <w:szCs w:val="24"/>
              </w:rPr>
              <w:t xml:space="preserve"> research scholar/data analyst</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Computing</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 xml:space="preserve">Secure workstation/server with suitable </w:t>
            </w:r>
            <w:r w:rsidRPr="002B31DA">
              <w:rPr>
                <w:rFonts w:cs="Times New Roman"/>
                <w:sz w:val="24"/>
                <w:szCs w:val="24"/>
              </w:rPr>
              <w:lastRenderedPageBreak/>
              <w:t>CPU/GPU where required</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lastRenderedPageBreak/>
              <w:t>Software</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Python/R and approved statistical/ML libraries</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Data storage</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Institutionally approved secure storage with access control</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Laboratory support</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Validated biochemical measurements and laboratory documentation</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Security</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Encryption, authentication, backup and audit mechanisms</w:t>
            </w:r>
          </w:p>
        </w:tc>
      </w:tr>
      <w:tr w:rsidR="002B31DA" w:rsidRPr="002B31DA">
        <w:trPr>
          <w:jc w:val="center"/>
        </w:trPr>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Validation</w:t>
            </w:r>
          </w:p>
        </w:tc>
        <w:tc>
          <w:tcPr>
            <w:tcW w:w="4896" w:type="dxa"/>
            <w:vAlign w:val="center"/>
          </w:tcPr>
          <w:p w:rsidR="00D4016B" w:rsidRPr="002B31DA" w:rsidRDefault="00867A9E" w:rsidP="002B31DA">
            <w:pPr>
              <w:jc w:val="both"/>
              <w:rPr>
                <w:rFonts w:cs="Times New Roman"/>
                <w:sz w:val="24"/>
                <w:szCs w:val="24"/>
              </w:rPr>
            </w:pPr>
            <w:r w:rsidRPr="002B31DA">
              <w:rPr>
                <w:rFonts w:cs="Times New Roman"/>
                <w:sz w:val="24"/>
                <w:szCs w:val="24"/>
              </w:rPr>
              <w:t>Independent clinical/laboratory review and, where possible, external cohort</w:t>
            </w:r>
          </w:p>
        </w:tc>
      </w:tr>
    </w:tbl>
    <w:p w:rsidR="00D4016B" w:rsidRPr="002B31DA" w:rsidRDefault="00867A9E" w:rsidP="002B31DA">
      <w:pPr>
        <w:pStyle w:val="Heading1"/>
        <w:jc w:val="both"/>
        <w:rPr>
          <w:rFonts w:ascii="Times New Roman" w:hAnsi="Times New Roman" w:cs="Times New Roman"/>
          <w:color w:val="auto"/>
          <w:sz w:val="24"/>
          <w:szCs w:val="24"/>
        </w:rPr>
      </w:pPr>
      <w:r w:rsidRPr="002B31DA">
        <w:rPr>
          <w:rFonts w:ascii="Times New Roman" w:hAnsi="Times New Roman" w:cs="Times New Roman"/>
          <w:color w:val="auto"/>
          <w:sz w:val="24"/>
          <w:szCs w:val="24"/>
        </w:rPr>
        <w:t>25. CONCLUSION</w:t>
      </w:r>
    </w:p>
    <w:p w:rsidR="00D4016B" w:rsidRPr="002B31DA" w:rsidRDefault="00867A9E" w:rsidP="002B31DA">
      <w:pPr>
        <w:jc w:val="both"/>
        <w:rPr>
          <w:rFonts w:cs="Times New Roman"/>
          <w:sz w:val="24"/>
          <w:szCs w:val="24"/>
        </w:rPr>
      </w:pPr>
      <w:r w:rsidRPr="002B31DA">
        <w:rPr>
          <w:rFonts w:cs="Times New Roman"/>
          <w:sz w:val="24"/>
          <w:szCs w:val="24"/>
        </w:rPr>
        <w:t xml:space="preserve">The “High Precision </w:t>
      </w:r>
      <w:r w:rsidRPr="002B31DA">
        <w:rPr>
          <w:rFonts w:cs="Times New Roman"/>
          <w:sz w:val="24"/>
          <w:szCs w:val="24"/>
        </w:rPr>
        <w:t>Diabetic Biomarker Detection” project proposes an interdisciplinary framework for combining established diabetes biomarkers, complementary clinical variables, statistical analysis, and machine learning. The central objective is to develop a robust and inte</w:t>
      </w:r>
      <w:r w:rsidRPr="002B31DA">
        <w:rPr>
          <w:rFonts w:cs="Times New Roman"/>
          <w:sz w:val="24"/>
          <w:szCs w:val="24"/>
        </w:rPr>
        <w:t>rpretable research model rather than to assume that any single biomarker or algorithm can independently provide definitive diagnosis.</w:t>
      </w:r>
    </w:p>
    <w:p w:rsidR="00D4016B" w:rsidRPr="002B31DA" w:rsidRDefault="00867A9E" w:rsidP="002B31DA">
      <w:pPr>
        <w:jc w:val="both"/>
        <w:rPr>
          <w:rFonts w:cs="Times New Roman"/>
          <w:sz w:val="24"/>
          <w:szCs w:val="24"/>
        </w:rPr>
      </w:pPr>
      <w:r w:rsidRPr="002B31DA">
        <w:rPr>
          <w:rFonts w:cs="Times New Roman"/>
          <w:sz w:val="24"/>
          <w:szCs w:val="24"/>
        </w:rPr>
        <w:t>The proposed methodology emphasizes clinical endpoint definition, data quality, prevention of information leakage, appropr</w:t>
      </w:r>
      <w:r w:rsidRPr="002B31DA">
        <w:rPr>
          <w:rFonts w:cs="Times New Roman"/>
          <w:sz w:val="24"/>
          <w:szCs w:val="24"/>
        </w:rPr>
        <w:t>iate feature selection, rigorous validation, calibration, explainability, and ethical governance. If successfully implemented and externally validated, the resulting framework may provide a useful foundation for future clinical decision-support research in</w:t>
      </w:r>
      <w:r w:rsidRPr="002B31DA">
        <w:rPr>
          <w:rFonts w:cs="Times New Roman"/>
          <w:sz w:val="24"/>
          <w:szCs w:val="24"/>
        </w:rPr>
        <w:t xml:space="preserve"> diabetes and diabetes-associated complications.</w:t>
      </w:r>
    </w:p>
    <w:p w:rsidR="00D4016B" w:rsidRPr="002B31DA" w:rsidRDefault="00867A9E" w:rsidP="002B31DA">
      <w:pPr>
        <w:jc w:val="both"/>
        <w:rPr>
          <w:rFonts w:cs="Times New Roman"/>
          <w:sz w:val="24"/>
          <w:szCs w:val="24"/>
        </w:rPr>
      </w:pPr>
      <w:r w:rsidRPr="002B31DA">
        <w:rPr>
          <w:rFonts w:cs="Times New Roman"/>
          <w:sz w:val="24"/>
          <w:szCs w:val="24"/>
        </w:rPr>
        <w:t>The next stage should be the preparation of a detailed clinical research protocol specifying the exact patient population, target outcome, sample-size justification, biomarkers to be measured, laboratory met</w:t>
      </w:r>
      <w:r w:rsidRPr="002B31DA">
        <w:rPr>
          <w:rFonts w:cs="Times New Roman"/>
          <w:sz w:val="24"/>
          <w:szCs w:val="24"/>
        </w:rPr>
        <w:t>hods, statistical analysis plan, ethical requirements, and validation strategy.</w:t>
      </w:r>
    </w:p>
    <w:sectPr w:rsidR="00D4016B" w:rsidRPr="002B31DA" w:rsidSect="002B31DA">
      <w:pgSz w:w="11909" w:h="16834" w:code="9"/>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7A9E" w:rsidRDefault="00867A9E">
      <w:pPr>
        <w:spacing w:after="0" w:line="240" w:lineRule="auto"/>
      </w:pPr>
      <w:r>
        <w:separator/>
      </w:r>
    </w:p>
  </w:endnote>
  <w:endnote w:type="continuationSeparator" w:id="0">
    <w:p w:rsidR="00867A9E" w:rsidRDefault="00867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7A9E" w:rsidRDefault="00867A9E">
      <w:pPr>
        <w:spacing w:after="0" w:line="240" w:lineRule="auto"/>
      </w:pPr>
      <w:r>
        <w:separator/>
      </w:r>
    </w:p>
  </w:footnote>
  <w:footnote w:type="continuationSeparator" w:id="0">
    <w:p w:rsidR="00867A9E" w:rsidRDefault="00867A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B31DA"/>
    <w:rsid w:val="00326F90"/>
    <w:rsid w:val="00867A9E"/>
    <w:rsid w:val="00AA1D8D"/>
    <w:rsid w:val="00B47730"/>
    <w:rsid w:val="00CB0664"/>
    <w:rsid w:val="00D401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53D6A"/>
  <w14:defaultImageDpi w14:val="300"/>
  <w15:docId w15:val="{1C9C0C8F-21F3-4BAA-BE6D-B23B1082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5D1FB-27E6-42A8-8845-9E42DEA29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4123</Words>
  <Characters>23502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2026-10-06T10:07:00Z</dcterms:created>
  <dcterms:modified xsi:type="dcterms:W3CDTF">2026-10-06T10:07:00Z</dcterms:modified>
  <cp:category/>
</cp:coreProperties>
</file>