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Arial" w:hAnsi="Arial"/>
          <w:b/>
          <w:color w:val="1F3A60"/>
          <w:sz w:val="44"/>
        </w:rPr>
        <w:t>Project Proposal: Rythm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2E86C1"/>
          <w:sz w:val="32"/>
        </w:rPr>
        <w:t>AI-Powered Student Career Workflow Intelligence Platform</w:t>
      </w:r>
    </w:p>
    <w:p>
      <w:pPr>
        <w:spacing w:before="160" w:after="160"/>
        <w:jc w:val="center"/>
      </w:pPr>
      <w:r>
        <w:rPr>
          <w:color w:val="BDC3C7"/>
        </w:rPr>
        <w:t>____________________________________________________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2E86C1"/>
          <w:sz w:val="32"/>
        </w:rPr>
        <w:t>1. Executive Summary</w:t>
      </w:r>
    </w:p>
    <w:p>
      <w:pPr>
        <w:spacing w:after="120" w:line="276" w:lineRule="auto"/>
      </w:pPr>
      <w:r>
        <w:t>In today's highly competitive job market, engineering and technical students face an overwhelming and fragmented career search environment. Students manage applications across multiple portals (LinkedIn, Naukri, AICTE, Internshala, and university training &amp; placement channels), track milestones in disjointed spreadsheets, and manually tailor resumes without clear, context-aware direction.</w:t>
      </w:r>
    </w:p>
    <w:p>
      <w:pPr>
        <w:spacing w:after="120" w:line="276" w:lineRule="auto"/>
      </w:pPr>
      <w:r>
        <w:t>Rythm is a state-driven career workflow orchestration system that addresses this fragmentation. It consolidates scattered resources, analyzes candidate profiles, automates semantic job parsing, performs real-time skill gap analysis, and intelligently prioritizes opportunities using a weighted mathematical algorithm.</w:t>
      </w:r>
    </w:p>
    <w:p>
      <w:pPr>
        <w:spacing w:after="120" w:line="276" w:lineRule="auto"/>
      </w:pPr>
      <w:r>
        <w:t>Unlike traditional CRUD-based job trackers, Rythm builds a continuously evolving intelligence graph. Each user interaction—from updating a skill to pasting a job description—triggers state transitions, recalibrates priority scores, and refines tailoring recommendations.</w:t>
      </w:r>
    </w:p>
    <w:p>
      <w:pPr>
        <w:spacing w:before="160" w:after="160"/>
        <w:jc w:val="center"/>
      </w:pPr>
      <w:r>
        <w:rPr>
          <w:color w:val="BDC3C7"/>
        </w:rPr>
        <w:t>____________________________________________________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2E86C1"/>
          <w:sz w:val="32"/>
        </w:rPr>
        <w:t>2. Problem Statement &amp; Tech Opportunity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4495E"/>
          <w:sz w:val="26"/>
        </w:rPr>
        <w:t>Traditional System Failures</w:t>
      </w:r>
    </w:p>
    <w:p>
      <w:pPr>
        <w:spacing w:after="120" w:line="276" w:lineRule="auto"/>
      </w:pPr>
      <w:r>
        <w:t>1. Spreadsheet Fatigue: Students lose track of critical application steps (OA deadlines, interview schedules) because tracking is passive.</w:t>
      </w:r>
    </w:p>
    <w:p>
      <w:pPr>
        <w:spacing w:after="120" w:line="276" w:lineRule="auto"/>
      </w:pPr>
      <w:r>
        <w:t>2. Generic Resume Tailoring: General resumes fail to pass Automated Applicant Tracking Systems (ATS) due to a lack of keyword alignment.</w:t>
      </w:r>
    </w:p>
    <w:p>
      <w:pPr>
        <w:spacing w:after="120" w:line="276" w:lineRule="auto"/>
      </w:pPr>
      <w:r>
        <w:t>3. Information Overload: Students cannot easily identify which opportunities match their skills best, or which ones they should prioritize based on proximity to deadlines.</w:t>
      </w:r>
    </w:p>
    <w:p>
      <w:pPr>
        <w:spacing w:after="120" w:line="276" w:lineRule="auto"/>
      </w:pPr>
      <w:r>
        <w:t>4. Static Skill Assessment: Students are unaware of the exact skills required by current market trends, causing them to focus on outdated tools.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4495E"/>
          <w:sz w:val="26"/>
        </w:rPr>
        <w:t>The Rythm Opportunity</w:t>
      </w:r>
    </w:p>
    <w:p>
      <w:pPr>
        <w:spacing w:after="120" w:line="276" w:lineRule="auto"/>
      </w:pPr>
      <w:r>
        <w:t>Rythm changes the paradigm. By leveraging a normalized database schema alongside structured LLM semantic parsing, it bridges the gap between candidate readiness and market demand. Instead of attempting brittle web scraping of restricted job boards, Rythm implements a clean, paste-based ingestion system that utilizes Large Language Models (LLMs) to extract key parameters, maps them to a central skills catalog, and outputs immediate, actionable feedback to the student.</w:t>
      </w:r>
    </w:p>
    <w:p>
      <w:pPr>
        <w:spacing w:before="160" w:after="160"/>
        <w:jc w:val="center"/>
      </w:pPr>
      <w:r>
        <w:rPr>
          <w:color w:val="BDC3C7"/>
        </w:rPr>
        <w:t>____________________________________________________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2E86C1"/>
          <w:sz w:val="32"/>
        </w:rPr>
        <w:t>3. Core Workflow Architecture (Phases 1 — 10)</w:t>
      </w:r>
    </w:p>
    <w:p>
      <w:pPr>
        <w:pStyle w:val="Subtitle"/>
      </w:pPr>
      <w:r>
        <w:t>[Diagram: System Architecture Workflow - Refer to docs/architecture.md for interactive view]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4495E"/>
          <w:sz w:val="26"/>
        </w:rPr>
        <w:t>Phase 1: Student Registration &amp; Secure Identity</w:t>
      </w:r>
    </w:p>
    <w:p>
      <w:pPr>
        <w:pStyle w:val="ListBullet"/>
        <w:spacing w:after="60"/>
      </w:pPr>
      <w:r>
        <w:t>Action: Registration requires validation of name, email, college, graduation year, branch, and credentials.</w:t>
      </w:r>
    </w:p>
    <w:p>
      <w:pPr>
        <w:pStyle w:val="ListBullet"/>
        <w:spacing w:after="60"/>
      </w:pPr>
      <w:r>
        <w:t>Security Principle: Passwords undergo `bcrypt` hashing on the backend before being written to PostgreSQL. UUIDs are used for all public/private identification bounds to prevent ID enumeration attacks (`/student/1`, `/student/2`).</w:t>
      </w:r>
    </w:p>
    <w:p>
      <w:pPr>
        <w:pStyle w:val="ListBullet"/>
        <w:spacing w:after="60"/>
      </w:pPr>
      <w:r>
        <w:t>Output: Backend returns a secure session package containing a JWT access token, a secure HTTP-only refresh token, and initial identity profiles.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4495E"/>
          <w:sz w:val="26"/>
        </w:rPr>
        <w:t>Phase 2: Unified Career Profile Initialization</w:t>
      </w:r>
    </w:p>
    <w:p>
      <w:pPr>
        <w:pStyle w:val="ListBullet"/>
        <w:spacing w:after="60"/>
      </w:pPr>
      <w:r>
        <w:t>Action: Onboarding where students establish their target roles, current skill levels, and repository/platform handles (GitHub, LeetCode, Resume URLs).</w:t>
      </w:r>
    </w:p>
    <w:p>
      <w:pPr>
        <w:pStyle w:val="ListBullet"/>
        <w:spacing w:after="60"/>
      </w:pPr>
      <w:r>
        <w:t>Database Normalization: Rather than storing student profiles as unstructured JSON, skills are stored in a normalized `student_skills` mapping table referring to a centralized `skills_master` catalog. This enables global analytics, skill comparisons, and trend tracking.</w:t>
      </w:r>
    </w:p>
    <w:p>
      <w:pPr>
        <w:pStyle w:val="ListBullet"/>
        <w:spacing w:after="60"/>
      </w:pPr>
      <w:r>
        <w:t>Output: Dashboard initializes with a computed profile strength metric (e.g., 42%).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4495E"/>
          <w:sz w:val="26"/>
        </w:rPr>
        <w:t>Phase 3: Opportunity Ingestion (Core Tracking)</w:t>
      </w:r>
    </w:p>
    <w:p>
      <w:pPr>
        <w:pStyle w:val="ListBullet"/>
        <w:spacing w:after="60"/>
      </w:pPr>
      <w:r>
        <w:t>Action: Copy-pasting raw job description text, title, company, URL, and deadlines from external sites.</w:t>
      </w:r>
    </w:p>
    <w:p>
      <w:pPr>
        <w:pStyle w:val="ListBullet"/>
        <w:spacing w:after="60"/>
      </w:pPr>
      <w:r>
        <w:t>Architecture Choice: Employs user-driven pasting rather than active site-scraping. This avoids fragile infrastructure dependencies, API restrictions, anti-bot mechanisms, and authentication blockages of LinkedIn, Naukri, or AICTE.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4495E"/>
          <w:sz w:val="26"/>
        </w:rPr>
        <w:t>Phase 4: AI Parsing &amp; Semantic Extraction Engine</w:t>
      </w:r>
    </w:p>
    <w:p>
      <w:pPr>
        <w:pStyle w:val="ListBullet"/>
        <w:spacing w:after="60"/>
      </w:pPr>
      <w:r>
        <w:t>Action: The raw description is parsed by an LLM via context-engineered prompts.</w:t>
      </w:r>
    </w:p>
    <w:p>
      <w:pPr>
        <w:pStyle w:val="ListBullet"/>
        <w:spacing w:after="60"/>
      </w:pPr>
      <w:r>
        <w:t>Parsing Target: The LLM extracts technical skills, required frameworks, domain categories, and experience level, returning structured JSON.</w:t>
      </w:r>
    </w:p>
    <w:p>
      <w:pPr>
        <w:pStyle w:val="ListBullet"/>
        <w:spacing w:after="60"/>
      </w:pPr>
      <w:r>
        <w:t>Database Mapping: The backend maps the extracted text strings (e.g., "Spring Boot") to existing entries in `skills_master`. New skills are added to the mapping database.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4495E"/>
          <w:sz w:val="26"/>
        </w:rPr>
        <w:t>Phase 5: Skill Match &amp; Gap Analysis Engine</w:t>
      </w:r>
    </w:p>
    <w:p>
      <w:pPr>
        <w:pStyle w:val="ListBullet"/>
        <w:spacing w:after="60"/>
      </w:pPr>
      <w:r>
        <w:t>Action: System computes the intersection of student skills and required opportunity skills:</w:t>
      </w:r>
    </w:p>
    <w:p>
      <w:pPr>
        <w:spacing w:before="120" w:after="120"/>
        <w:jc w:val="left"/>
      </w:pPr>
      <w:r>
        <w:rPr>
          <w:i/>
          <w:sz w:val="21"/>
        </w:rPr>
        <w:t xml:space="preserve">   Formula: \text{Match Score} = \frac{|\text{Student Skills} \cap \text{Required Skills}|}{|\text{Required Skills}|}</w:t>
      </w:r>
    </w:p>
    <w:p>
      <w:pPr>
        <w:pStyle w:val="ListBullet"/>
        <w:spacing w:after="60"/>
      </w:pPr>
      <w:r>
        <w:t>Output: Renders a normalized matching percentage and lists exact missing skills (e.g., missing "Docker", "REST APIs"), giving the student an immediate blueprint for study.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4495E"/>
          <w:sz w:val="26"/>
        </w:rPr>
        <w:t>Phase 6: Priority Intelligence Engine</w:t>
      </w:r>
    </w:p>
    <w:p>
      <w:pPr>
        <w:pStyle w:val="ListBullet"/>
        <w:spacing w:after="60"/>
      </w:pPr>
      <w:r>
        <w:t>Action: Opportunities are automatically ranked using a dynamic weighted prioritization algorithm:</w:t>
      </w:r>
    </w:p>
    <w:p>
      <w:pPr>
        <w:spacing w:before="120" w:after="120"/>
        <w:jc w:val="left"/>
      </w:pPr>
      <w:r>
        <w:rPr>
          <w:i/>
          <w:sz w:val="21"/>
        </w:rPr>
        <w:t xml:space="preserve">   Formula: \text{Priority} = (w_1 \times \text{Urgency}) + (w_2 \times \text{Skill Match}) + (w_3 \times \text{Trend Relevance}) + (w_4 \times \text{Interest})</w:t>
      </w:r>
    </w:p>
    <w:p>
      <w:pPr>
        <w:pStyle w:val="ListBullet"/>
        <w:spacing w:after="60"/>
      </w:pPr>
      <w:r>
        <w:t>Purpose: Surfaces the most urgent and suitable opportunities to the top of the student's dashboard.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4495E"/>
          <w:sz w:val="26"/>
        </w:rPr>
        <w:t>Phase 7: Resume Tailoring Engine</w:t>
      </w:r>
    </w:p>
    <w:p>
      <w:pPr>
        <w:pStyle w:val="ListBullet"/>
        <w:spacing w:after="60"/>
      </w:pPr>
      <w:r>
        <w:t>Action: Structured context engineering (combining the student's current profile, raw resume text, and the parsed job description) is sent to the LLM.</w:t>
      </w:r>
    </w:p>
    <w:p>
      <w:pPr>
        <w:pStyle w:val="ListBullet"/>
        <w:spacing w:after="60"/>
      </w:pPr>
      <w:r>
        <w:t>Output: Returns specific keywords to add, bullet points to optimize, and structural recommendations. The student retains full control to accept, reject, or regenerate suggestions.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4495E"/>
          <w:sz w:val="26"/>
        </w:rPr>
        <w:t>Phase 8: Application Workflow Tracking</w:t>
      </w:r>
    </w:p>
    <w:p>
      <w:pPr>
        <w:pStyle w:val="ListBullet"/>
        <w:spacing w:after="60"/>
      </w:pPr>
      <w:r>
        <w:t>Action: Standard state machine transitions. The application moves from `Saved` $\rightarrow$ `Applied` $\rightarrow$ `OA Scheduled` $\rightarrow$ `Interview` $\rightarrow$ `Rejected` or `Offer`.</w:t>
      </w:r>
    </w:p>
    <w:p>
      <w:pPr>
        <w:pStyle w:val="ListBullet"/>
        <w:spacing w:after="60"/>
      </w:pPr>
      <w:r>
        <w:t>State Auditing: Every status change is logged in `application_status_history` to track duration, bottlenecks, and conversions.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4495E"/>
          <w:sz w:val="26"/>
        </w:rPr>
        <w:t>Phase 9: Analytics &amp; Intelligence Layer</w:t>
      </w:r>
    </w:p>
    <w:p>
      <w:pPr>
        <w:pStyle w:val="ListBullet"/>
        <w:spacing w:after="60"/>
      </w:pPr>
      <w:r>
        <w:t>Action: Aggregate analytics calculated on the student's history, showing interview rates, application velocity, and a primary list of missing skills.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4495E"/>
          <w:sz w:val="26"/>
        </w:rPr>
        <w:t>Phase 10: Adaptive Trend Intelligence (UVP)</w:t>
      </w:r>
    </w:p>
    <w:p>
      <w:pPr>
        <w:pStyle w:val="ListBullet"/>
        <w:spacing w:after="60"/>
      </w:pPr>
      <w:r>
        <w:t>Action: Platform aggregates required skills across *all* ingested opportunities in the system.</w:t>
      </w:r>
    </w:p>
    <w:p>
      <w:pPr>
        <w:pStyle w:val="ListBullet"/>
        <w:spacing w:after="60"/>
      </w:pPr>
      <w:r>
        <w:t>Unique Value: Identifies macro shifts in hiring requirements (e.g., "Kafka demand up 32% this month"). This allows the platform to act as a career intelligence layer, advising the student on which technologies to learn next based on actual, localized market trends.</w:t>
      </w:r>
    </w:p>
    <w:p>
      <w:pPr>
        <w:spacing w:before="160" w:after="160"/>
        <w:jc w:val="center"/>
      </w:pPr>
      <w:r>
        <w:rPr>
          <w:color w:val="BDC3C7"/>
        </w:rPr>
        <w:t>____________________________________________________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2E86C1"/>
          <w:sz w:val="32"/>
        </w:rPr>
        <w:t>4. Business &amp; Educational Value</w:t>
      </w:r>
    </w:p>
    <w:p>
      <w:pPr>
        <w:spacing w:after="120" w:line="276" w:lineRule="auto"/>
      </w:pPr>
      <w:r>
        <w:t>1. Structured Career Development: Shifts students from guessing what to learn to systematically tackling identified skill gaps.</w:t>
      </w:r>
    </w:p>
    <w:p>
      <w:pPr>
        <w:spacing w:after="120" w:line="276" w:lineRule="auto"/>
      </w:pPr>
      <w:r>
        <w:t>2. Optimized Interview Rates: Tailored resumes increase ATS pass rates and lead to higher interview conversion ratios.</w:t>
      </w:r>
    </w:p>
    <w:p>
      <w:pPr>
        <w:spacing w:after="120" w:line="276" w:lineRule="auto"/>
      </w:pPr>
      <w:r>
        <w:t>3. Actionable University Analytics: Aggregated, anonymized student dashboard analytics can help universities identify curricula alignment gaps based on actual market demand.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