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C15" w:rsidRPr="00BB490F" w:rsidRDefault="00383C15">
      <w:pPr>
        <w:rPr>
          <w:rFonts w:ascii="Helvetica" w:hAnsi="Helvetica" w:cs="Helvetica"/>
          <w:b/>
          <w:i/>
          <w:color w:val="000000" w:themeColor="text1"/>
          <w:sz w:val="36"/>
          <w:szCs w:val="36"/>
          <w:u w:val="single"/>
          <w:shd w:val="clear" w:color="auto" w:fill="FFFFFF"/>
        </w:rPr>
      </w:pPr>
      <w:r w:rsidRPr="00BB490F">
        <w:rPr>
          <w:rFonts w:ascii="Helvetica" w:hAnsi="Helvetica" w:cs="Helvetica"/>
          <w:b/>
          <w:i/>
          <w:color w:val="000000" w:themeColor="text1"/>
          <w:sz w:val="36"/>
          <w:szCs w:val="36"/>
          <w:u w:val="single"/>
          <w:shd w:val="clear" w:color="auto" w:fill="FFFFFF"/>
        </w:rPr>
        <w:t>Routing tables</w:t>
      </w:r>
      <w:bookmarkStart w:id="0" w:name="_GoBack"/>
      <w:bookmarkEnd w:id="0"/>
    </w:p>
    <w:p w:rsidR="00F25304" w:rsidRPr="00BB490F" w:rsidRDefault="00383C15" w:rsidP="00383C15">
      <w:pPr>
        <w:spacing w:line="240" w:lineRule="auto"/>
        <w:rPr>
          <w:rFonts w:ascii="Helvetica" w:hAnsi="Helvetica" w:cs="Helvetica"/>
          <w:color w:val="000000" w:themeColor="text1"/>
          <w:sz w:val="26"/>
          <w:szCs w:val="26"/>
          <w:shd w:val="clear" w:color="auto" w:fill="FFFFFF"/>
        </w:rPr>
      </w:pPr>
      <w:r w:rsidRPr="00BB490F">
        <w:rPr>
          <w:rFonts w:ascii="Helvetica" w:hAnsi="Helvetica" w:cs="Helvetica"/>
          <w:color w:val="000000" w:themeColor="text1"/>
          <w:sz w:val="26"/>
          <w:szCs w:val="26"/>
          <w:shd w:val="clear" w:color="auto" w:fill="FFFFFF"/>
        </w:rPr>
        <w:t>A routing table contains the information necessary to forward a packet along the best path toward its destination. Each packet contains information about its origin and destination. When a packet is received, a network device examines the packet and matches it to the routing table entry providing the best match for its destination. The table then provides the device with instructions for sending the packet to the next </w:t>
      </w:r>
      <w:hyperlink r:id="rId6" w:history="1">
        <w:r w:rsidRPr="00BB490F">
          <w:rPr>
            <w:rStyle w:val="Hyperlink"/>
            <w:rFonts w:ascii="Helvetica" w:hAnsi="Helvetica" w:cs="Helvetica"/>
            <w:color w:val="000000" w:themeColor="text1"/>
            <w:sz w:val="26"/>
            <w:szCs w:val="26"/>
            <w:shd w:val="clear" w:color="auto" w:fill="FFFFFF"/>
          </w:rPr>
          <w:t>hop</w:t>
        </w:r>
      </w:hyperlink>
      <w:r w:rsidRPr="00BB490F">
        <w:rPr>
          <w:rFonts w:ascii="Helvetica" w:hAnsi="Helvetica" w:cs="Helvetica"/>
          <w:color w:val="000000" w:themeColor="text1"/>
          <w:sz w:val="26"/>
          <w:szCs w:val="26"/>
          <w:shd w:val="clear" w:color="auto" w:fill="FFFFFF"/>
        </w:rPr>
        <w:t> on its route across the network.</w:t>
      </w:r>
    </w:p>
    <w:tbl>
      <w:tblPr>
        <w:tblStyle w:val="TableGrid"/>
        <w:tblW w:w="0" w:type="auto"/>
        <w:tblLook w:val="04A0" w:firstRow="1" w:lastRow="0" w:firstColumn="1" w:lastColumn="0" w:noHBand="0" w:noVBand="1"/>
      </w:tblPr>
      <w:tblGrid>
        <w:gridCol w:w="9576"/>
      </w:tblGrid>
      <w:tr w:rsidR="00BB490F" w:rsidRPr="00BB490F" w:rsidTr="00383C15">
        <w:tc>
          <w:tcPr>
            <w:tcW w:w="9576" w:type="dxa"/>
          </w:tcPr>
          <w:p w:rsidR="00383C15" w:rsidRPr="00BB490F" w:rsidRDefault="00383C15" w:rsidP="00FA1D3F">
            <w:pPr>
              <w:rPr>
                <w:rFonts w:ascii="Helvetica" w:hAnsi="Helvetica" w:cs="Helvetica"/>
                <w:b/>
                <w:color w:val="000000" w:themeColor="text1"/>
                <w:sz w:val="26"/>
                <w:szCs w:val="26"/>
                <w:shd w:val="clear" w:color="auto" w:fill="FFFFFF"/>
              </w:rPr>
            </w:pPr>
            <w:r w:rsidRPr="00BB490F">
              <w:rPr>
                <w:rFonts w:ascii="Helvetica" w:hAnsi="Helvetica" w:cs="Helvetica"/>
                <w:b/>
                <w:color w:val="000000" w:themeColor="text1"/>
                <w:sz w:val="26"/>
                <w:szCs w:val="26"/>
                <w:shd w:val="clear" w:color="auto" w:fill="FFFFFF"/>
              </w:rPr>
              <w:t>What is “</w:t>
            </w:r>
            <w:r w:rsidRPr="00BB490F">
              <w:rPr>
                <w:rFonts w:ascii="Helvetica" w:hAnsi="Helvetica" w:cs="Helvetica"/>
                <w:b/>
                <w:color w:val="000000" w:themeColor="text1"/>
                <w:sz w:val="26"/>
                <w:szCs w:val="26"/>
                <w:u w:val="single"/>
                <w:shd w:val="clear" w:color="auto" w:fill="FFFFFF"/>
              </w:rPr>
              <w:t>hop</w:t>
            </w:r>
            <w:r w:rsidRPr="00BB490F">
              <w:rPr>
                <w:rFonts w:ascii="Helvetica" w:hAnsi="Helvetica" w:cs="Helvetica"/>
                <w:b/>
                <w:color w:val="000000" w:themeColor="text1"/>
                <w:sz w:val="26"/>
                <w:szCs w:val="26"/>
                <w:shd w:val="clear" w:color="auto" w:fill="FFFFFF"/>
              </w:rPr>
              <w:t>?”</w:t>
            </w:r>
          </w:p>
        </w:tc>
      </w:tr>
      <w:tr w:rsidR="00BB490F" w:rsidRPr="00BB490F" w:rsidTr="00383C15">
        <w:tc>
          <w:tcPr>
            <w:tcW w:w="9576" w:type="dxa"/>
          </w:tcPr>
          <w:p w:rsidR="00383C15" w:rsidRPr="00BB490F" w:rsidRDefault="00383C15" w:rsidP="00FA1D3F">
            <w:pPr>
              <w:pStyle w:val="NormalWeb"/>
              <w:shd w:val="clear" w:color="auto" w:fill="FFFFFF"/>
              <w:spacing w:before="0" w:beforeAutospacing="0" w:after="0" w:afterAutospacing="0"/>
              <w:rPr>
                <w:rFonts w:ascii="Helvetica" w:hAnsi="Helvetica" w:cs="Helvetica"/>
                <w:color w:val="000000" w:themeColor="text1"/>
                <w:sz w:val="26"/>
                <w:szCs w:val="26"/>
              </w:rPr>
            </w:pPr>
            <w:r w:rsidRPr="00BB490F">
              <w:rPr>
                <w:rFonts w:ascii="Helvetica" w:hAnsi="Helvetica" w:cs="Helvetica"/>
                <w:color w:val="000000" w:themeColor="text1"/>
                <w:sz w:val="26"/>
                <w:szCs w:val="26"/>
              </w:rPr>
              <w:t> In a packet-switching network, a hop is the trip a </w:t>
            </w:r>
            <w:hyperlink r:id="rId7" w:history="1">
              <w:r w:rsidRPr="00BB490F">
                <w:rPr>
                  <w:rStyle w:val="Hyperlink"/>
                  <w:rFonts w:ascii="Helvetica" w:hAnsi="Helvetica" w:cs="Helvetica"/>
                  <w:color w:val="000000" w:themeColor="text1"/>
                  <w:sz w:val="26"/>
                  <w:szCs w:val="26"/>
                </w:rPr>
                <w:t>data</w:t>
              </w:r>
            </w:hyperlink>
            <w:r w:rsidRPr="00BB490F">
              <w:rPr>
                <w:rFonts w:ascii="Helvetica" w:hAnsi="Helvetica" w:cs="Helvetica"/>
                <w:color w:val="000000" w:themeColor="text1"/>
                <w:sz w:val="26"/>
                <w:szCs w:val="26"/>
              </w:rPr>
              <w:t> </w:t>
            </w:r>
            <w:hyperlink r:id="rId8" w:history="1">
              <w:r w:rsidRPr="00BB490F">
                <w:rPr>
                  <w:rStyle w:val="Hyperlink"/>
                  <w:rFonts w:ascii="Helvetica" w:hAnsi="Helvetica" w:cs="Helvetica"/>
                  <w:color w:val="000000" w:themeColor="text1"/>
                  <w:sz w:val="26"/>
                  <w:szCs w:val="26"/>
                </w:rPr>
                <w:t>packet</w:t>
              </w:r>
            </w:hyperlink>
            <w:r w:rsidRPr="00BB490F">
              <w:rPr>
                <w:rFonts w:ascii="Helvetica" w:hAnsi="Helvetica" w:cs="Helvetica"/>
                <w:color w:val="000000" w:themeColor="text1"/>
                <w:sz w:val="26"/>
                <w:szCs w:val="26"/>
              </w:rPr>
              <w:t> takes from one </w:t>
            </w:r>
            <w:hyperlink r:id="rId9" w:history="1">
              <w:r w:rsidRPr="00BB490F">
                <w:rPr>
                  <w:rStyle w:val="Hyperlink"/>
                  <w:rFonts w:ascii="Helvetica" w:hAnsi="Helvetica" w:cs="Helvetica"/>
                  <w:color w:val="000000" w:themeColor="text1"/>
                  <w:sz w:val="26"/>
                  <w:szCs w:val="26"/>
                </w:rPr>
                <w:t>router</w:t>
              </w:r>
            </w:hyperlink>
            <w:r w:rsidRPr="00BB490F">
              <w:rPr>
                <w:rFonts w:ascii="Helvetica" w:hAnsi="Helvetica" w:cs="Helvetica"/>
                <w:color w:val="000000" w:themeColor="text1"/>
                <w:sz w:val="26"/>
                <w:szCs w:val="26"/>
              </w:rPr>
              <w:t> or intermediate point to another in the network. On the Internet (or a       network that uses </w:t>
            </w:r>
            <w:hyperlink r:id="rId10" w:history="1">
              <w:r w:rsidRPr="00BB490F">
                <w:rPr>
                  <w:rStyle w:val="Hyperlink"/>
                  <w:rFonts w:ascii="Helvetica" w:hAnsi="Helvetica" w:cs="Helvetica"/>
                  <w:color w:val="000000" w:themeColor="text1"/>
                  <w:sz w:val="26"/>
                  <w:szCs w:val="26"/>
                </w:rPr>
                <w:t>TCP/IP</w:t>
              </w:r>
            </w:hyperlink>
            <w:r w:rsidRPr="00BB490F">
              <w:rPr>
                <w:rFonts w:ascii="Helvetica" w:hAnsi="Helvetica" w:cs="Helvetica"/>
                <w:color w:val="000000" w:themeColor="text1"/>
                <w:sz w:val="26"/>
                <w:szCs w:val="26"/>
              </w:rPr>
              <w:t>), the number of hops a packet has taken toward its destination (called the "hop count") is kept in the packet header. A packet with an exceedingly large hop count is discarded. Using Cellular Digital Packet Data (CDPD), a hop is a switch to another radio frequency (RF) channel.</w:t>
            </w:r>
          </w:p>
        </w:tc>
      </w:tr>
    </w:tbl>
    <w:p w:rsidR="00383C15" w:rsidRPr="00BB490F" w:rsidRDefault="00383C15" w:rsidP="00383C15">
      <w:pPr>
        <w:shd w:val="clear" w:color="auto" w:fill="FFFFFF"/>
        <w:spacing w:before="360" w:after="360" w:line="410" w:lineRule="atLeast"/>
        <w:rPr>
          <w:rFonts w:ascii="Helvetica" w:eastAsia="Times New Roman" w:hAnsi="Helvetica" w:cs="Helvetica"/>
          <w:b/>
          <w:i/>
          <w:color w:val="000000" w:themeColor="text1"/>
          <w:sz w:val="26"/>
          <w:szCs w:val="26"/>
          <w:u w:val="single"/>
        </w:rPr>
      </w:pPr>
      <w:r w:rsidRPr="00BB490F">
        <w:rPr>
          <w:rFonts w:ascii="Helvetica" w:eastAsia="Times New Roman" w:hAnsi="Helvetica" w:cs="Helvetica"/>
          <w:b/>
          <w:i/>
          <w:color w:val="000000" w:themeColor="text1"/>
          <w:sz w:val="26"/>
          <w:szCs w:val="26"/>
          <w:u w:val="single"/>
        </w:rPr>
        <w:t>A basic routing table includes the following information:</w:t>
      </w:r>
    </w:p>
    <w:p w:rsidR="00383C15" w:rsidRPr="00BB490F" w:rsidRDefault="00383C15" w:rsidP="00383C15">
      <w:pPr>
        <w:numPr>
          <w:ilvl w:val="0"/>
          <w:numId w:val="1"/>
        </w:numPr>
        <w:shd w:val="clear" w:color="auto" w:fill="FFFFFF"/>
        <w:spacing w:before="150" w:after="150" w:line="240" w:lineRule="auto"/>
        <w:ind w:left="375"/>
        <w:rPr>
          <w:rFonts w:ascii="Helvetica" w:eastAsia="Times New Roman" w:hAnsi="Helvetica" w:cs="Helvetica"/>
          <w:color w:val="000000" w:themeColor="text1"/>
          <w:sz w:val="26"/>
          <w:szCs w:val="26"/>
        </w:rPr>
      </w:pPr>
      <w:r w:rsidRPr="00BB490F">
        <w:rPr>
          <w:rFonts w:ascii="Helvetica" w:eastAsia="Times New Roman" w:hAnsi="Helvetica" w:cs="Helvetica"/>
          <w:b/>
          <w:color w:val="000000" w:themeColor="text1"/>
          <w:sz w:val="26"/>
          <w:szCs w:val="26"/>
          <w:u w:val="single"/>
        </w:rPr>
        <w:t>Destination</w:t>
      </w:r>
      <w:r w:rsidRPr="00BB490F">
        <w:rPr>
          <w:rFonts w:ascii="Helvetica" w:eastAsia="Times New Roman" w:hAnsi="Helvetica" w:cs="Helvetica"/>
          <w:color w:val="000000" w:themeColor="text1"/>
          <w:sz w:val="26"/>
          <w:szCs w:val="26"/>
        </w:rPr>
        <w:t>: The </w:t>
      </w:r>
      <w:hyperlink r:id="rId11" w:history="1">
        <w:r w:rsidRPr="00BB490F">
          <w:rPr>
            <w:rFonts w:ascii="Helvetica" w:eastAsia="Times New Roman" w:hAnsi="Helvetica" w:cs="Helvetica"/>
            <w:color w:val="000000" w:themeColor="text1"/>
            <w:sz w:val="26"/>
            <w:szCs w:val="26"/>
          </w:rPr>
          <w:t>IP address</w:t>
        </w:r>
      </w:hyperlink>
      <w:r w:rsidRPr="00BB490F">
        <w:rPr>
          <w:rFonts w:ascii="Helvetica" w:eastAsia="Times New Roman" w:hAnsi="Helvetica" w:cs="Helvetica"/>
          <w:color w:val="000000" w:themeColor="text1"/>
          <w:sz w:val="26"/>
          <w:szCs w:val="26"/>
        </w:rPr>
        <w:t> of the packet's final destination</w:t>
      </w:r>
    </w:p>
    <w:p w:rsidR="00383C15" w:rsidRPr="00BB490F" w:rsidRDefault="00383C15" w:rsidP="00383C15">
      <w:pPr>
        <w:numPr>
          <w:ilvl w:val="0"/>
          <w:numId w:val="1"/>
        </w:numPr>
        <w:shd w:val="clear" w:color="auto" w:fill="FFFFFF"/>
        <w:spacing w:before="150" w:after="150" w:line="240" w:lineRule="auto"/>
        <w:ind w:left="375"/>
        <w:rPr>
          <w:rFonts w:ascii="Helvetica" w:eastAsia="Times New Roman" w:hAnsi="Helvetica" w:cs="Helvetica"/>
          <w:color w:val="000000" w:themeColor="text1"/>
          <w:sz w:val="26"/>
          <w:szCs w:val="26"/>
        </w:rPr>
      </w:pPr>
      <w:r w:rsidRPr="00BB490F">
        <w:rPr>
          <w:rFonts w:ascii="Helvetica" w:eastAsia="Times New Roman" w:hAnsi="Helvetica" w:cs="Helvetica"/>
          <w:b/>
          <w:color w:val="000000" w:themeColor="text1"/>
          <w:sz w:val="26"/>
          <w:szCs w:val="26"/>
          <w:u w:val="single"/>
        </w:rPr>
        <w:t>Next</w:t>
      </w:r>
      <w:r w:rsidRPr="00BB490F">
        <w:rPr>
          <w:rFonts w:ascii="Helvetica" w:eastAsia="Times New Roman" w:hAnsi="Helvetica" w:cs="Helvetica"/>
          <w:color w:val="000000" w:themeColor="text1"/>
          <w:sz w:val="26"/>
          <w:szCs w:val="26"/>
        </w:rPr>
        <w:t xml:space="preserve"> </w:t>
      </w:r>
      <w:r w:rsidRPr="00BB490F">
        <w:rPr>
          <w:rFonts w:ascii="Helvetica" w:eastAsia="Times New Roman" w:hAnsi="Helvetica" w:cs="Helvetica"/>
          <w:b/>
          <w:color w:val="000000" w:themeColor="text1"/>
          <w:sz w:val="26"/>
          <w:szCs w:val="26"/>
          <w:u w:val="single"/>
        </w:rPr>
        <w:t>hop</w:t>
      </w:r>
      <w:r w:rsidRPr="00BB490F">
        <w:rPr>
          <w:rFonts w:ascii="Helvetica" w:eastAsia="Times New Roman" w:hAnsi="Helvetica" w:cs="Helvetica"/>
          <w:color w:val="000000" w:themeColor="text1"/>
          <w:sz w:val="26"/>
          <w:szCs w:val="26"/>
        </w:rPr>
        <w:t>: The IP address to which the packet is forwarded</w:t>
      </w:r>
    </w:p>
    <w:p w:rsidR="00383C15" w:rsidRPr="00BB490F" w:rsidRDefault="00383C15" w:rsidP="00383C15">
      <w:pPr>
        <w:numPr>
          <w:ilvl w:val="0"/>
          <w:numId w:val="1"/>
        </w:numPr>
        <w:shd w:val="clear" w:color="auto" w:fill="FFFFFF"/>
        <w:spacing w:before="150" w:after="150" w:line="240" w:lineRule="auto"/>
        <w:ind w:left="375"/>
        <w:rPr>
          <w:rFonts w:ascii="Helvetica" w:eastAsia="Times New Roman" w:hAnsi="Helvetica" w:cs="Helvetica"/>
          <w:color w:val="000000" w:themeColor="text1"/>
          <w:sz w:val="26"/>
          <w:szCs w:val="26"/>
        </w:rPr>
      </w:pPr>
      <w:r w:rsidRPr="00BB490F">
        <w:rPr>
          <w:rFonts w:ascii="Helvetica" w:eastAsia="Times New Roman" w:hAnsi="Helvetica" w:cs="Helvetica"/>
          <w:b/>
          <w:color w:val="000000" w:themeColor="text1"/>
          <w:sz w:val="26"/>
          <w:szCs w:val="26"/>
          <w:u w:val="single"/>
        </w:rPr>
        <w:t>Interface</w:t>
      </w:r>
      <w:r w:rsidRPr="00BB490F">
        <w:rPr>
          <w:rFonts w:ascii="Helvetica" w:eastAsia="Times New Roman" w:hAnsi="Helvetica" w:cs="Helvetica"/>
          <w:color w:val="000000" w:themeColor="text1"/>
          <w:sz w:val="26"/>
          <w:szCs w:val="26"/>
        </w:rPr>
        <w:t>: The outgoing network interface the device should use when forwarding the packet to the next hop or final destination</w:t>
      </w:r>
    </w:p>
    <w:p w:rsidR="00383C15" w:rsidRPr="00BB490F" w:rsidRDefault="00383C15" w:rsidP="00383C15">
      <w:pPr>
        <w:numPr>
          <w:ilvl w:val="0"/>
          <w:numId w:val="1"/>
        </w:numPr>
        <w:shd w:val="clear" w:color="auto" w:fill="FFFFFF"/>
        <w:spacing w:before="150" w:after="150" w:line="240" w:lineRule="auto"/>
        <w:ind w:left="375"/>
        <w:rPr>
          <w:rFonts w:ascii="Helvetica" w:eastAsia="Times New Roman" w:hAnsi="Helvetica" w:cs="Helvetica"/>
          <w:color w:val="000000" w:themeColor="text1"/>
          <w:sz w:val="26"/>
          <w:szCs w:val="26"/>
        </w:rPr>
      </w:pPr>
      <w:r w:rsidRPr="00BB490F">
        <w:rPr>
          <w:rFonts w:ascii="Helvetica" w:eastAsia="Times New Roman" w:hAnsi="Helvetica" w:cs="Helvetica"/>
          <w:b/>
          <w:color w:val="000000" w:themeColor="text1"/>
          <w:sz w:val="26"/>
          <w:szCs w:val="26"/>
          <w:u w:val="single"/>
        </w:rPr>
        <w:t>Metric</w:t>
      </w:r>
      <w:r w:rsidRPr="00BB490F">
        <w:rPr>
          <w:rFonts w:ascii="Helvetica" w:eastAsia="Times New Roman" w:hAnsi="Helvetica" w:cs="Helvetica"/>
          <w:color w:val="000000" w:themeColor="text1"/>
          <w:sz w:val="26"/>
          <w:szCs w:val="26"/>
        </w:rPr>
        <w:t>: Assigns a cost to each </w:t>
      </w:r>
      <w:hyperlink r:id="rId12" w:history="1">
        <w:r w:rsidRPr="00BB490F">
          <w:rPr>
            <w:rFonts w:ascii="Helvetica" w:eastAsia="Times New Roman" w:hAnsi="Helvetica" w:cs="Helvetica"/>
            <w:color w:val="000000" w:themeColor="text1"/>
            <w:sz w:val="26"/>
            <w:szCs w:val="26"/>
          </w:rPr>
          <w:t>available route</w:t>
        </w:r>
      </w:hyperlink>
      <w:r w:rsidRPr="00BB490F">
        <w:rPr>
          <w:rFonts w:ascii="Helvetica" w:eastAsia="Times New Roman" w:hAnsi="Helvetica" w:cs="Helvetica"/>
          <w:color w:val="000000" w:themeColor="text1"/>
          <w:sz w:val="26"/>
          <w:szCs w:val="26"/>
        </w:rPr>
        <w:t> so that the most cost-effective path can be chosen</w:t>
      </w:r>
    </w:p>
    <w:p w:rsidR="00383C15" w:rsidRPr="00BB490F" w:rsidRDefault="00383C15" w:rsidP="00383C15">
      <w:pPr>
        <w:numPr>
          <w:ilvl w:val="0"/>
          <w:numId w:val="1"/>
        </w:numPr>
        <w:shd w:val="clear" w:color="auto" w:fill="FFFFFF"/>
        <w:spacing w:before="150" w:after="150" w:line="240" w:lineRule="auto"/>
        <w:ind w:left="375"/>
        <w:rPr>
          <w:rFonts w:ascii="Helvetica" w:eastAsia="Times New Roman" w:hAnsi="Helvetica" w:cs="Helvetica"/>
          <w:color w:val="000000" w:themeColor="text1"/>
          <w:sz w:val="26"/>
          <w:szCs w:val="26"/>
        </w:rPr>
      </w:pPr>
      <w:r w:rsidRPr="00BB490F">
        <w:rPr>
          <w:rFonts w:ascii="Helvetica" w:eastAsia="Times New Roman" w:hAnsi="Helvetica" w:cs="Helvetica"/>
          <w:b/>
          <w:color w:val="000000" w:themeColor="text1"/>
          <w:sz w:val="26"/>
          <w:szCs w:val="26"/>
          <w:u w:val="single"/>
        </w:rPr>
        <w:t>Routes</w:t>
      </w:r>
      <w:r w:rsidRPr="00BB490F">
        <w:rPr>
          <w:rFonts w:ascii="Helvetica" w:eastAsia="Times New Roman" w:hAnsi="Helvetica" w:cs="Helvetica"/>
          <w:color w:val="000000" w:themeColor="text1"/>
          <w:sz w:val="26"/>
          <w:szCs w:val="26"/>
        </w:rPr>
        <w:t>: Includes directly-attached </w:t>
      </w:r>
      <w:hyperlink r:id="rId13" w:history="1">
        <w:r w:rsidRPr="00BB490F">
          <w:rPr>
            <w:rFonts w:ascii="Helvetica" w:eastAsia="Times New Roman" w:hAnsi="Helvetica" w:cs="Helvetica"/>
            <w:color w:val="000000" w:themeColor="text1"/>
            <w:sz w:val="26"/>
            <w:szCs w:val="26"/>
          </w:rPr>
          <w:t>subnet</w:t>
        </w:r>
      </w:hyperlink>
      <w:r w:rsidRPr="00BB490F">
        <w:rPr>
          <w:rFonts w:ascii="Helvetica" w:eastAsia="Times New Roman" w:hAnsi="Helvetica" w:cs="Helvetica"/>
          <w:color w:val="000000" w:themeColor="text1"/>
          <w:sz w:val="26"/>
          <w:szCs w:val="26"/>
        </w:rPr>
        <w:t>s, indirect subnets that are not attached to the device but can be accessed through one or more hops, and default routes to use for certain types of traffic or when information is lacking.</w:t>
      </w:r>
    </w:p>
    <w:p w:rsidR="00383C15" w:rsidRPr="00BB490F" w:rsidRDefault="00383C15" w:rsidP="00383C15">
      <w:pPr>
        <w:shd w:val="clear" w:color="auto" w:fill="FFFFFF"/>
        <w:spacing w:before="150" w:after="150" w:line="240" w:lineRule="auto"/>
        <w:ind w:left="15"/>
        <w:rPr>
          <w:rFonts w:ascii="Helvetica" w:eastAsia="Times New Roman" w:hAnsi="Helvetica" w:cs="Helvetica"/>
          <w:b/>
          <w:color w:val="000000" w:themeColor="text1"/>
          <w:sz w:val="26"/>
          <w:szCs w:val="26"/>
          <w:u w:val="single"/>
        </w:rPr>
      </w:pPr>
    </w:p>
    <w:p w:rsidR="00383C15" w:rsidRPr="00BB490F" w:rsidRDefault="00383C15" w:rsidP="00383C15">
      <w:pPr>
        <w:shd w:val="clear" w:color="auto" w:fill="FFFFFF"/>
        <w:spacing w:before="150" w:after="150" w:line="240" w:lineRule="auto"/>
        <w:ind w:left="15"/>
        <w:rPr>
          <w:rFonts w:ascii="Helvetica" w:eastAsia="Times New Roman" w:hAnsi="Helvetica" w:cs="Helvetica"/>
          <w:color w:val="000000" w:themeColor="text1"/>
          <w:sz w:val="26"/>
          <w:szCs w:val="26"/>
        </w:rPr>
      </w:pPr>
      <w:r w:rsidRPr="00BB490F">
        <w:rPr>
          <w:rFonts w:ascii="Helvetica" w:hAnsi="Helvetica" w:cs="Helvetica"/>
          <w:color w:val="000000" w:themeColor="text1"/>
          <w:sz w:val="26"/>
          <w:szCs w:val="26"/>
          <w:shd w:val="clear" w:color="auto" w:fill="FFFFFF"/>
        </w:rPr>
        <w:t>Routing tables can be maintained manually or dynamically. Tables for static network devices do not change unless a network administrator manually changes them. In dynamic routing, devices build and maintain their routing tables automatically by using routing </w:t>
      </w:r>
      <w:hyperlink r:id="rId14" w:history="1">
        <w:r w:rsidRPr="00BB490F">
          <w:rPr>
            <w:rStyle w:val="Hyperlink"/>
            <w:rFonts w:ascii="Helvetica" w:hAnsi="Helvetica" w:cs="Helvetica"/>
            <w:color w:val="000000" w:themeColor="text1"/>
            <w:sz w:val="26"/>
            <w:szCs w:val="26"/>
            <w:shd w:val="clear" w:color="auto" w:fill="FFFFFF"/>
          </w:rPr>
          <w:t>protocol</w:t>
        </w:r>
      </w:hyperlink>
      <w:r w:rsidRPr="00BB490F">
        <w:rPr>
          <w:rFonts w:ascii="Helvetica" w:hAnsi="Helvetica" w:cs="Helvetica"/>
          <w:color w:val="000000" w:themeColor="text1"/>
          <w:sz w:val="26"/>
          <w:szCs w:val="26"/>
          <w:shd w:val="clear" w:color="auto" w:fill="FFFFFF"/>
        </w:rPr>
        <w:t>s to exchange information about the surrounding network </w:t>
      </w:r>
      <w:hyperlink r:id="rId15" w:history="1">
        <w:r w:rsidRPr="00BB490F">
          <w:rPr>
            <w:rStyle w:val="Hyperlink"/>
            <w:rFonts w:ascii="Helvetica" w:hAnsi="Helvetica" w:cs="Helvetica"/>
            <w:color w:val="000000" w:themeColor="text1"/>
            <w:sz w:val="26"/>
            <w:szCs w:val="26"/>
            <w:shd w:val="clear" w:color="auto" w:fill="FFFFFF"/>
          </w:rPr>
          <w:t>topology</w:t>
        </w:r>
      </w:hyperlink>
      <w:r w:rsidRPr="00BB490F">
        <w:rPr>
          <w:rFonts w:ascii="Helvetica" w:hAnsi="Helvetica" w:cs="Helvetica"/>
          <w:color w:val="000000" w:themeColor="text1"/>
          <w:sz w:val="26"/>
          <w:szCs w:val="26"/>
          <w:shd w:val="clear" w:color="auto" w:fill="FFFFFF"/>
        </w:rPr>
        <w:t>. Dynamic routing tables allow devices to "listen" to the network and respond to occurrences like device failures and network congestion</w:t>
      </w:r>
    </w:p>
    <w:p w:rsidR="00383C15" w:rsidRPr="00BB490F" w:rsidRDefault="00383C15">
      <w:pPr>
        <w:rPr>
          <w:color w:val="000000" w:themeColor="text1"/>
        </w:rPr>
      </w:pPr>
    </w:p>
    <w:sectPr w:rsidR="00383C15" w:rsidRPr="00BB4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50099"/>
    <w:multiLevelType w:val="multilevel"/>
    <w:tmpl w:val="26B4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5"/>
    <w:rsid w:val="00044BB6"/>
    <w:rsid w:val="00383C15"/>
    <w:rsid w:val="00BB490F"/>
    <w:rsid w:val="00F25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83C15"/>
    <w:rPr>
      <w:color w:val="0000FF"/>
      <w:u w:val="single"/>
    </w:rPr>
  </w:style>
  <w:style w:type="paragraph" w:styleId="NormalWeb">
    <w:name w:val="Normal (Web)"/>
    <w:basedOn w:val="Normal"/>
    <w:uiPriority w:val="99"/>
    <w:semiHidden/>
    <w:unhideWhenUsed/>
    <w:rsid w:val="00383C1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83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83C1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83C15"/>
    <w:rPr>
      <w:color w:val="0000FF"/>
      <w:u w:val="single"/>
    </w:rPr>
  </w:style>
  <w:style w:type="paragraph" w:styleId="NormalWeb">
    <w:name w:val="Normal (Web)"/>
    <w:basedOn w:val="Normal"/>
    <w:uiPriority w:val="99"/>
    <w:semiHidden/>
    <w:unhideWhenUsed/>
    <w:rsid w:val="00383C1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83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83C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807386">
      <w:bodyDiv w:val="1"/>
      <w:marLeft w:val="0"/>
      <w:marRight w:val="0"/>
      <w:marTop w:val="0"/>
      <w:marBottom w:val="0"/>
      <w:divBdr>
        <w:top w:val="none" w:sz="0" w:space="0" w:color="auto"/>
        <w:left w:val="none" w:sz="0" w:space="0" w:color="auto"/>
        <w:bottom w:val="none" w:sz="0" w:space="0" w:color="auto"/>
        <w:right w:val="none" w:sz="0" w:space="0" w:color="auto"/>
      </w:divBdr>
    </w:div>
    <w:div w:id="103114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networking.techtarget.com/definition/packet" TargetMode="External"/><Relationship Id="rId13" Type="http://schemas.openxmlformats.org/officeDocument/2006/relationships/hyperlink" Target="http://searchnetworking.techtarget.com/definition/subnet" TargetMode="External"/><Relationship Id="rId3" Type="http://schemas.microsoft.com/office/2007/relationships/stylesWithEffects" Target="stylesWithEffects.xml"/><Relationship Id="rId7" Type="http://schemas.openxmlformats.org/officeDocument/2006/relationships/hyperlink" Target="http://searchdatamanagement.techtarget.com/definition/data" TargetMode="External"/><Relationship Id="rId12" Type="http://schemas.openxmlformats.org/officeDocument/2006/relationships/hyperlink" Target="http://searchnetworking.techtarget.com/definition/adaptive-rout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archcio-midmarket.techtarget.com/definition/hop" TargetMode="External"/><Relationship Id="rId11" Type="http://schemas.openxmlformats.org/officeDocument/2006/relationships/hyperlink" Target="http://searchwindevelopment.techtarget.com/definition/IP-address" TargetMode="External"/><Relationship Id="rId5" Type="http://schemas.openxmlformats.org/officeDocument/2006/relationships/webSettings" Target="webSettings.xml"/><Relationship Id="rId15" Type="http://schemas.openxmlformats.org/officeDocument/2006/relationships/hyperlink" Target="http://whatis.techtarget.com/definition/network-topology" TargetMode="External"/><Relationship Id="rId10" Type="http://schemas.openxmlformats.org/officeDocument/2006/relationships/hyperlink" Target="http://searchnetworking.techtarget.com/definition/TCP-IP" TargetMode="External"/><Relationship Id="rId4" Type="http://schemas.openxmlformats.org/officeDocument/2006/relationships/settings" Target="settings.xml"/><Relationship Id="rId9" Type="http://schemas.openxmlformats.org/officeDocument/2006/relationships/hyperlink" Target="http://searchnetworking.techtarget.com/definition/router" TargetMode="External"/><Relationship Id="rId14" Type="http://schemas.openxmlformats.org/officeDocument/2006/relationships/hyperlink" Target="http://searchnetworking.techtarget.com/definition/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 Reddy Konapalli</dc:creator>
  <cp:lastModifiedBy>Bhargav Reddy Konapalli</cp:lastModifiedBy>
  <cp:revision>3</cp:revision>
  <dcterms:created xsi:type="dcterms:W3CDTF">2017-08-17T07:52:00Z</dcterms:created>
  <dcterms:modified xsi:type="dcterms:W3CDTF">2017-08-17T08:17:00Z</dcterms:modified>
</cp:coreProperties>
</file>