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1E193A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13BAC478">
      <w:pPr>
        <w:spacing w:after="60"/>
        <w:rPr>
          <w:sz w:val="28"/>
          <w:szCs w:val="28"/>
        </w:rPr>
      </w:pPr>
    </w:p>
    <w:p w14:paraId="7F0FE444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</w:rPr>
        <w:t>SIMATS ENGINEERING</w:t>
      </w:r>
    </w:p>
    <w:p w14:paraId="1FB4F925">
      <w:pPr>
        <w:jc w:val="center"/>
        <w:rPr>
          <w:rFonts w:hint="default" w:ascii="Arial" w:hAnsi="Arial" w:eastAsia="Arial" w:cs="Arial"/>
          <w:b/>
          <w:bCs/>
          <w:sz w:val="28"/>
          <w:szCs w:val="28"/>
          <w:lang w:val="en-US"/>
        </w:rPr>
      </w:pPr>
      <w:r>
        <w:rPr>
          <w:rFonts w:ascii="Arial" w:hAnsi="Arial" w:eastAsia="Arial" w:cs="Arial"/>
          <w:b/>
          <w:bCs/>
          <w:sz w:val="28"/>
          <w:szCs w:val="28"/>
        </w:rPr>
        <w:t xml:space="preserve">ASSESSMENT TOOL </w:t>
      </w:r>
      <w:r>
        <w:rPr>
          <w:rFonts w:hint="default" w:ascii="Arial" w:hAnsi="Arial" w:eastAsia="Arial" w:cs="Arial"/>
          <w:b/>
          <w:bCs/>
          <w:sz w:val="28"/>
          <w:szCs w:val="28"/>
          <w:lang w:val="en-US"/>
        </w:rPr>
        <w:t>2</w:t>
      </w:r>
      <w:bookmarkStart w:id="1" w:name="_GoBack"/>
      <w:bookmarkEnd w:id="1"/>
    </w:p>
    <w:p w14:paraId="7CC6BE67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6F837DEF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2283383B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 xml:space="preserve">COURSE NAME: Artificial Intelligence 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COURSE CODE: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b/>
          <w:bCs/>
        </w:rPr>
        <w:t>CSA17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</w:p>
    <w:p w14:paraId="1F10F365">
      <w:pPr>
        <w:rPr>
          <w:rFonts w:ascii="Arial" w:hAnsi="Arial" w:eastAsia="Arial" w:cs="Arial"/>
          <w:b/>
          <w:bCs/>
        </w:rPr>
      </w:pPr>
    </w:p>
    <w:p w14:paraId="685639D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A55BA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1A55BAA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EF6BAC3">
      <w:pPr>
        <w:rPr>
          <w:rFonts w:ascii="Arial" w:hAnsi="Arial" w:eastAsia="Arial" w:cs="Arial"/>
          <w:b/>
          <w:bCs/>
        </w:rPr>
      </w:pPr>
    </w:p>
    <w:p w14:paraId="6A679EC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COURSE OUTCOME COVERED</w:t>
      </w:r>
    </w:p>
    <w:p w14:paraId="2442631A">
      <w:pPr>
        <w:rPr>
          <w:rFonts w:ascii="Arial" w:hAnsi="Arial" w:eastAsia="Arial" w:cs="Arial"/>
          <w:b/>
          <w:bCs/>
        </w:rPr>
      </w:pPr>
    </w:p>
    <w:p w14:paraId="21E0A221">
      <w:pPr>
        <w:rPr>
          <w:rFonts w:ascii="Arial" w:hAnsi="Arial" w:eastAsia="Arial" w:cs="Arial"/>
          <w:i/>
          <w:iCs/>
          <w:color w:val="000000"/>
        </w:rPr>
      </w:pPr>
      <w:r>
        <w:rPr>
          <w:rFonts w:ascii="Arial" w:hAnsi="Arial" w:eastAsia="Arial" w:cs="Arial"/>
          <w:b/>
          <w:bCs/>
          <w:i/>
          <w:iCs/>
        </w:rPr>
        <w:t xml:space="preserve">CO3: </w:t>
      </w:r>
      <w:r>
        <w:rPr>
          <w:rFonts w:ascii="Arial" w:hAnsi="Arial" w:eastAsia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B8A2FB">
      <w:pPr>
        <w:rPr>
          <w:rFonts w:ascii="Arial" w:hAnsi="Arial" w:eastAsia="Arial" w:cs="Arial"/>
          <w:i/>
          <w:iCs/>
        </w:rPr>
      </w:pPr>
    </w:p>
    <w:p w14:paraId="63514C9A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Assessment Tool Weightage: </w:t>
      </w:r>
      <w:r>
        <w:rPr>
          <w:rFonts w:ascii="Arial" w:hAnsi="Arial" w:eastAsia="Arial" w:cs="Arial"/>
          <w:i/>
          <w:iCs/>
          <w:lang w:val="en-US"/>
        </w:rPr>
        <w:t>5</w:t>
      </w:r>
      <w:r>
        <w:rPr>
          <w:rFonts w:ascii="Arial" w:hAnsi="Arial" w:eastAsia="Arial" w:cs="Arial"/>
          <w:i/>
          <w:iCs/>
        </w:rPr>
        <w:t>0%</w:t>
      </w:r>
    </w:p>
    <w:p w14:paraId="40F48C7B">
      <w:pPr>
        <w:rPr>
          <w:rFonts w:ascii="Arial" w:hAnsi="Arial" w:eastAsia="Arial" w:cs="Arial"/>
          <w:i/>
          <w:iCs/>
        </w:rPr>
      </w:pPr>
    </w:p>
    <w:p w14:paraId="00BE310A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00B7E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1AD00B7E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B6C04C2">
      <w:pPr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</w:rPr>
        <w:tab/>
      </w:r>
      <w:r>
        <w:rPr>
          <w:rFonts w:ascii="Arial" w:hAnsi="Arial" w:eastAsia="Arial" w:cs="Arial"/>
          <w:b/>
          <w:bCs/>
          <w:sz w:val="24"/>
          <w:szCs w:val="24"/>
        </w:rPr>
        <w:t>Time Duration: 30 Minutes</w:t>
      </w:r>
    </w:p>
    <w:p w14:paraId="19FF3BD4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QUESTIONS: 30</w:t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ab/>
      </w:r>
      <w:r>
        <w:rPr>
          <w:rFonts w:ascii="Arial" w:hAnsi="Arial" w:eastAsia="Arial" w:cs="Arial"/>
          <w:b/>
          <w:bCs/>
        </w:rPr>
        <w:t>Total Marks:30</w:t>
      </w:r>
    </w:p>
    <w:p w14:paraId="6FA6FF94">
      <w:pPr>
        <w:rPr>
          <w:rFonts w:ascii="Arial" w:hAnsi="Arial" w:eastAsia="Arial" w:cs="Arial"/>
        </w:rPr>
      </w:pPr>
    </w:p>
    <w:p w14:paraId="74A7C4DD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633850B0">
      <w:pPr>
        <w:jc w:val="center"/>
        <w:rPr>
          <w:rFonts w:ascii="Arial" w:hAnsi="Arial" w:eastAsia="Arial" w:cs="Arial"/>
          <w:b/>
          <w:bCs/>
        </w:rPr>
      </w:pPr>
    </w:p>
    <w:p w14:paraId="027C5A44">
      <w:pPr>
        <w:spacing w:before="80" w:after="40"/>
        <w:jc w:val="center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b/>
          <w:bCs/>
        </w:rPr>
        <w:t>MCQ</w:t>
      </w:r>
    </w:p>
    <w:p w14:paraId="779F8C83">
      <w:pPr>
        <w:spacing w:before="80" w:after="40"/>
        <w:rPr>
          <w:rFonts w:ascii="Arial" w:hAnsi="Arial" w:eastAsia="Arial" w:cs="Arial"/>
          <w:i/>
          <w:iCs/>
        </w:rPr>
      </w:pPr>
    </w:p>
    <w:p w14:paraId="3EDE6512">
      <w:pPr>
        <w:rPr>
          <w:rFonts w:ascii="Arial" w:hAnsi="Arial" w:eastAsia="Arial" w:cs="Arial"/>
          <w:b/>
          <w:bCs/>
        </w:rPr>
      </w:pPr>
    </w:p>
    <w:p w14:paraId="74D8281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EB840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00EB8401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38728A4">
      <w:pPr>
        <w:rPr>
          <w:rFonts w:ascii="Arial" w:hAnsi="Arial" w:eastAsia="Arial" w:cs="Arial"/>
          <w:b/>
          <w:bCs/>
        </w:rPr>
      </w:pPr>
    </w:p>
    <w:p w14:paraId="132EE23D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>Code of Conduct:</w:t>
      </w:r>
    </w:p>
    <w:p w14:paraId="08A9FCA7">
      <w:pPr>
        <w:rPr>
          <w:rFonts w:ascii="Arial" w:hAnsi="Arial" w:eastAsia="Arial" w:cs="Arial"/>
          <w:i/>
          <w:iCs/>
        </w:rPr>
      </w:pPr>
    </w:p>
    <w:p w14:paraId="7C4E58DF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 xml:space="preserve">I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(1923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11136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)</w:t>
      </w:r>
      <w:r>
        <w:rPr>
          <w:rFonts w:ascii="Arial" w:hAnsi="Arial" w:eastAsia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64B46AC8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</w:rPr>
        <w:t>I understand that any violation of academic integrity rules will result in disciplinary action.</w:t>
      </w:r>
    </w:p>
    <w:p w14:paraId="78715996">
      <w:pPr>
        <w:rPr>
          <w:rFonts w:ascii="Arial" w:hAnsi="Arial" w:eastAsia="Arial" w:cs="Arial"/>
          <w:i/>
          <w:iCs/>
        </w:rPr>
      </w:pPr>
    </w:p>
    <w:p w14:paraId="2F86D504">
      <w:pPr>
        <w:rPr>
          <w:rFonts w:ascii="Arial" w:hAnsi="Arial" w:eastAsia="Arial" w:cs="Arial"/>
          <w:b w:val="0"/>
          <w:bCs w:val="0"/>
          <w:i/>
          <w:iCs/>
        </w:rPr>
      </w:pPr>
      <w:r>
        <w:rPr>
          <w:rFonts w:ascii="Arial" w:hAnsi="Arial" w:eastAsia="Arial" w:cs="Arial"/>
          <w:b/>
          <w:bCs/>
          <w:i/>
          <w:iCs/>
        </w:rPr>
        <w:t xml:space="preserve">Signature of the student: </w:t>
      </w:r>
      <w:r>
        <w:rPr>
          <w:rFonts w:hint="default"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:lang w:val="en-US"/>
          <w14:textFill>
            <w14:solidFill>
              <w14:schemeClr w14:val="tx1"/>
            </w14:solidFill>
          </w14:textFill>
        </w:rPr>
        <w:t>B.Bhargavi</w:t>
      </w:r>
      <w:r>
        <w:rPr>
          <w:rFonts w:ascii="Times New Roman" w:hAnsi="Times New Roman" w:eastAsia="Arial" w:cs="Times New Roman"/>
          <w:b/>
          <w:bCs/>
          <w:i/>
          <w:i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 xml:space="preserve"> </w:t>
      </w:r>
    </w:p>
    <w:p w14:paraId="62A6C84D">
      <w:pPr>
        <w:rPr>
          <w:rFonts w:ascii="Arial" w:hAnsi="Arial" w:eastAsia="Arial" w:cs="Arial"/>
        </w:rPr>
      </w:pPr>
      <w:r>
        <w:br w:type="page"/>
      </w:r>
    </w:p>
    <w:p w14:paraId="335F279C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Annexure A</w:t>
      </w:r>
    </w:p>
    <w:p w14:paraId="647F6C41">
      <w:pPr>
        <w:jc w:val="center"/>
        <w:rPr>
          <w:rFonts w:ascii="Arial" w:hAnsi="Arial" w:eastAsia="Arial" w:cs="Arial"/>
          <w:b/>
          <w:bCs/>
        </w:rPr>
      </w:pPr>
    </w:p>
    <w:p w14:paraId="0768D8A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1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BC5C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4B31E3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14:paraId="127BEA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99ADA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1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08B9B93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D6A8D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18EFF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14:paraId="3514911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03ED9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</w:t>
                  </w:r>
                  <w:r>
                    <w:rPr>
                      <w:b/>
                      <w:bCs/>
                      <w:sz w:val="19"/>
                      <w:szCs w:val="19"/>
                    </w:rPr>
                    <w:t>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906E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1101ED6"/>
        </w:tc>
      </w:tr>
    </w:tbl>
    <w:p w14:paraId="36CD28B7">
      <w:pPr>
        <w:spacing w:before="60"/>
      </w:pPr>
    </w:p>
    <w:tbl>
      <w:tblPr>
        <w:tblStyle w:val="1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49984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FD416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hAnsi="Cardo" w:eastAsia="Cardo" w:cs="Cardo"/>
              </w:rPr>
              <w:t>In Propositional Logic, 'P → Q' is logically equivalent to:</w:t>
            </w:r>
          </w:p>
        </w:tc>
      </w:tr>
      <w:tr w14:paraId="15AEE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BEEE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1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4FA25EA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0952AF">
                  <w:pPr>
                    <w:spacing w:before="40" w:after="40"/>
                  </w:pPr>
                  <w:r>
                    <w:rPr>
                      <w:rFonts w:ascii="Gungsuh" w:hAnsi="Gungsuh" w:eastAsia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B5EF19">
                  <w:pPr>
                    <w:spacing w:before="40" w:after="40"/>
                  </w:pPr>
                  <w:r>
                    <w:rPr>
                      <w:rFonts w:ascii="Cardo" w:hAnsi="Cardo" w:eastAsia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14:paraId="046A435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16454D">
                  <w:pPr>
                    <w:spacing w:before="40" w:after="40"/>
                  </w:pPr>
                  <w:r>
                    <w:rPr>
                      <w:rFonts w:ascii="Gungsuh" w:hAnsi="Gungsuh" w:eastAsia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6D4E86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BA5760E"/>
        </w:tc>
      </w:tr>
    </w:tbl>
    <w:p w14:paraId="72A27707">
      <w:pPr>
        <w:spacing w:before="60"/>
      </w:pPr>
    </w:p>
    <w:tbl>
      <w:tblPr>
        <w:tblStyle w:val="1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D574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BD2C3F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14:paraId="6A2B6B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F916F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1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1E7FBA2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DFEA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84FA3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14:paraId="3BD79BB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15C137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21A4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97EA276"/>
        </w:tc>
      </w:tr>
    </w:tbl>
    <w:p w14:paraId="1ED81B85">
      <w:pPr>
        <w:spacing w:before="60"/>
      </w:pPr>
    </w:p>
    <w:tbl>
      <w:tblPr>
        <w:tblStyle w:val="1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AFD1A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A48E89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hAnsi="Gungsuh" w:eastAsia="Gungsuh" w:cs="Gungsuh"/>
              </w:rPr>
              <w:t>In FOL, the sentence ∀x: Student(x) → Passes(x) means:</w:t>
            </w:r>
          </w:p>
        </w:tc>
      </w:tr>
      <w:tr w14:paraId="38F01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E31D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2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5AFD36C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B681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440EE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14:paraId="598AC3B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2BF977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Every entity that is a student passes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0E1D6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B8358BD"/>
        </w:tc>
      </w:tr>
    </w:tbl>
    <w:p w14:paraId="6EB81F8D">
      <w:pPr>
        <w:spacing w:before="60"/>
      </w:pPr>
    </w:p>
    <w:tbl>
      <w:tblPr>
        <w:tblStyle w:val="2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2A660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9F4EFF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14:paraId="506FBE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A729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2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1D968A5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9B29A1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98F25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14:paraId="1A131E0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45FA0E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96CBB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6A72C801"/>
        </w:tc>
      </w:tr>
    </w:tbl>
    <w:p w14:paraId="69F2FDC3">
      <w:pPr>
        <w:spacing w:before="60"/>
      </w:pPr>
    </w:p>
    <w:tbl>
      <w:tblPr>
        <w:tblStyle w:val="2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40E21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FE18E7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14:paraId="2B68C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5EFD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2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4C656A5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F451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9E3CF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14:paraId="5F66A0B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D8C41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EA9518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7F318FDB"/>
        </w:tc>
      </w:tr>
    </w:tbl>
    <w:p w14:paraId="6DC9F927">
      <w:pPr>
        <w:spacing w:before="60"/>
      </w:pPr>
    </w:p>
    <w:tbl>
      <w:tblPr>
        <w:tblStyle w:val="2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5275F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684041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14:paraId="431415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970CA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2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29B3ED8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CE02D8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4FE29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14:paraId="63863ED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AC42DC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DE49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0262988"/>
        </w:tc>
      </w:tr>
    </w:tbl>
    <w:p w14:paraId="74823570">
      <w:pPr>
        <w:spacing w:before="60"/>
      </w:pPr>
    </w:p>
    <w:tbl>
      <w:tblPr>
        <w:tblStyle w:val="2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52A57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48FD4D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14:paraId="2D1DE0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40721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2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7EBA7C2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7254E1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2F180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14:paraId="18B4FB7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3A6878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C69E56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21F12B7"/>
        </w:tc>
      </w:tr>
    </w:tbl>
    <w:p w14:paraId="6E2F101E">
      <w:pPr>
        <w:spacing w:before="60"/>
      </w:pPr>
    </w:p>
    <w:tbl>
      <w:tblPr>
        <w:tblStyle w:val="2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79132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E8A37F3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14:paraId="30A094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40C9D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3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CFD34B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8B1C3C">
                  <w:pPr>
                    <w:spacing w:before="40" w:after="40"/>
                  </w:pPr>
                  <w:r>
                    <w:rPr>
                      <w:rFonts w:ascii="Cardo" w:hAnsi="Cardo" w:eastAsia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C70450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14:paraId="29CC6E1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DC77DE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EF779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22A86111"/>
        </w:tc>
      </w:tr>
    </w:tbl>
    <w:p w14:paraId="1B6FDB16">
      <w:pPr>
        <w:spacing w:before="60"/>
      </w:pPr>
    </w:p>
    <w:tbl>
      <w:tblPr>
        <w:tblStyle w:val="3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586F138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D34AA1E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14:paraId="314F4D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DA2C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3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789A6A9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695EC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6555D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14:paraId="61F2990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F76AF5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2606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32E5B4A1"/>
        </w:tc>
      </w:tr>
    </w:tbl>
    <w:p w14:paraId="4A5BCB49">
      <w:pPr>
        <w:spacing w:before="60"/>
      </w:pPr>
    </w:p>
    <w:tbl>
      <w:tblPr>
        <w:tblStyle w:val="3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79535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928F6E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hAnsi="Cardo" w:eastAsia="Cardo" w:cs="Cardo"/>
              </w:rPr>
              <w:t>Modus Ponens states: If P → Q is known and P is true, then:</w:t>
            </w:r>
          </w:p>
        </w:tc>
      </w:tr>
      <w:tr w14:paraId="47458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6D34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3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08C7DA9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532AD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9E9BB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14:paraId="06797CF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9FEBD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4E8CB9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7DBC98F9"/>
        </w:tc>
      </w:tr>
    </w:tbl>
    <w:p w14:paraId="51A40CA0">
      <w:pPr>
        <w:spacing w:before="60"/>
      </w:pPr>
    </w:p>
    <w:tbl>
      <w:tblPr>
        <w:tblStyle w:val="3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180F9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8526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14:paraId="4D09B5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848D5A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3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4A3FE1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2F787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2CF44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14:paraId="4E9B2FC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5892D4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058A6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285AB4F"/>
        </w:tc>
      </w:tr>
    </w:tbl>
    <w:p w14:paraId="08807FF1">
      <w:pPr>
        <w:spacing w:before="60"/>
      </w:pPr>
    </w:p>
    <w:tbl>
      <w:tblPr>
        <w:tblStyle w:val="3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936C2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B90662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14:paraId="056E35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1A896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3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D6B0B9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3D396A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D076D1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Backward Chaining</w:t>
                  </w:r>
                </w:p>
              </w:tc>
            </w:tr>
            <w:tr w14:paraId="3499114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772C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8EAD92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6F395491"/>
        </w:tc>
      </w:tr>
    </w:tbl>
    <w:p w14:paraId="6FFC403E">
      <w:pPr>
        <w:spacing w:before="60"/>
      </w:pPr>
    </w:p>
    <w:tbl>
      <w:tblPr>
        <w:tblStyle w:val="3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4FFA7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396C61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14:paraId="5C389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404E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4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7B6AB0B2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CE32E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34E96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14:paraId="0CBD785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09A58F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21336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5BBF7D59"/>
        </w:tc>
      </w:tr>
    </w:tbl>
    <w:p w14:paraId="02505F0C">
      <w:pPr>
        <w:spacing w:before="60"/>
      </w:pPr>
    </w:p>
    <w:tbl>
      <w:tblPr>
        <w:tblStyle w:val="4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2051A8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05B0EBF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14:paraId="752E0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7A08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4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1734393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65C251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DC79AA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14:paraId="00E8F50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4A1C4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3EB66C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40CABF8"/>
        </w:tc>
      </w:tr>
    </w:tbl>
    <w:p w14:paraId="00F0F838">
      <w:pPr>
        <w:spacing w:before="60"/>
      </w:pPr>
    </w:p>
    <w:tbl>
      <w:tblPr>
        <w:tblStyle w:val="4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DEC6F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6F2508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14:paraId="28F58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819DF7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4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683BBEE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95E9B8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33FB4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14:paraId="04789C3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17F4F8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9F6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220EB2FE"/>
        </w:tc>
      </w:tr>
    </w:tbl>
    <w:p w14:paraId="6DDBA9C0">
      <w:pPr>
        <w:spacing w:before="60"/>
      </w:pPr>
    </w:p>
    <w:tbl>
      <w:tblPr>
        <w:tblStyle w:val="4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0180C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0C25EF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14:paraId="4FD63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6B3C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4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E3F662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1BB4C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F32E2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14:paraId="5373836C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3F2FBA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016BD9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185A9F8"/>
        </w:tc>
      </w:tr>
    </w:tbl>
    <w:p w14:paraId="6868DC5B">
      <w:pPr>
        <w:spacing w:before="60"/>
      </w:pPr>
    </w:p>
    <w:tbl>
      <w:tblPr>
        <w:tblStyle w:val="4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0A2AF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9DA8EBD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14:paraId="65C49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39A3F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4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1232C97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812EA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E7158E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14:paraId="6AECA2C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67D51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678F2E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32DF960"/>
        </w:tc>
      </w:tr>
    </w:tbl>
    <w:p w14:paraId="41030348">
      <w:pPr>
        <w:spacing w:before="60"/>
      </w:pPr>
    </w:p>
    <w:tbl>
      <w:tblPr>
        <w:tblStyle w:val="4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450B4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A1AC03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14:paraId="487405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CE7F4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5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E1D7BA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FB721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552FF3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14:paraId="6648AC0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1EAC8A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CDD3F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CFC5C77"/>
        </w:tc>
      </w:tr>
    </w:tbl>
    <w:p w14:paraId="26037875">
      <w:pPr>
        <w:spacing w:before="60"/>
      </w:pPr>
    </w:p>
    <w:tbl>
      <w:tblPr>
        <w:tblStyle w:val="5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79398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30F77E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14:paraId="46FC4A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05C20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5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192E6A08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EAF79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2A2086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14:paraId="20E0597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A674F9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E2338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59D47794"/>
        </w:tc>
      </w:tr>
    </w:tbl>
    <w:p w14:paraId="57CA7803">
      <w:pPr>
        <w:spacing w:before="60"/>
      </w:pPr>
    </w:p>
    <w:tbl>
      <w:tblPr>
        <w:tblStyle w:val="5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5B1676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D6AF3C5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14:paraId="70E73C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DE81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5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504C6CD1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DAC6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DB8A11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14:paraId="6F3F383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F76D9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3361E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75CDF16"/>
        </w:tc>
      </w:tr>
    </w:tbl>
    <w:p w14:paraId="7218A264">
      <w:pPr>
        <w:spacing w:before="60"/>
      </w:pPr>
    </w:p>
    <w:tbl>
      <w:tblPr>
        <w:tblStyle w:val="5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3A102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1AB7F6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14:paraId="4A0E52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8B8223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5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25D6A67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0C436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833D61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14:paraId="1E37DF5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C7F6A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70E616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080D8E9"/>
        </w:tc>
      </w:tr>
    </w:tbl>
    <w:p w14:paraId="22832C92">
      <w:pPr>
        <w:spacing w:before="60"/>
      </w:pPr>
    </w:p>
    <w:tbl>
      <w:tblPr>
        <w:tblStyle w:val="5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5ED9B5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519BFB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14:paraId="6DEDAF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1C1C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5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6AD5ABE4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141D3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11DEC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14:paraId="79B51E3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303CC5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981D9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34564DA6"/>
        </w:tc>
      </w:tr>
    </w:tbl>
    <w:p w14:paraId="526EAA94">
      <w:pPr>
        <w:spacing w:before="60"/>
      </w:pPr>
    </w:p>
    <w:tbl>
      <w:tblPr>
        <w:tblStyle w:val="5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E5DF9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92D763">
            <w:pPr>
              <w:spacing w:before="40" w:after="40"/>
            </w:pPr>
            <w:r>
              <w:rPr>
                <w:b/>
                <w:bCs/>
              </w:rPr>
              <w:t xml:space="preserve">Q24. </w:t>
            </w:r>
            <w:r>
              <w:t>Which of the following correctly describes backpropagation in a neural network?</w:t>
            </w:r>
          </w:p>
        </w:tc>
      </w:tr>
      <w:tr w14:paraId="21EF8E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D629B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6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04078E9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2CA8C1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52C2C9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14:paraId="7BAE44E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F5C3B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63332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6796DED5"/>
        </w:tc>
      </w:tr>
    </w:tbl>
    <w:p w14:paraId="7E2C98BF">
      <w:pPr>
        <w:spacing w:before="60"/>
      </w:pPr>
    </w:p>
    <w:tbl>
      <w:tblPr>
        <w:tblStyle w:val="6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BB01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ECD4E5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14:paraId="0C3258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9493C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6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41D6BE7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3B8C2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7C18F8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14:paraId="6C51462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564D19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D89ED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04FD805E"/>
        </w:tc>
      </w:tr>
    </w:tbl>
    <w:p w14:paraId="026CF7B6">
      <w:pPr>
        <w:spacing w:before="60"/>
      </w:pPr>
    </w:p>
    <w:tbl>
      <w:tblPr>
        <w:tblStyle w:val="63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B6273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67BA4A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14:paraId="0C225C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516E9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64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252DD0DD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ACCA47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D8D344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14:paraId="6D38A9F6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27D2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79582D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31DD26B3"/>
        </w:tc>
      </w:tr>
    </w:tbl>
    <w:p w14:paraId="1D529C0E">
      <w:pPr>
        <w:spacing w:before="60"/>
      </w:pPr>
    </w:p>
    <w:tbl>
      <w:tblPr>
        <w:tblStyle w:val="65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0893C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976EB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14:paraId="35BCC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96C5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66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3130926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9E31F4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EF2A24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14:paraId="76FD576E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6C4AE9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82A4E8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0102087"/>
        </w:tc>
      </w:tr>
    </w:tbl>
    <w:p w14:paraId="26487343">
      <w:pPr>
        <w:spacing w:before="60"/>
      </w:pPr>
    </w:p>
    <w:p w14:paraId="447A88A3">
      <w:pPr>
        <w:spacing w:before="60"/>
      </w:pPr>
    </w:p>
    <w:p w14:paraId="2BD8B101">
      <w:pPr>
        <w:spacing w:before="60"/>
      </w:pPr>
    </w:p>
    <w:p w14:paraId="330B3A65">
      <w:pPr>
        <w:spacing w:before="60"/>
      </w:pPr>
    </w:p>
    <w:p w14:paraId="50CC1606">
      <w:pPr>
        <w:spacing w:before="60"/>
      </w:pPr>
    </w:p>
    <w:tbl>
      <w:tblPr>
        <w:tblStyle w:val="67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FBFBA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75BC25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14:paraId="1D58E8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B188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68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5C54E2D7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9904A2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536BA2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14:paraId="20B6E3F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8F4CC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80BBF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3556037"/>
        </w:tc>
      </w:tr>
    </w:tbl>
    <w:p w14:paraId="76E63EF4">
      <w:pPr>
        <w:spacing w:before="60"/>
      </w:pPr>
    </w:p>
    <w:tbl>
      <w:tblPr>
        <w:tblStyle w:val="69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6DB129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0A06BB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14:paraId="5C48E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3060D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70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43FA442F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2BF22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F64678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14:paraId="183766E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1689B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AD94EF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20724EE2"/>
        </w:tc>
      </w:tr>
    </w:tbl>
    <w:p w14:paraId="74D49FD4">
      <w:pPr>
        <w:spacing w:before="60"/>
      </w:pPr>
    </w:p>
    <w:tbl>
      <w:tblPr>
        <w:tblStyle w:val="71"/>
        <w:tblW w:w="974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46"/>
      </w:tblGrid>
      <w:tr w14:paraId="75F312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048F1D">
            <w:pPr>
              <w:spacing w:before="40" w:after="40"/>
            </w:pPr>
            <w:r>
              <w:rPr>
                <w:b/>
                <w:bCs/>
              </w:rPr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14:paraId="7247FA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46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DC6A8">
            <w:pPr>
              <w:widowControl w:val="0"/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 w:line="276" w:lineRule="auto"/>
            </w:pPr>
          </w:p>
          <w:tbl>
            <w:tblPr>
              <w:tblStyle w:val="72"/>
              <w:tblW w:w="9506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" w:type="dxa"/>
                <w:bottom w:w="0" w:type="dxa"/>
                <w:right w:w="10" w:type="dxa"/>
              </w:tblCellMar>
            </w:tblPr>
            <w:tblGrid>
              <w:gridCol w:w="4753"/>
              <w:gridCol w:w="4753"/>
            </w:tblGrid>
            <w:tr w14:paraId="5794E78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AE163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58250">
                  <w:pPr>
                    <w:spacing w:before="40" w:after="4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14:paraId="27231830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" w:type="dxa"/>
                  <w:bottom w:w="0" w:type="dxa"/>
                  <w:right w:w="10" w:type="dxa"/>
                </w:tblCellMar>
              </w:tblPrEx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8386FB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DE0998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0863A89B"/>
        </w:tc>
      </w:tr>
    </w:tbl>
    <w:p w14:paraId="4E62098B">
      <w:pPr>
        <w:spacing w:before="80" w:after="40"/>
      </w:pPr>
    </w:p>
    <w:p w14:paraId="2214FBE1">
      <w:pPr>
        <w:spacing w:before="80" w:after="40"/>
      </w:pPr>
    </w:p>
    <w:p w14:paraId="1A0FAD2C">
      <w:pPr>
        <w:spacing w:before="80" w:after="40"/>
      </w:pPr>
    </w:p>
    <w:p w14:paraId="667340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ascii="Arial" w:hAnsi="Arial" w:eastAsia="Arial" w:cs="Arial"/>
          <w:b/>
          <w:bCs/>
          <w:color w:val="000000"/>
          <w:sz w:val="24"/>
          <w:szCs w:val="24"/>
        </w:rPr>
        <w:t>RUBRICS FOR CALCULATION</w:t>
      </w:r>
    </w:p>
    <w:p w14:paraId="6E8EE36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jc w:val="both"/>
        <w:rPr>
          <w:rFonts w:ascii="Arial" w:hAnsi="Arial" w:eastAsia="Arial" w:cs="Arial"/>
          <w:color w:val="000000"/>
          <w:sz w:val="24"/>
          <w:szCs w:val="24"/>
        </w:rPr>
      </w:pPr>
    </w:p>
    <w:p w14:paraId="7AB679F9"/>
    <w:tbl>
      <w:tblPr>
        <w:tblStyle w:val="73"/>
        <w:tblW w:w="9736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77"/>
        <w:gridCol w:w="1248"/>
        <w:gridCol w:w="1829"/>
        <w:gridCol w:w="1643"/>
        <w:gridCol w:w="1718"/>
        <w:gridCol w:w="1721"/>
      </w:tblGrid>
      <w:tr w14:paraId="3F4DBA0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5" w:hRule="atLeast"/>
          <w:jc w:val="center"/>
        </w:trPr>
        <w:tc>
          <w:tcPr>
            <w:tcW w:w="15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722F08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831D33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03F874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5F6C8E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6B6F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2A7815">
            <w:pPr>
              <w:jc w:val="center"/>
              <w:rPr>
                <w:rFonts w:ascii="Arial" w:hAnsi="Arial" w:eastAsia="Arial" w:cs="Arial"/>
                <w:b/>
                <w:bCs/>
                <w:color w:val="000000"/>
              </w:rPr>
            </w:pPr>
            <w:r>
              <w:rPr>
                <w:rFonts w:ascii="Arial" w:hAnsi="Arial" w:eastAsia="Arial" w:cs="Arial"/>
                <w:b/>
                <w:bCs/>
                <w:color w:val="000000"/>
              </w:rPr>
              <w:t>Level 1 (Beginning)</w:t>
            </w:r>
          </w:p>
        </w:tc>
      </w:tr>
      <w:tr w14:paraId="1C4607C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  <w:jc w:val="center"/>
        </w:trPr>
        <w:tc>
          <w:tcPr>
            <w:tcW w:w="15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5CCA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8C1B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B5E6C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14C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3CAF8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E5A2B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Lacks understanding; majority of answers incorrect</w:t>
            </w:r>
          </w:p>
        </w:tc>
      </w:tr>
      <w:tr w14:paraId="5C58997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  <w:jc w:val="center"/>
        </w:trPr>
        <w:tc>
          <w:tcPr>
            <w:tcW w:w="15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17B1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E7C17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49AE3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6CEF4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9E545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63E15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Mostly incorrect answers</w:t>
            </w:r>
          </w:p>
        </w:tc>
      </w:tr>
      <w:tr w14:paraId="7BBC82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  <w:jc w:val="center"/>
        </w:trPr>
        <w:tc>
          <w:tcPr>
            <w:tcW w:w="15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049BBC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760E7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D3D15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D2D3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B6D1F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5FA34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Unable to apply concepts</w:t>
            </w:r>
          </w:p>
        </w:tc>
      </w:tr>
      <w:tr w14:paraId="26D0B68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  <w:jc w:val="center"/>
        </w:trPr>
        <w:tc>
          <w:tcPr>
            <w:tcW w:w="15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FA0FE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FE32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A0F7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FCF80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82CBA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D8C37F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Unable to complete within given time</w:t>
            </w:r>
          </w:p>
        </w:tc>
      </w:tr>
      <w:tr w14:paraId="4C22156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25" w:hRule="atLeast"/>
          <w:jc w:val="center"/>
        </w:trPr>
        <w:tc>
          <w:tcPr>
            <w:tcW w:w="1577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644C3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8B4C6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BD1CA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C259F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2C2C89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573A4">
            <w:pPr>
              <w:jc w:val="center"/>
              <w:rPr>
                <w:rFonts w:ascii="Arial" w:hAnsi="Arial" w:eastAsia="Arial" w:cs="Arial"/>
                <w:color w:val="000000"/>
              </w:rPr>
            </w:pPr>
            <w:r>
              <w:rPr>
                <w:rFonts w:ascii="Arial" w:hAnsi="Arial" w:eastAsia="Arial" w:cs="Arial"/>
                <w:color w:val="000000"/>
              </w:rPr>
              <w:t>Unable to understand questions</w:t>
            </w:r>
          </w:p>
        </w:tc>
      </w:tr>
    </w:tbl>
    <w:p w14:paraId="529BB416">
      <w:pPr>
        <w:spacing w:before="80" w:after="40"/>
      </w:pPr>
    </w:p>
    <w:p w14:paraId="3A58809E">
      <w:pPr>
        <w:spacing w:before="80" w:after="40"/>
        <w:rPr>
          <w:i/>
          <w:iCs/>
        </w:rPr>
      </w:pPr>
    </w:p>
    <w:sectPr>
      <w:pgSz w:w="11906" w:h="16838"/>
      <w:pgMar w:top="1080" w:right="1080" w:bottom="1080" w:left="108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EA2BE06C-B8C2-4624-ADD8-8EBB9E9980C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68B2B2D-73A9-429C-902A-94145E26477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5AB636E-07DA-46E1-A387-99A75730CCB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6E71069F-F159-463F-94D7-4200F56C9DAD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roman"/>
    <w:pitch w:val="default"/>
    <w:sig w:usb0="E00006FF" w:usb1="420024FF" w:usb2="02000000" w:usb3="00000000" w:csb0="2000019F" w:csb1="00000000"/>
    <w:embedRegular r:id="rId5" w:fontKey="{85304A84-0656-43E0-9AEE-B599C2D3D5F9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6" w:fontKey="{69D41828-CE6D-43A2-B7EB-868C499BD9A5}"/>
  </w:font>
  <w:font w:name="Card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95C4C396-D9D4-42CD-BD6A-873FC22C8078}"/>
  </w:font>
  <w:font w:name="Gungsuh">
    <w:panose1 w:val="02030600000101010101"/>
    <w:charset w:val="81"/>
    <w:family w:val="roman"/>
    <w:pitch w:val="default"/>
    <w:sig w:usb0="B00002AF" w:usb1="69D77CFB" w:usb2="00000030" w:usb3="00000000" w:csb0="4008009F" w:csb1="DFD70000"/>
    <w:embedRegular r:id="rId8" w:fontKey="{D735E67B-FFA6-4287-BEDF-F232B022405C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TrueTypeFonts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09A"/>
    <w:rsid w:val="0013209A"/>
    <w:rsid w:val="003A164A"/>
    <w:rsid w:val="003F797E"/>
    <w:rsid w:val="00AD226B"/>
    <w:rsid w:val="00E50998"/>
    <w:rsid w:val="00EA4EC5"/>
    <w:rsid w:val="43FE587D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mbria" w:hAnsi="Cambria" w:eastAsia="Cambria" w:cs="Cambria"/>
      <w:lang w:val="en" w:eastAsia="en-IN" w:bidi="ar-SA"/>
    </w:rPr>
  </w:style>
  <w:style w:type="paragraph" w:styleId="2">
    <w:name w:val="heading 1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0"/>
    </w:pPr>
    <w:rPr>
      <w:rFonts w:ascii="Times New Roman" w:hAnsi="Times New Roman" w:eastAsia="Times New Roman" w:cs="Times New Roman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1"/>
    </w:pPr>
    <w:rPr>
      <w:rFonts w:ascii="Times New Roman" w:hAnsi="Times New Roman" w:eastAsia="Times New Roman" w:cs="Times New Roman"/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2"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3"/>
    </w:pPr>
    <w:rPr>
      <w:rFonts w:ascii="Times New Roman" w:hAnsi="Times New Roman" w:eastAsia="Times New Roman" w:cs="Times New Roman"/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4"/>
    </w:pPr>
    <w:rPr>
      <w:rFonts w:ascii="Times New Roman" w:hAnsi="Times New Roman" w:eastAsia="Times New Roman" w:cs="Times New Roman"/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outlineLvl w:val="5"/>
    </w:pPr>
    <w:rPr>
      <w:rFonts w:ascii="Times New Roman" w:hAnsi="Times New Roman" w:eastAsia="Times New Roman" w:cs="Times New Roman"/>
      <w:color w:val="1F4D7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</w:pPr>
    <w:rPr>
      <w:rFonts w:ascii="Times New Roman" w:hAnsi="Times New Roman" w:eastAsia="Times New Roman" w:cs="Times New Roman"/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7">
    <w:name w:val="_Style 1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8">
    <w:name w:val="_Style 1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9">
    <w:name w:val="_Style 1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0">
    <w:name w:val="_Style 1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1">
    <w:name w:val="_Style 1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2">
    <w:name w:val="_Style 19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3">
    <w:name w:val="_Style 20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4">
    <w:name w:val="_Style 21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5">
    <w:name w:val="_Style 2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6">
    <w:name w:val="_Style 2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7">
    <w:name w:val="_Style 2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8">
    <w:name w:val="_Style 2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29">
    <w:name w:val="_Style 2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0">
    <w:name w:val="_Style 2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1">
    <w:name w:val="_Style 2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2">
    <w:name w:val="_Style 2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3">
    <w:name w:val="_Style 3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4">
    <w:name w:val="_Style 3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5">
    <w:name w:val="_Style 3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6">
    <w:name w:val="_Style 3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7">
    <w:name w:val="_Style 3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8">
    <w:name w:val="_Style 3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39">
    <w:name w:val="_Style 3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0">
    <w:name w:val="_Style 3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1">
    <w:name w:val="_Style 3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2">
    <w:name w:val="_Style 3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3">
    <w:name w:val="_Style 4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4">
    <w:name w:val="_Style 4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5">
    <w:name w:val="_Style 4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6">
    <w:name w:val="_Style 4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7">
    <w:name w:val="_Style 4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8">
    <w:name w:val="_Style 4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49">
    <w:name w:val="_Style 4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0">
    <w:name w:val="_Style 4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1">
    <w:name w:val="_Style 4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2">
    <w:name w:val="_Style 4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3">
    <w:name w:val="_Style 5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4">
    <w:name w:val="_Style 5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5">
    <w:name w:val="_Style 5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6">
    <w:name w:val="_Style 5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7">
    <w:name w:val="_Style 5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8">
    <w:name w:val="_Style 55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59">
    <w:name w:val="_Style 5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0">
    <w:name w:val="_Style 5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1">
    <w:name w:val="_Style 5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2">
    <w:name w:val="_Style 5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3">
    <w:name w:val="_Style 60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4">
    <w:name w:val="_Style 61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5">
    <w:name w:val="_Style 62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6">
    <w:name w:val="_Style 63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7">
    <w:name w:val="_Style 64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8">
    <w:name w:val="_Style 65"/>
    <w:basedOn w:val="12"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69">
    <w:name w:val="_Style 66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70">
    <w:name w:val="_Style 67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71">
    <w:name w:val="_Style 68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72">
    <w:name w:val="_Style 69"/>
    <w:basedOn w:val="12"/>
    <w:qFormat/>
    <w:uiPriority w:val="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73">
    <w:name w:val="_Style 7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1491</Words>
  <Characters>8136</Characters>
  <Lines>70</Lines>
  <Paragraphs>19</Paragraphs>
  <TotalTime>2</TotalTime>
  <ScaleCrop>false</ScaleCrop>
  <LinksUpToDate>false</LinksUpToDate>
  <CharactersWithSpaces>9445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2026-08-18T05:40:00Z</dcterms:created>
  <dc:creator>Krishnakumar</dc:creator>
  <cp:lastModifiedBy>bharu bellamkonda</cp:lastModifiedBy>
  <dcterms:modified xsi:type="dcterms:W3CDTF">2026-08-22T03:35:26Z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E16D3384B9684ED7AC6B40B0DA1F23F2_13</vt:lpwstr>
  </property>
  <property fmtid="{D5CDD505-2E9C-101B-9397-08002B2CF9AE}" pid="4" name="KSOTemplateDocerSaveRecord">
    <vt:lpwstr>eyJoZGlkIjoiMjFjOTlkZDgzZTZiYTViMjE2YmE4MzY5NjBkYmQ3Y2UiLCJ1c2VySWQiOiI1NDk3NjE2MjUxOTkifQ==</vt:lpwstr>
  </property>
</Properties>
</file>