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17350">
      <w:pPr>
        <w:pStyle w:val="2"/>
        <w:spacing w:before="75"/>
        <w:ind w:left="1"/>
        <w:jc w:val="center"/>
        <w:rPr>
          <w:spacing w:val="-4"/>
        </w:rPr>
      </w:pPr>
      <w:r>
        <w:rPr>
          <w:spacing w:val="-4"/>
        </w:rPr>
        <w:t>CSA1711</w:t>
      </w:r>
      <w:r>
        <w:t xml:space="preserve"> </w:t>
      </w:r>
      <w:r>
        <w:rPr>
          <w:spacing w:val="-4"/>
        </w:rPr>
        <w:t>–</w:t>
      </w:r>
      <w:r>
        <w:rPr>
          <w:spacing w:val="1"/>
        </w:rPr>
        <w:t xml:space="preserve"> </w:t>
      </w:r>
      <w:r>
        <w:rPr>
          <w:spacing w:val="-4"/>
        </w:rPr>
        <w:t>ARTIFICIAL INTELLIGENCE</w:t>
      </w:r>
    </w:p>
    <w:p w14:paraId="7696A5C9">
      <w:pPr>
        <w:pStyle w:val="2"/>
        <w:spacing w:before="75"/>
        <w:ind w:left="1"/>
        <w:jc w:val="center"/>
        <w:rPr>
          <w:spacing w:val="-4"/>
        </w:rPr>
      </w:pPr>
    </w:p>
    <w:p w14:paraId="4AA44131">
      <w:pPr>
        <w:pStyle w:val="3"/>
        <w:spacing w:before="34"/>
      </w:pPr>
      <w:r>
        <w:t>Submitted</w:t>
      </w:r>
      <w:r>
        <w:rPr>
          <w:spacing w:val="-3"/>
        </w:rPr>
        <w:t xml:space="preserve"> </w:t>
      </w:r>
      <w:r>
        <w:rPr>
          <w:spacing w:val="-5"/>
        </w:rPr>
        <w:t>By</w:t>
      </w:r>
    </w:p>
    <w:p w14:paraId="1A65DF94">
      <w:pPr>
        <w:pStyle w:val="7"/>
        <w:spacing w:before="80"/>
        <w:rPr>
          <w:rFonts w:hint="default"/>
          <w:lang w:val="en-US"/>
        </w:rPr>
      </w:pPr>
      <w:r>
        <w:rPr>
          <w:rFonts w:hint="default"/>
          <w:lang w:val="en-US"/>
        </w:rPr>
        <w:t>B.Bhargavi 192311136</w:t>
      </w:r>
    </w:p>
    <w:p w14:paraId="73D85AED">
      <w:pPr>
        <w:pStyle w:val="7"/>
        <w:spacing w:before="237"/>
      </w:pPr>
    </w:p>
    <w:p w14:paraId="4E2532A1">
      <w:pPr>
        <w:pStyle w:val="3"/>
        <w:spacing w:line="259" w:lineRule="auto"/>
        <w:ind w:right="117"/>
        <w:jc w:val="both"/>
      </w:pPr>
      <w:r>
        <w:t>Deep Learning-Based Deepfake Detection for Social Media Content: Detecting Synthetic Media, Manipulated Audio, and Trust-Risk Priorities</w:t>
      </w:r>
    </w:p>
    <w:p w14:paraId="04142023">
      <w:pPr>
        <w:spacing w:before="247"/>
        <w:ind w:left="177"/>
        <w:jc w:val="both"/>
        <w:rPr>
          <w:b/>
          <w:sz w:val="24"/>
        </w:rPr>
      </w:pPr>
      <w:r>
        <w:rPr>
          <w:b/>
          <w:sz w:val="24"/>
        </w:rPr>
        <w:t>1</w:t>
      </w:r>
      <w:r>
        <w:rPr>
          <w:b/>
          <w:spacing w:val="-3"/>
          <w:sz w:val="24"/>
        </w:rPr>
        <w:t xml:space="preserve"> </w:t>
      </w:r>
      <w:r>
        <w:rPr>
          <w:b/>
          <w:sz w:val="24"/>
        </w:rPr>
        <w:t>Problem</w:t>
      </w:r>
      <w:r>
        <w:rPr>
          <w:b/>
          <w:spacing w:val="-4"/>
          <w:sz w:val="24"/>
        </w:rPr>
        <w:t xml:space="preserve"> </w:t>
      </w:r>
      <w:r>
        <w:rPr>
          <w:b/>
          <w:spacing w:val="-2"/>
          <w:sz w:val="24"/>
        </w:rPr>
        <w:t>Statement</w:t>
      </w:r>
    </w:p>
    <w:p w14:paraId="07BBECF4">
      <w:pPr>
        <w:pStyle w:val="7"/>
        <w:spacing w:before="67"/>
        <w:rPr>
          <w:b/>
        </w:rPr>
      </w:pPr>
    </w:p>
    <w:p w14:paraId="4F7E05E3">
      <w:pPr>
        <w:pStyle w:val="7"/>
        <w:spacing w:line="360" w:lineRule="auto"/>
        <w:ind w:left="117" w:right="64" w:firstLine="60"/>
        <w:jc w:val="both"/>
      </w:pPr>
      <w:r>
        <w:t>Social media platforms are increasingly flooded with AI-generated synthetic media, deepfake videos, manipulated audio tracks, and swapped faces. These manipulations pose critical threats to public trust, political stability, brand reputation, and individual security. However, user posts within the same platform may experience different levels of manipulation severity because of variations in facial boundaries, temporal continuity, lighting consistency, compression artifacts, and audio-lip synchronization. Trust and safety teams collect large amounts of data from different sources such as media upload logs, video frames, audio tracks, metadata headers, user engagement metrics, account history, user flagging reports, platform distribution logs, and historical moderation records. The system aims to predict potential synthetic media manipulation and viral deepfake risk within milliseconds of upload, explain the major spatial and temporal factors contributing to the predicted risk, and prioritize limited trust and safety resources such as manual review queues, content throttling, expert forensic analysis, and automated warning advisories.</w:t>
      </w:r>
    </w:p>
    <w:p w14:paraId="1B259C2F">
      <w:pPr>
        <w:pStyle w:val="7"/>
        <w:spacing w:before="138"/>
      </w:pPr>
    </w:p>
    <w:p w14:paraId="784D36F6">
      <w:pPr>
        <w:pStyle w:val="7"/>
        <w:spacing w:before="138"/>
      </w:pPr>
    </w:p>
    <w:p w14:paraId="566006C5">
      <w:pPr>
        <w:pStyle w:val="7"/>
        <w:spacing w:before="138"/>
      </w:pPr>
    </w:p>
    <w:p w14:paraId="1D68A403">
      <w:pPr>
        <w:pStyle w:val="3"/>
        <w:ind w:left="117"/>
      </w:pPr>
      <w:r>
        <w:t>1.2</w:t>
      </w:r>
      <w:r>
        <w:rPr>
          <w:spacing w:val="-3"/>
        </w:rPr>
        <w:t xml:space="preserve"> </w:t>
      </w:r>
      <w:r>
        <w:t>Problem</w:t>
      </w:r>
      <w:r>
        <w:rPr>
          <w:spacing w:val="-3"/>
        </w:rPr>
        <w:t xml:space="preserve"> </w:t>
      </w:r>
      <w:r>
        <w:rPr>
          <w:spacing w:val="-2"/>
        </w:rPr>
        <w:t>Formulation</w:t>
      </w:r>
    </w:p>
    <w:p w14:paraId="763E3892">
      <w:pPr>
        <w:spacing w:before="137"/>
        <w:ind w:left="117"/>
        <w:jc w:val="both"/>
        <w:rPr>
          <w:b/>
          <w:sz w:val="24"/>
        </w:rPr>
      </w:pPr>
      <w:r>
        <w:rPr>
          <w:b/>
          <w:sz w:val="24"/>
        </w:rPr>
        <w:t>This</w:t>
      </w:r>
      <w:r>
        <w:rPr>
          <w:b/>
          <w:spacing w:val="-2"/>
          <w:sz w:val="24"/>
        </w:rPr>
        <w:t xml:space="preserve"> </w:t>
      </w:r>
      <w:r>
        <w:rPr>
          <w:b/>
          <w:sz w:val="24"/>
        </w:rPr>
        <w:t>issue</w:t>
      </w:r>
      <w:r>
        <w:rPr>
          <w:b/>
          <w:spacing w:val="-4"/>
          <w:sz w:val="24"/>
        </w:rPr>
        <w:t xml:space="preserve"> </w:t>
      </w:r>
      <w:r>
        <w:rPr>
          <w:b/>
          <w:sz w:val="24"/>
        </w:rPr>
        <w:t>can</w:t>
      </w:r>
      <w:r>
        <w:rPr>
          <w:b/>
          <w:spacing w:val="-3"/>
          <w:sz w:val="24"/>
        </w:rPr>
        <w:t xml:space="preserve"> </w:t>
      </w:r>
      <w:r>
        <w:rPr>
          <w:b/>
          <w:sz w:val="24"/>
        </w:rPr>
        <w:t>be</w:t>
      </w:r>
      <w:r>
        <w:rPr>
          <w:b/>
          <w:spacing w:val="-4"/>
          <w:sz w:val="24"/>
        </w:rPr>
        <w:t xml:space="preserve"> </w:t>
      </w:r>
      <w:r>
        <w:rPr>
          <w:b/>
          <w:sz w:val="24"/>
        </w:rPr>
        <w:t>expressed</w:t>
      </w:r>
      <w:r>
        <w:rPr>
          <w:b/>
          <w:spacing w:val="-3"/>
          <w:sz w:val="24"/>
        </w:rPr>
        <w:t xml:space="preserve"> </w:t>
      </w:r>
      <w:r>
        <w:rPr>
          <w:b/>
          <w:sz w:val="24"/>
        </w:rPr>
        <w:t>as</w:t>
      </w:r>
      <w:r>
        <w:rPr>
          <w:b/>
          <w:spacing w:val="-2"/>
          <w:sz w:val="24"/>
        </w:rPr>
        <w:t xml:space="preserve"> follows:</w:t>
      </w:r>
    </w:p>
    <w:p w14:paraId="32067519">
      <w:pPr>
        <w:pStyle w:val="7"/>
        <w:spacing w:before="140" w:line="360" w:lineRule="auto"/>
        <w:ind w:left="117" w:right="75"/>
        <w:jc w:val="both"/>
      </w:pPr>
      <w:r>
        <w:t>Provided with diverse spatial-temporal and multi-modal media datasets concerning video frames, audio tracks, account activity, platform engagement, and forensic signals, create a unified data warehouse alongside a deep learning-based analytics system capable of detecting posts or account networks vulnerable to synthetic media threats, clarify the key contributing elements, and rank suitable moderation interventions.</w:t>
      </w:r>
    </w:p>
    <w:p w14:paraId="7ADAE418">
      <w:pPr>
        <w:pStyle w:val="7"/>
        <w:spacing w:before="140" w:line="360" w:lineRule="auto"/>
        <w:ind w:left="117" w:right="75"/>
        <w:jc w:val="both"/>
      </w:pPr>
    </w:p>
    <w:p w14:paraId="3A2987B6">
      <w:pPr>
        <w:pStyle w:val="2"/>
        <w:numPr>
          <w:ilvl w:val="0"/>
          <w:numId w:val="1"/>
        </w:numPr>
        <w:tabs>
          <w:tab w:val="left" w:pos="312"/>
        </w:tabs>
        <w:spacing w:before="75"/>
        <w:jc w:val="left"/>
      </w:pPr>
      <w:r>
        <w:t>OBJECTIVES</w:t>
      </w:r>
      <w:r>
        <w:rPr>
          <w:spacing w:val="-1"/>
        </w:rPr>
        <w:t xml:space="preserve"> </w:t>
      </w:r>
      <w:r>
        <w:t>AND</w:t>
      </w:r>
      <w:r>
        <w:rPr>
          <w:spacing w:val="-3"/>
        </w:rPr>
        <w:t xml:space="preserve"> </w:t>
      </w:r>
      <w:r>
        <w:t>EXPECTED</w:t>
      </w:r>
      <w:r>
        <w:rPr>
          <w:spacing w:val="-1"/>
        </w:rPr>
        <w:t xml:space="preserve"> </w:t>
      </w:r>
      <w:r>
        <w:rPr>
          <w:spacing w:val="-2"/>
        </w:rPr>
        <w:t>OUTCOMES</w:t>
      </w:r>
    </w:p>
    <w:p w14:paraId="1C48C0A3">
      <w:pPr>
        <w:pStyle w:val="3"/>
        <w:numPr>
          <w:ilvl w:val="1"/>
          <w:numId w:val="1"/>
        </w:numPr>
        <w:tabs>
          <w:tab w:val="left" w:pos="801"/>
        </w:tabs>
        <w:spacing w:before="137"/>
        <w:ind w:left="801" w:hanging="360"/>
        <w:jc w:val="left"/>
      </w:pPr>
      <w:r>
        <w:rPr>
          <w:spacing w:val="-2"/>
        </w:rPr>
        <w:t>Objectives</w:t>
      </w:r>
    </w:p>
    <w:p w14:paraId="321702D0">
      <w:pPr>
        <w:pStyle w:val="7"/>
        <w:spacing w:before="139" w:line="360" w:lineRule="auto"/>
        <w:ind w:left="441" w:right="295"/>
      </w:pPr>
      <w:r>
        <w:t xml:space="preserve">To combine various multi-modal media datasets into one central data warehouse.  </w:t>
      </w:r>
    </w:p>
    <w:p w14:paraId="3CBC82AE">
      <w:pPr>
        <w:pStyle w:val="7"/>
        <w:spacing w:before="139" w:line="360" w:lineRule="auto"/>
        <w:ind w:left="441" w:right="295"/>
      </w:pPr>
      <w:r>
        <w:t xml:space="preserve">To create an optimal Star/Snowflake model for synthetic media analytics.  </w:t>
      </w:r>
    </w:p>
    <w:p w14:paraId="17C1E1E4">
      <w:pPr>
        <w:pStyle w:val="7"/>
        <w:spacing w:before="139" w:line="360" w:lineRule="auto"/>
        <w:ind w:left="441" w:right="295"/>
      </w:pPr>
      <w:r>
        <w:t xml:space="preserve">To carry out ETL processes for extracting, transforming, and loading spatial-temporal media data.  </w:t>
      </w:r>
    </w:p>
    <w:p w14:paraId="1B6C59DC">
      <w:pPr>
        <w:pStyle w:val="7"/>
        <w:spacing w:before="139" w:line="360" w:lineRule="auto"/>
        <w:ind w:left="441" w:right="295"/>
      </w:pPr>
      <w:r>
        <w:t xml:space="preserve">To cleanse and prepare incomplete, inconsistent, and highly compressed media records.  </w:t>
      </w:r>
    </w:p>
    <w:p w14:paraId="333A486B">
      <w:pPr>
        <w:pStyle w:val="7"/>
        <w:spacing w:before="139" w:line="360" w:lineRule="auto"/>
        <w:ind w:left="441" w:right="295"/>
      </w:pPr>
      <w:r>
        <w:t xml:space="preserve">To execute data conversion, feature reduction, and discretization.  </w:t>
      </w:r>
    </w:p>
    <w:p w14:paraId="3744CC78">
      <w:pPr>
        <w:pStyle w:val="7"/>
        <w:spacing w:before="139" w:line="360" w:lineRule="auto"/>
        <w:ind w:left="441" w:right="295"/>
      </w:pPr>
      <w:r>
        <w:t xml:space="preserve">To apply OLAP operations like Roll-up, Drill-down, Slice, Dice and Pivoting.  </w:t>
      </w:r>
    </w:p>
    <w:p w14:paraId="6C1EE60A">
      <w:pPr>
        <w:pStyle w:val="7"/>
        <w:spacing w:before="139" w:line="360" w:lineRule="auto"/>
        <w:ind w:left="441" w:right="295"/>
      </w:pPr>
      <w:r>
        <w:t xml:space="preserve">To develop a Deepfake Media Risk Index (DMRI) by utilizing spatial, temporal, spectral, audio, and account-related factors.  </w:t>
      </w:r>
    </w:p>
    <w:p w14:paraId="5FA17302">
      <w:pPr>
        <w:pStyle w:val="7"/>
        <w:spacing w:before="139" w:line="360" w:lineRule="auto"/>
        <w:ind w:left="441" w:right="295"/>
      </w:pPr>
      <w:r>
        <w:t xml:space="preserve">To predict deepfake manipulation and content risk at the point of ingestion.  </w:t>
      </w:r>
    </w:p>
    <w:p w14:paraId="7A8A7F10">
      <w:pPr>
        <w:pStyle w:val="7"/>
        <w:spacing w:before="139" w:line="360" w:lineRule="auto"/>
        <w:ind w:left="441" w:right="295"/>
      </w:pPr>
      <w:r>
        <w:t xml:space="preserve">To develop and compare CNN Baseline, EfficientNet + LSTM, and Vision Transformer (ViT) deep learning classification models.  </w:t>
      </w:r>
    </w:p>
    <w:p w14:paraId="1162EB39">
      <w:pPr>
        <w:pStyle w:val="7"/>
        <w:spacing w:before="139" w:line="360" w:lineRule="auto"/>
        <w:ind w:left="441" w:right="295"/>
      </w:pPr>
      <w:r>
        <w:t>To evaluate predictive models using Accuracy, Precision, Recall, F1-score, Confusion Matrix, and Cross-validation techniques.</w:t>
      </w:r>
    </w:p>
    <w:p w14:paraId="1AE69611">
      <w:pPr>
        <w:pStyle w:val="7"/>
        <w:spacing w:before="137"/>
      </w:pPr>
    </w:p>
    <w:p w14:paraId="1B17D209">
      <w:pPr>
        <w:pStyle w:val="3"/>
        <w:numPr>
          <w:ilvl w:val="1"/>
          <w:numId w:val="1"/>
        </w:numPr>
        <w:tabs>
          <w:tab w:val="left" w:pos="432"/>
        </w:tabs>
        <w:ind w:left="432" w:hanging="360"/>
        <w:jc w:val="left"/>
      </w:pPr>
      <w:r>
        <w:t>Anticipated</w:t>
      </w:r>
      <w:r>
        <w:rPr>
          <w:spacing w:val="-2"/>
        </w:rPr>
        <w:t xml:space="preserve"> Results</w:t>
      </w:r>
    </w:p>
    <w:p w14:paraId="7BE15E29">
      <w:pPr>
        <w:spacing w:before="140"/>
        <w:ind w:left="127"/>
        <w:rPr>
          <w:b/>
          <w:sz w:val="24"/>
        </w:rPr>
      </w:pPr>
      <w:r>
        <w:rPr>
          <w:b/>
          <w:sz w:val="24"/>
        </w:rPr>
        <w:t>The</w:t>
      </w:r>
      <w:r>
        <w:rPr>
          <w:b/>
          <w:spacing w:val="-5"/>
          <w:sz w:val="24"/>
        </w:rPr>
        <w:t xml:space="preserve"> </w:t>
      </w:r>
      <w:r>
        <w:rPr>
          <w:b/>
          <w:sz w:val="24"/>
        </w:rPr>
        <w:t>anticipated</w:t>
      </w:r>
      <w:r>
        <w:rPr>
          <w:b/>
          <w:spacing w:val="-3"/>
          <w:sz w:val="24"/>
        </w:rPr>
        <w:t xml:space="preserve"> </w:t>
      </w:r>
      <w:r>
        <w:rPr>
          <w:b/>
          <w:sz w:val="24"/>
        </w:rPr>
        <w:t>results</w:t>
      </w:r>
      <w:r>
        <w:rPr>
          <w:b/>
          <w:spacing w:val="-7"/>
          <w:sz w:val="24"/>
        </w:rPr>
        <w:t xml:space="preserve"> </w:t>
      </w:r>
      <w:r>
        <w:rPr>
          <w:b/>
          <w:spacing w:val="-4"/>
          <w:sz w:val="24"/>
        </w:rPr>
        <w:t>are:</w:t>
      </w:r>
    </w:p>
    <w:p w14:paraId="0FE64242">
      <w:pPr>
        <w:pStyle w:val="7"/>
        <w:spacing w:before="139" w:line="360" w:lineRule="auto"/>
        <w:ind w:left="441" w:right="295"/>
      </w:pPr>
      <w:r>
        <w:t>Integrated data warehouse for multi-modal social media content.</w:t>
      </w:r>
    </w:p>
    <w:p w14:paraId="1CD3D424">
      <w:pPr>
        <w:pStyle w:val="7"/>
        <w:spacing w:before="139" w:line="360" w:lineRule="auto"/>
        <w:ind w:left="441" w:right="295"/>
      </w:pPr>
      <w:r>
        <w:t>Multi-modal dataset that has been cleaned, extracted, and preprocessed.</w:t>
      </w:r>
    </w:p>
    <w:p w14:paraId="074C0947">
      <w:pPr>
        <w:pStyle w:val="7"/>
        <w:spacing w:before="139" w:line="360" w:lineRule="auto"/>
        <w:ind w:left="441" w:right="295"/>
      </w:pPr>
      <w:r>
        <w:t>Analytical model with multiple dimensions for platform safety.</w:t>
      </w:r>
    </w:p>
    <w:p w14:paraId="290FBF99">
      <w:pPr>
        <w:pStyle w:val="7"/>
        <w:spacing w:before="139" w:line="360" w:lineRule="auto"/>
        <w:ind w:left="441" w:right="295"/>
      </w:pPr>
      <w:r>
        <w:t xml:space="preserve">Index of Deepfake Media Risk (DMRI). </w:t>
      </w:r>
    </w:p>
    <w:p w14:paraId="3268DEE0">
      <w:pPr>
        <w:pStyle w:val="7"/>
        <w:spacing w:before="139" w:line="360" w:lineRule="auto"/>
        <w:ind w:left="441" w:right="295"/>
      </w:pPr>
    </w:p>
    <w:p w14:paraId="0B0CAD0E">
      <w:pPr>
        <w:pStyle w:val="7"/>
        <w:spacing w:before="139" w:line="360" w:lineRule="auto"/>
        <w:ind w:left="441" w:right="295"/>
      </w:pPr>
      <w:r>
        <w:t>Deep learning models for classifying synthetic and manipulated media.</w:t>
      </w:r>
    </w:p>
    <w:p w14:paraId="24374C38">
      <w:pPr>
        <w:pStyle w:val="7"/>
        <w:spacing w:before="139" w:line="360" w:lineRule="auto"/>
        <w:ind w:left="441" w:right="295"/>
      </w:pPr>
      <w:r>
        <w:t>Model-performance comparisons across architectures.</w:t>
      </w:r>
    </w:p>
    <w:p w14:paraId="18DB666D">
      <w:pPr>
        <w:pStyle w:val="7"/>
        <w:spacing w:before="139" w:line="360" w:lineRule="auto"/>
        <w:ind w:left="441" w:right="295"/>
      </w:pPr>
      <w:r>
        <w:t>Dashboard for Early Trust &amp; Safety Warning.</w:t>
      </w:r>
    </w:p>
    <w:p w14:paraId="2FB52637">
      <w:pPr>
        <w:pStyle w:val="7"/>
        <w:spacing w:before="139" w:line="360" w:lineRule="auto"/>
        <w:ind w:left="441" w:right="295"/>
      </w:pPr>
      <w:r>
        <w:t>Priority list for risk-based moderation interventions.</w:t>
      </w:r>
    </w:p>
    <w:p w14:paraId="5A8A1E21">
      <w:pPr>
        <w:pStyle w:val="7"/>
        <w:spacing w:before="139" w:line="360" w:lineRule="auto"/>
        <w:ind w:left="441" w:right="295"/>
      </w:pPr>
      <w:r>
        <w:t>Deepfake risk data that can be explained using spatial and temporal heatmaps.</w:t>
      </w:r>
    </w:p>
    <w:p w14:paraId="1C641AA2">
      <w:pPr>
        <w:pStyle w:val="7"/>
        <w:spacing w:before="139" w:line="360" w:lineRule="auto"/>
        <w:ind w:left="441" w:right="295"/>
      </w:pPr>
      <w:r>
        <w:t>Data-driven assistance for decisions about content throttling, account suspension, and manual moderation.</w:t>
      </w:r>
    </w:p>
    <w:p w14:paraId="53275E5E">
      <w:pPr>
        <w:pStyle w:val="7"/>
      </w:pPr>
    </w:p>
    <w:p w14:paraId="285C2713">
      <w:pPr>
        <w:pStyle w:val="7"/>
      </w:pPr>
    </w:p>
    <w:p w14:paraId="1D6BF6DD">
      <w:pPr>
        <w:pStyle w:val="7"/>
      </w:pPr>
      <w:bookmarkStart w:id="0" w:name="_GoBack"/>
      <w:bookmarkEnd w:id="0"/>
    </w:p>
    <w:p w14:paraId="7253BF18">
      <w:pPr>
        <w:pStyle w:val="2"/>
        <w:numPr>
          <w:ilvl w:val="0"/>
          <w:numId w:val="1"/>
        </w:numPr>
        <w:tabs>
          <w:tab w:val="left" w:pos="312"/>
        </w:tabs>
        <w:jc w:val="left"/>
      </w:pPr>
      <w:r>
        <w:t>REQUIREMENTS,</w:t>
      </w:r>
      <w:r>
        <w:rPr>
          <w:spacing w:val="-13"/>
        </w:rPr>
        <w:t xml:space="preserve"> </w:t>
      </w:r>
      <w:r>
        <w:t>CONSTRAINTS</w:t>
      </w:r>
      <w:r>
        <w:rPr>
          <w:spacing w:val="-15"/>
        </w:rPr>
        <w:t xml:space="preserve"> </w:t>
      </w:r>
      <w:r>
        <w:t>AND</w:t>
      </w:r>
      <w:r>
        <w:rPr>
          <w:spacing w:val="-15"/>
        </w:rPr>
        <w:t xml:space="preserve"> </w:t>
      </w:r>
      <w:r>
        <w:rPr>
          <w:spacing w:val="-2"/>
        </w:rPr>
        <w:t>ASSUMPTIONS</w:t>
      </w:r>
    </w:p>
    <w:p w14:paraId="11D6E898">
      <w:pPr>
        <w:pStyle w:val="3"/>
        <w:numPr>
          <w:ilvl w:val="1"/>
          <w:numId w:val="1"/>
        </w:numPr>
        <w:tabs>
          <w:tab w:val="left" w:pos="432"/>
        </w:tabs>
        <w:spacing w:before="137"/>
        <w:ind w:left="432" w:hanging="360"/>
        <w:jc w:val="left"/>
      </w:pPr>
      <w:r>
        <w:t>Functional</w:t>
      </w:r>
      <w:r>
        <w:rPr>
          <w:spacing w:val="-5"/>
        </w:rPr>
        <w:t xml:space="preserve"> </w:t>
      </w:r>
      <w:r>
        <w:rPr>
          <w:spacing w:val="-2"/>
        </w:rPr>
        <w:t>Requirements</w:t>
      </w:r>
    </w:p>
    <w:p w14:paraId="7DBDBD3F">
      <w:pPr>
        <w:pStyle w:val="7"/>
        <w:spacing w:before="2"/>
        <w:rPr>
          <w:b/>
          <w:sz w:val="2"/>
        </w:rPr>
      </w:pPr>
    </w:p>
    <w:tbl>
      <w:tblPr>
        <w:tblStyle w:val="6"/>
        <w:tblW w:w="0" w:type="auto"/>
        <w:tblInd w:w="187" w:type="dxa"/>
        <w:tblLayout w:type="fixed"/>
        <w:tblCellMar>
          <w:top w:w="0" w:type="dxa"/>
          <w:left w:w="0" w:type="dxa"/>
          <w:bottom w:w="0" w:type="dxa"/>
          <w:right w:w="0" w:type="dxa"/>
        </w:tblCellMar>
      </w:tblPr>
      <w:tblGrid>
        <w:gridCol w:w="2375"/>
        <w:gridCol w:w="8058"/>
      </w:tblGrid>
      <w:tr w14:paraId="7860C7F0">
        <w:tblPrEx>
          <w:tblCellMar>
            <w:top w:w="0" w:type="dxa"/>
            <w:left w:w="0" w:type="dxa"/>
            <w:bottom w:w="0" w:type="dxa"/>
            <w:right w:w="0" w:type="dxa"/>
          </w:tblCellMar>
        </w:tblPrEx>
        <w:trPr>
          <w:trHeight w:val="403" w:hRule="atLeast"/>
        </w:trPr>
        <w:tc>
          <w:tcPr>
            <w:tcW w:w="2375" w:type="dxa"/>
          </w:tcPr>
          <w:p w14:paraId="73121CC9">
            <w:pPr>
              <w:pStyle w:val="11"/>
              <w:spacing w:line="266" w:lineRule="exact"/>
              <w:rPr>
                <w:b/>
                <w:sz w:val="24"/>
              </w:rPr>
            </w:pPr>
            <w:r>
              <w:rPr>
                <w:b/>
                <w:spacing w:val="-2"/>
                <w:sz w:val="24"/>
              </w:rPr>
              <w:t>Requirement</w:t>
            </w:r>
          </w:p>
        </w:tc>
        <w:tc>
          <w:tcPr>
            <w:tcW w:w="8058" w:type="dxa"/>
          </w:tcPr>
          <w:p w14:paraId="18E73173">
            <w:pPr>
              <w:pStyle w:val="11"/>
              <w:spacing w:line="266" w:lineRule="exact"/>
              <w:ind w:left="282"/>
              <w:rPr>
                <w:b/>
                <w:sz w:val="24"/>
              </w:rPr>
            </w:pPr>
            <w:r>
              <w:rPr>
                <w:b/>
                <w:spacing w:val="-2"/>
                <w:sz w:val="24"/>
              </w:rPr>
              <w:t>Description</w:t>
            </w:r>
          </w:p>
        </w:tc>
      </w:tr>
      <w:tr w14:paraId="7A3C381B">
        <w:tblPrEx>
          <w:tblCellMar>
            <w:top w:w="0" w:type="dxa"/>
            <w:left w:w="0" w:type="dxa"/>
            <w:bottom w:w="0" w:type="dxa"/>
            <w:right w:w="0" w:type="dxa"/>
          </w:tblCellMar>
        </w:tblPrEx>
        <w:trPr>
          <w:trHeight w:val="828" w:hRule="atLeast"/>
        </w:trPr>
        <w:tc>
          <w:tcPr>
            <w:tcW w:w="2375" w:type="dxa"/>
            <w:shd w:val="clear" w:color="auto" w:fill="F1F1F1"/>
          </w:tcPr>
          <w:p w14:paraId="33E3471D">
            <w:pPr>
              <w:pStyle w:val="11"/>
              <w:rPr>
                <w:b/>
                <w:sz w:val="24"/>
              </w:rPr>
            </w:pPr>
            <w:r>
              <w:rPr>
                <w:b/>
                <w:sz w:val="24"/>
              </w:rPr>
              <w:t>Data</w:t>
            </w:r>
            <w:r>
              <w:rPr>
                <w:b/>
                <w:spacing w:val="-2"/>
                <w:sz w:val="24"/>
              </w:rPr>
              <w:t xml:space="preserve"> Collection</w:t>
            </w:r>
          </w:p>
        </w:tc>
        <w:tc>
          <w:tcPr>
            <w:tcW w:w="8058" w:type="dxa"/>
            <w:shd w:val="clear" w:color="auto" w:fill="F1F1F1"/>
          </w:tcPr>
          <w:p w14:paraId="7B3D503D">
            <w:pPr>
              <w:pStyle w:val="11"/>
              <w:spacing w:before="139" w:line="240" w:lineRule="auto"/>
              <w:ind w:left="282"/>
              <w:rPr>
                <w:sz w:val="24"/>
              </w:rPr>
            </w:pPr>
            <w:r>
              <w:rPr>
                <w:sz w:val="24"/>
              </w:rPr>
              <w:t>Collect multi-modal social media data from video uploads, audio streams, EXIF metadata, user profile logs, and platform engagement feeds</w:t>
            </w:r>
          </w:p>
        </w:tc>
      </w:tr>
      <w:tr w14:paraId="5A1ADD64">
        <w:tblPrEx>
          <w:tblCellMar>
            <w:top w:w="0" w:type="dxa"/>
            <w:left w:w="0" w:type="dxa"/>
            <w:bottom w:w="0" w:type="dxa"/>
            <w:right w:w="0" w:type="dxa"/>
          </w:tblCellMar>
        </w:tblPrEx>
        <w:trPr>
          <w:trHeight w:val="415" w:hRule="atLeast"/>
        </w:trPr>
        <w:tc>
          <w:tcPr>
            <w:tcW w:w="2375" w:type="dxa"/>
          </w:tcPr>
          <w:p w14:paraId="73415F10">
            <w:pPr>
              <w:pStyle w:val="11"/>
              <w:rPr>
                <w:b/>
                <w:sz w:val="24"/>
              </w:rPr>
            </w:pPr>
            <w:r>
              <w:rPr>
                <w:b/>
                <w:sz w:val="24"/>
              </w:rPr>
              <w:t>Data</w:t>
            </w:r>
            <w:r>
              <w:rPr>
                <w:b/>
                <w:spacing w:val="-2"/>
                <w:sz w:val="24"/>
              </w:rPr>
              <w:t xml:space="preserve"> Integration</w:t>
            </w:r>
          </w:p>
        </w:tc>
        <w:tc>
          <w:tcPr>
            <w:tcW w:w="8058" w:type="dxa"/>
          </w:tcPr>
          <w:p w14:paraId="2DE8E160">
            <w:pPr>
              <w:pStyle w:val="11"/>
              <w:ind w:left="282"/>
              <w:rPr>
                <w:sz w:val="24"/>
              </w:rPr>
            </w:pPr>
            <w:r>
              <w:rPr>
                <w:sz w:val="24"/>
              </w:rPr>
              <w:t>Combine heterogeneous spatial, temporal, spectral, and behavioral datasets into an integrated analytical environment</w:t>
            </w:r>
          </w:p>
        </w:tc>
      </w:tr>
      <w:tr w14:paraId="32F1A788">
        <w:tblPrEx>
          <w:tblCellMar>
            <w:top w:w="0" w:type="dxa"/>
            <w:left w:w="0" w:type="dxa"/>
            <w:bottom w:w="0" w:type="dxa"/>
            <w:right w:w="0" w:type="dxa"/>
          </w:tblCellMar>
        </w:tblPrEx>
        <w:trPr>
          <w:trHeight w:val="412" w:hRule="atLeast"/>
        </w:trPr>
        <w:tc>
          <w:tcPr>
            <w:tcW w:w="2375" w:type="dxa"/>
            <w:shd w:val="clear" w:color="auto" w:fill="F1F1F1"/>
          </w:tcPr>
          <w:p w14:paraId="53AC2409">
            <w:pPr>
              <w:pStyle w:val="11"/>
              <w:rPr>
                <w:b/>
                <w:sz w:val="24"/>
              </w:rPr>
            </w:pPr>
            <w:r>
              <w:rPr>
                <w:b/>
                <w:spacing w:val="-5"/>
                <w:sz w:val="24"/>
              </w:rPr>
              <w:t>ETL</w:t>
            </w:r>
          </w:p>
        </w:tc>
        <w:tc>
          <w:tcPr>
            <w:tcW w:w="8058" w:type="dxa"/>
            <w:shd w:val="clear" w:color="auto" w:fill="F1F1F1"/>
          </w:tcPr>
          <w:p w14:paraId="0DEF5DE4">
            <w:pPr>
              <w:pStyle w:val="11"/>
              <w:ind w:left="282"/>
              <w:rPr>
                <w:sz w:val="24"/>
              </w:rPr>
            </w:pPr>
            <w:r>
              <w:rPr>
                <w:sz w:val="24"/>
              </w:rPr>
              <w:t>Extract, clean, extract facial/audio features, convert frequency spectra, and load data into the storage system</w:t>
            </w:r>
          </w:p>
        </w:tc>
      </w:tr>
      <w:tr w14:paraId="36C960BC">
        <w:tblPrEx>
          <w:tblCellMar>
            <w:top w:w="0" w:type="dxa"/>
            <w:left w:w="0" w:type="dxa"/>
            <w:bottom w:w="0" w:type="dxa"/>
            <w:right w:w="0" w:type="dxa"/>
          </w:tblCellMar>
        </w:tblPrEx>
        <w:trPr>
          <w:trHeight w:val="415" w:hRule="atLeast"/>
        </w:trPr>
        <w:tc>
          <w:tcPr>
            <w:tcW w:w="2375" w:type="dxa"/>
          </w:tcPr>
          <w:p w14:paraId="7BB4CC9E">
            <w:pPr>
              <w:pStyle w:val="11"/>
              <w:rPr>
                <w:b/>
                <w:sz w:val="24"/>
              </w:rPr>
            </w:pPr>
            <w:r>
              <w:rPr>
                <w:b/>
                <w:sz w:val="24"/>
              </w:rPr>
              <w:t>Data</w:t>
            </w:r>
            <w:r>
              <w:rPr>
                <w:b/>
                <w:spacing w:val="-7"/>
                <w:sz w:val="24"/>
              </w:rPr>
              <w:t xml:space="preserve"> </w:t>
            </w:r>
            <w:r>
              <w:rPr>
                <w:b/>
                <w:spacing w:val="-2"/>
                <w:sz w:val="24"/>
              </w:rPr>
              <w:t>Warehouse</w:t>
            </w:r>
          </w:p>
        </w:tc>
        <w:tc>
          <w:tcPr>
            <w:tcW w:w="8058" w:type="dxa"/>
          </w:tcPr>
          <w:p w14:paraId="621ABCC9">
            <w:pPr>
              <w:pStyle w:val="11"/>
              <w:ind w:left="282"/>
              <w:rPr>
                <w:sz w:val="24"/>
              </w:rPr>
            </w:pPr>
            <w:r>
              <w:rPr>
                <w:sz w:val="24"/>
              </w:rPr>
              <w:t>Store multidimensional media forensics, user interaction, and platform risk information</w:t>
            </w:r>
          </w:p>
        </w:tc>
      </w:tr>
      <w:tr w14:paraId="021FFF55">
        <w:tblPrEx>
          <w:tblCellMar>
            <w:top w:w="0" w:type="dxa"/>
            <w:left w:w="0" w:type="dxa"/>
            <w:bottom w:w="0" w:type="dxa"/>
            <w:right w:w="0" w:type="dxa"/>
          </w:tblCellMar>
        </w:tblPrEx>
        <w:trPr>
          <w:trHeight w:val="412" w:hRule="atLeast"/>
        </w:trPr>
        <w:tc>
          <w:tcPr>
            <w:tcW w:w="2375" w:type="dxa"/>
            <w:shd w:val="clear" w:color="auto" w:fill="F1F1F1"/>
          </w:tcPr>
          <w:p w14:paraId="6690CD7C">
            <w:pPr>
              <w:pStyle w:val="11"/>
              <w:rPr>
                <w:b/>
                <w:sz w:val="24"/>
              </w:rPr>
            </w:pPr>
            <w:r>
              <w:rPr>
                <w:b/>
                <w:sz w:val="24"/>
              </w:rPr>
              <w:t>Data</w:t>
            </w:r>
            <w:r>
              <w:rPr>
                <w:b/>
                <w:spacing w:val="-2"/>
                <w:sz w:val="24"/>
              </w:rPr>
              <w:t xml:space="preserve"> Preprocessing</w:t>
            </w:r>
          </w:p>
        </w:tc>
        <w:tc>
          <w:tcPr>
            <w:tcW w:w="8058" w:type="dxa"/>
            <w:shd w:val="clear" w:color="auto" w:fill="F1F1F1"/>
          </w:tcPr>
          <w:p w14:paraId="5C27E8EF">
            <w:pPr>
              <w:pStyle w:val="11"/>
              <w:ind w:left="282"/>
              <w:rPr>
                <w:sz w:val="24"/>
              </w:rPr>
            </w:pPr>
            <w:r>
              <w:rPr>
                <w:sz w:val="24"/>
              </w:rPr>
              <w:t>Handle missing metadata, noisy frames, compression degradation, and unaligned facial region-of-interest (ROI) bounding boxes</w:t>
            </w:r>
          </w:p>
        </w:tc>
      </w:tr>
      <w:tr w14:paraId="7DE0D230">
        <w:tblPrEx>
          <w:tblCellMar>
            <w:top w:w="0" w:type="dxa"/>
            <w:left w:w="0" w:type="dxa"/>
            <w:bottom w:w="0" w:type="dxa"/>
            <w:right w:w="0" w:type="dxa"/>
          </w:tblCellMar>
        </w:tblPrEx>
        <w:trPr>
          <w:trHeight w:val="415" w:hRule="atLeast"/>
        </w:trPr>
        <w:tc>
          <w:tcPr>
            <w:tcW w:w="2375" w:type="dxa"/>
          </w:tcPr>
          <w:p w14:paraId="2092FF93">
            <w:pPr>
              <w:pStyle w:val="11"/>
              <w:rPr>
                <w:b/>
                <w:sz w:val="24"/>
              </w:rPr>
            </w:pPr>
            <w:r>
              <w:rPr>
                <w:b/>
                <w:sz w:val="24"/>
              </w:rPr>
              <w:t>OLAP</w:t>
            </w:r>
            <w:r>
              <w:rPr>
                <w:b/>
                <w:spacing w:val="-28"/>
                <w:sz w:val="24"/>
              </w:rPr>
              <w:t xml:space="preserve"> </w:t>
            </w:r>
            <w:r>
              <w:rPr>
                <w:b/>
                <w:spacing w:val="-2"/>
                <w:sz w:val="24"/>
              </w:rPr>
              <w:t>Analysis</w:t>
            </w:r>
          </w:p>
        </w:tc>
        <w:tc>
          <w:tcPr>
            <w:tcW w:w="8058" w:type="dxa"/>
          </w:tcPr>
          <w:p w14:paraId="42637DE0">
            <w:pPr>
              <w:pStyle w:val="11"/>
              <w:ind w:left="282"/>
              <w:rPr>
                <w:sz w:val="24"/>
              </w:rPr>
            </w:pPr>
            <w:r>
              <w:rPr>
                <w:sz w:val="24"/>
              </w:rPr>
              <w:t>Perform Roll-up, Drill-down, Slice, Dice, and Pivot across media formats, platforms, manipulation types, and user risk tiers</w:t>
            </w:r>
          </w:p>
        </w:tc>
      </w:tr>
      <w:tr w14:paraId="15A7C313">
        <w:tblPrEx>
          <w:tblCellMar>
            <w:top w:w="0" w:type="dxa"/>
            <w:left w:w="0" w:type="dxa"/>
            <w:bottom w:w="0" w:type="dxa"/>
            <w:right w:w="0" w:type="dxa"/>
          </w:tblCellMar>
        </w:tblPrEx>
        <w:trPr>
          <w:trHeight w:val="412" w:hRule="atLeast"/>
        </w:trPr>
        <w:tc>
          <w:tcPr>
            <w:tcW w:w="2375" w:type="dxa"/>
            <w:shd w:val="clear" w:color="auto" w:fill="F1F1F1"/>
          </w:tcPr>
          <w:p w14:paraId="34EC7725">
            <w:pPr>
              <w:pStyle w:val="11"/>
              <w:rPr>
                <w:b/>
                <w:sz w:val="24"/>
              </w:rPr>
            </w:pPr>
            <w:r>
              <w:rPr>
                <w:b/>
                <w:sz w:val="24"/>
              </w:rPr>
              <w:t>Risk</w:t>
            </w:r>
            <w:r>
              <w:rPr>
                <w:b/>
                <w:spacing w:val="-5"/>
                <w:sz w:val="24"/>
              </w:rPr>
              <w:t xml:space="preserve"> </w:t>
            </w:r>
            <w:r>
              <w:rPr>
                <w:b/>
                <w:spacing w:val="-2"/>
                <w:sz w:val="24"/>
              </w:rPr>
              <w:t>Index</w:t>
            </w:r>
          </w:p>
        </w:tc>
        <w:tc>
          <w:tcPr>
            <w:tcW w:w="8058" w:type="dxa"/>
            <w:shd w:val="clear" w:color="auto" w:fill="F1F1F1"/>
          </w:tcPr>
          <w:p w14:paraId="6EA39C15">
            <w:pPr>
              <w:pStyle w:val="11"/>
              <w:ind w:left="282"/>
              <w:rPr>
                <w:sz w:val="24"/>
              </w:rPr>
            </w:pPr>
            <w:r>
              <w:rPr>
                <w:sz w:val="24"/>
              </w:rPr>
              <w:t>Calculate the Deepfake Media Risk Index (DMRI) using spatial, temporal, spectral, audio-lip sync, and account-level metrics</w:t>
            </w:r>
          </w:p>
        </w:tc>
      </w:tr>
      <w:tr w14:paraId="1FC4D899">
        <w:tblPrEx>
          <w:tblCellMar>
            <w:top w:w="0" w:type="dxa"/>
            <w:left w:w="0" w:type="dxa"/>
            <w:bottom w:w="0" w:type="dxa"/>
            <w:right w:w="0" w:type="dxa"/>
          </w:tblCellMar>
        </w:tblPrEx>
        <w:trPr>
          <w:trHeight w:val="415" w:hRule="atLeast"/>
        </w:trPr>
        <w:tc>
          <w:tcPr>
            <w:tcW w:w="2375" w:type="dxa"/>
          </w:tcPr>
          <w:p w14:paraId="5FF363AD">
            <w:pPr>
              <w:pStyle w:val="11"/>
              <w:rPr>
                <w:b/>
                <w:sz w:val="24"/>
              </w:rPr>
            </w:pPr>
            <w:r>
              <w:rPr>
                <w:b/>
                <w:spacing w:val="-2"/>
                <w:sz w:val="24"/>
              </w:rPr>
              <w:t>Classification</w:t>
            </w:r>
          </w:p>
        </w:tc>
        <w:tc>
          <w:tcPr>
            <w:tcW w:w="8058" w:type="dxa"/>
          </w:tcPr>
          <w:p w14:paraId="1743D165">
            <w:pPr>
              <w:pStyle w:val="11"/>
              <w:ind w:left="282"/>
              <w:rPr>
                <w:sz w:val="24"/>
              </w:rPr>
            </w:pPr>
            <w:r>
              <w:rPr>
                <w:sz w:val="24"/>
              </w:rPr>
              <w:t>Predict deepfake manipulation probabilities and classify content into Synthetic, Manipulated Audio, Face-Swap, or Authentic categories</w:t>
            </w:r>
          </w:p>
        </w:tc>
      </w:tr>
      <w:tr w14:paraId="3D313D6F">
        <w:tblPrEx>
          <w:tblCellMar>
            <w:top w:w="0" w:type="dxa"/>
            <w:left w:w="0" w:type="dxa"/>
            <w:bottom w:w="0" w:type="dxa"/>
            <w:right w:w="0" w:type="dxa"/>
          </w:tblCellMar>
        </w:tblPrEx>
        <w:trPr>
          <w:trHeight w:val="413" w:hRule="atLeast"/>
        </w:trPr>
        <w:tc>
          <w:tcPr>
            <w:tcW w:w="2375" w:type="dxa"/>
            <w:shd w:val="clear" w:color="auto" w:fill="F1F1F1"/>
          </w:tcPr>
          <w:p w14:paraId="5DB6354E">
            <w:pPr>
              <w:pStyle w:val="11"/>
              <w:spacing w:line="276" w:lineRule="exact"/>
              <w:rPr>
                <w:b/>
                <w:sz w:val="24"/>
              </w:rPr>
            </w:pPr>
            <w:r>
              <w:rPr>
                <w:b/>
                <w:sz w:val="24"/>
              </w:rPr>
              <w:t>Model</w:t>
            </w:r>
            <w:r>
              <w:rPr>
                <w:b/>
                <w:spacing w:val="-3"/>
                <w:sz w:val="24"/>
              </w:rPr>
              <w:t xml:space="preserve"> </w:t>
            </w:r>
            <w:r>
              <w:rPr>
                <w:b/>
                <w:spacing w:val="-2"/>
                <w:sz w:val="24"/>
              </w:rPr>
              <w:t>Comparison</w:t>
            </w:r>
          </w:p>
        </w:tc>
        <w:tc>
          <w:tcPr>
            <w:tcW w:w="8058" w:type="dxa"/>
            <w:shd w:val="clear" w:color="auto" w:fill="F1F1F1"/>
          </w:tcPr>
          <w:p w14:paraId="3227D55E">
            <w:pPr>
              <w:pStyle w:val="11"/>
              <w:spacing w:line="276" w:lineRule="exact"/>
              <w:ind w:left="282"/>
              <w:rPr>
                <w:sz w:val="24"/>
              </w:rPr>
            </w:pPr>
            <w:r>
              <w:rPr>
                <w:sz w:val="24"/>
              </w:rPr>
              <w:t>Compute Accuracy, Precision, Recall, F1-score, AUC-ROC, and Confusion Matrix metrics</w:t>
            </w:r>
          </w:p>
        </w:tc>
      </w:tr>
      <w:tr w14:paraId="4F22B39E">
        <w:tblPrEx>
          <w:tblCellMar>
            <w:top w:w="0" w:type="dxa"/>
            <w:left w:w="0" w:type="dxa"/>
            <w:bottom w:w="0" w:type="dxa"/>
            <w:right w:w="0" w:type="dxa"/>
          </w:tblCellMar>
        </w:tblPrEx>
        <w:trPr>
          <w:trHeight w:val="415" w:hRule="atLeast"/>
        </w:trPr>
        <w:tc>
          <w:tcPr>
            <w:tcW w:w="2375" w:type="dxa"/>
          </w:tcPr>
          <w:p w14:paraId="250E8D57">
            <w:pPr>
              <w:pStyle w:val="11"/>
              <w:rPr>
                <w:b/>
                <w:sz w:val="24"/>
              </w:rPr>
            </w:pPr>
            <w:r>
              <w:rPr>
                <w:b/>
                <w:sz w:val="24"/>
              </w:rPr>
              <w:t>Model</w:t>
            </w:r>
            <w:r>
              <w:rPr>
                <w:b/>
                <w:spacing w:val="-3"/>
                <w:sz w:val="24"/>
              </w:rPr>
              <w:t xml:space="preserve"> </w:t>
            </w:r>
            <w:r>
              <w:rPr>
                <w:b/>
                <w:spacing w:val="-2"/>
                <w:sz w:val="24"/>
              </w:rPr>
              <w:t>Evaluation</w:t>
            </w:r>
          </w:p>
        </w:tc>
        <w:tc>
          <w:tcPr>
            <w:tcW w:w="8058" w:type="dxa"/>
          </w:tcPr>
          <w:p w14:paraId="3A50F70E">
            <w:pPr>
              <w:pStyle w:val="11"/>
              <w:ind w:left="282"/>
              <w:rPr>
                <w:sz w:val="24"/>
              </w:rPr>
            </w:pPr>
            <w:r>
              <w:rPr>
                <w:sz w:val="24"/>
              </w:rPr>
              <w:t>Compute Accuracy, Precision, Recall, F1-score, AUC-ROC, and Confusion Matrix metrics</w:t>
            </w:r>
          </w:p>
        </w:tc>
      </w:tr>
      <w:tr w14:paraId="6ABA98A3">
        <w:tblPrEx>
          <w:tblCellMar>
            <w:top w:w="0" w:type="dxa"/>
            <w:left w:w="0" w:type="dxa"/>
            <w:bottom w:w="0" w:type="dxa"/>
            <w:right w:w="0" w:type="dxa"/>
          </w:tblCellMar>
        </w:tblPrEx>
        <w:trPr>
          <w:trHeight w:val="412" w:hRule="atLeast"/>
        </w:trPr>
        <w:tc>
          <w:tcPr>
            <w:tcW w:w="2375" w:type="dxa"/>
            <w:shd w:val="clear" w:color="auto" w:fill="F1F1F1"/>
          </w:tcPr>
          <w:p w14:paraId="0151A4F2">
            <w:pPr>
              <w:pStyle w:val="11"/>
              <w:rPr>
                <w:b/>
                <w:sz w:val="24"/>
              </w:rPr>
            </w:pPr>
            <w:r>
              <w:rPr>
                <w:b/>
                <w:spacing w:val="-2"/>
                <w:sz w:val="24"/>
              </w:rPr>
              <w:t>Dashboard</w:t>
            </w:r>
          </w:p>
        </w:tc>
        <w:tc>
          <w:tcPr>
            <w:tcW w:w="8058" w:type="dxa"/>
            <w:shd w:val="clear" w:color="auto" w:fill="F1F1F1"/>
          </w:tcPr>
          <w:p w14:paraId="343184A6">
            <w:pPr>
              <w:pStyle w:val="11"/>
              <w:ind w:left="282"/>
              <w:rPr>
                <w:sz w:val="24"/>
              </w:rPr>
            </w:pPr>
            <w:r>
              <w:rPr>
                <w:sz w:val="24"/>
              </w:rPr>
              <w:t>Display real-time synthetic media threat levels, heatmaps, and platform trust metrics</w:t>
            </w:r>
          </w:p>
        </w:tc>
      </w:tr>
      <w:tr w14:paraId="750A8E47">
        <w:tblPrEx>
          <w:tblCellMar>
            <w:top w:w="0" w:type="dxa"/>
            <w:left w:w="0" w:type="dxa"/>
            <w:bottom w:w="0" w:type="dxa"/>
            <w:right w:w="0" w:type="dxa"/>
          </w:tblCellMar>
        </w:tblPrEx>
        <w:trPr>
          <w:trHeight w:val="415" w:hRule="atLeast"/>
        </w:trPr>
        <w:tc>
          <w:tcPr>
            <w:tcW w:w="2375" w:type="dxa"/>
          </w:tcPr>
          <w:p w14:paraId="137EA3BC">
            <w:pPr>
              <w:pStyle w:val="11"/>
              <w:rPr>
                <w:b/>
                <w:sz w:val="24"/>
              </w:rPr>
            </w:pPr>
            <w:r>
              <w:rPr>
                <w:b/>
                <w:spacing w:val="-2"/>
                <w:sz w:val="24"/>
              </w:rPr>
              <w:t>Explanation</w:t>
            </w:r>
          </w:p>
        </w:tc>
        <w:tc>
          <w:tcPr>
            <w:tcW w:w="8058" w:type="dxa"/>
          </w:tcPr>
          <w:p w14:paraId="7C5C1E7D">
            <w:pPr>
              <w:pStyle w:val="11"/>
              <w:ind w:left="282"/>
              <w:rPr>
                <w:sz w:val="24"/>
              </w:rPr>
            </w:pPr>
            <w:r>
              <w:rPr>
                <w:sz w:val="24"/>
              </w:rPr>
              <w:t>Identify major spatial-temporal regions and spectral anomalies driving the deepfake flag using Grad-CAM heatmaps</w:t>
            </w:r>
          </w:p>
        </w:tc>
      </w:tr>
      <w:tr w14:paraId="72A217C3">
        <w:tblPrEx>
          <w:tblCellMar>
            <w:top w:w="0" w:type="dxa"/>
            <w:left w:w="0" w:type="dxa"/>
            <w:bottom w:w="0" w:type="dxa"/>
            <w:right w:w="0" w:type="dxa"/>
          </w:tblCellMar>
        </w:tblPrEx>
        <w:trPr>
          <w:trHeight w:val="827" w:hRule="atLeast"/>
        </w:trPr>
        <w:tc>
          <w:tcPr>
            <w:tcW w:w="2375" w:type="dxa"/>
            <w:shd w:val="clear" w:color="auto" w:fill="F1F1F1"/>
          </w:tcPr>
          <w:p w14:paraId="31013726">
            <w:pPr>
              <w:pStyle w:val="11"/>
              <w:rPr>
                <w:b/>
                <w:sz w:val="24"/>
              </w:rPr>
            </w:pPr>
            <w:r>
              <w:rPr>
                <w:b/>
                <w:spacing w:val="-2"/>
                <w:sz w:val="24"/>
              </w:rPr>
              <w:t>Resource</w:t>
            </w:r>
          </w:p>
          <w:p w14:paraId="16AD824D">
            <w:pPr>
              <w:pStyle w:val="11"/>
              <w:spacing w:before="137" w:line="240" w:lineRule="auto"/>
              <w:rPr>
                <w:b/>
                <w:sz w:val="24"/>
              </w:rPr>
            </w:pPr>
            <w:r>
              <w:rPr>
                <w:b/>
                <w:spacing w:val="-2"/>
                <w:sz w:val="24"/>
              </w:rPr>
              <w:t>Prioritization</w:t>
            </w:r>
          </w:p>
        </w:tc>
        <w:tc>
          <w:tcPr>
            <w:tcW w:w="8058" w:type="dxa"/>
            <w:shd w:val="clear" w:color="auto" w:fill="F1F1F1"/>
          </w:tcPr>
          <w:p w14:paraId="196C811E">
            <w:pPr>
              <w:pStyle w:val="11"/>
              <w:ind w:left="282"/>
              <w:rPr>
                <w:sz w:val="24"/>
              </w:rPr>
            </w:pPr>
            <w:r>
              <w:rPr>
                <w:sz w:val="24"/>
              </w:rPr>
              <w:t>Prioritize manual content moderation, account review, distribution throttling, and automated warning flags</w:t>
            </w:r>
          </w:p>
        </w:tc>
      </w:tr>
    </w:tbl>
    <w:p w14:paraId="4F769910">
      <w:pPr>
        <w:pStyle w:val="7"/>
        <w:spacing w:before="142"/>
        <w:rPr>
          <w:b/>
        </w:rPr>
      </w:pPr>
    </w:p>
    <w:p w14:paraId="13DAD328">
      <w:pPr>
        <w:pStyle w:val="3"/>
        <w:numPr>
          <w:ilvl w:val="1"/>
          <w:numId w:val="1"/>
        </w:numPr>
        <w:tabs>
          <w:tab w:val="left" w:pos="432"/>
        </w:tabs>
        <w:spacing w:before="1"/>
        <w:ind w:left="432" w:hanging="360"/>
        <w:jc w:val="left"/>
      </w:pPr>
      <w:r>
        <w:t>Non-Functional</w:t>
      </w:r>
      <w:r>
        <w:rPr>
          <w:spacing w:val="-8"/>
        </w:rPr>
        <w:t xml:space="preserve"> </w:t>
      </w:r>
      <w:r>
        <w:rPr>
          <w:spacing w:val="-2"/>
        </w:rPr>
        <w:t>Requirements</w:t>
      </w:r>
    </w:p>
    <w:p w14:paraId="4CE35EED">
      <w:pPr>
        <w:pStyle w:val="7"/>
        <w:rPr>
          <w:b/>
          <w:sz w:val="20"/>
        </w:rPr>
      </w:pPr>
    </w:p>
    <w:p w14:paraId="49BD892E">
      <w:pPr>
        <w:pStyle w:val="7"/>
        <w:spacing w:before="105"/>
        <w:rPr>
          <w:b/>
          <w:sz w:val="20"/>
        </w:rPr>
      </w:pPr>
    </w:p>
    <w:tbl>
      <w:tblPr>
        <w:tblStyle w:val="6"/>
        <w:tblW w:w="0" w:type="auto"/>
        <w:tblInd w:w="295" w:type="dxa"/>
        <w:tblLayout w:type="fixed"/>
        <w:tblCellMar>
          <w:top w:w="0" w:type="dxa"/>
          <w:left w:w="0" w:type="dxa"/>
          <w:bottom w:w="0" w:type="dxa"/>
          <w:right w:w="0" w:type="dxa"/>
        </w:tblCellMar>
      </w:tblPr>
      <w:tblGrid>
        <w:gridCol w:w="1817"/>
        <w:gridCol w:w="6905"/>
      </w:tblGrid>
      <w:tr w14:paraId="3BA23D7B">
        <w:tblPrEx>
          <w:tblCellMar>
            <w:top w:w="0" w:type="dxa"/>
            <w:left w:w="0" w:type="dxa"/>
            <w:bottom w:w="0" w:type="dxa"/>
            <w:right w:w="0" w:type="dxa"/>
          </w:tblCellMar>
        </w:tblPrEx>
        <w:trPr>
          <w:trHeight w:val="403" w:hRule="atLeast"/>
        </w:trPr>
        <w:tc>
          <w:tcPr>
            <w:tcW w:w="1817" w:type="dxa"/>
          </w:tcPr>
          <w:p w14:paraId="074496CF">
            <w:pPr>
              <w:pStyle w:val="11"/>
              <w:spacing w:line="266" w:lineRule="exact"/>
              <w:rPr>
                <w:b/>
                <w:sz w:val="24"/>
              </w:rPr>
            </w:pPr>
            <w:r>
              <w:rPr>
                <w:b/>
                <w:spacing w:val="-2"/>
                <w:sz w:val="24"/>
              </w:rPr>
              <w:t>Requirement</w:t>
            </w:r>
          </w:p>
        </w:tc>
        <w:tc>
          <w:tcPr>
            <w:tcW w:w="6905" w:type="dxa"/>
          </w:tcPr>
          <w:p w14:paraId="6D5A48A8">
            <w:pPr>
              <w:pStyle w:val="11"/>
              <w:spacing w:line="266" w:lineRule="exact"/>
              <w:ind w:left="108"/>
              <w:rPr>
                <w:b/>
                <w:sz w:val="24"/>
              </w:rPr>
            </w:pPr>
            <w:r>
              <w:rPr>
                <w:b/>
                <w:spacing w:val="-2"/>
                <w:sz w:val="24"/>
              </w:rPr>
              <w:t>Description</w:t>
            </w:r>
          </w:p>
        </w:tc>
      </w:tr>
      <w:tr w14:paraId="2A714947">
        <w:tblPrEx>
          <w:tblCellMar>
            <w:top w:w="0" w:type="dxa"/>
            <w:left w:w="0" w:type="dxa"/>
            <w:bottom w:w="0" w:type="dxa"/>
            <w:right w:w="0" w:type="dxa"/>
          </w:tblCellMar>
        </w:tblPrEx>
        <w:trPr>
          <w:trHeight w:val="415" w:hRule="atLeast"/>
        </w:trPr>
        <w:tc>
          <w:tcPr>
            <w:tcW w:w="1817" w:type="dxa"/>
            <w:shd w:val="clear" w:color="auto" w:fill="F1F1F1"/>
          </w:tcPr>
          <w:p w14:paraId="5A1D799D">
            <w:pPr>
              <w:pStyle w:val="11"/>
              <w:rPr>
                <w:b/>
                <w:sz w:val="24"/>
              </w:rPr>
            </w:pPr>
            <w:r>
              <w:rPr>
                <w:b/>
                <w:spacing w:val="-2"/>
                <w:sz w:val="24"/>
              </w:rPr>
              <w:t>Accuracy</w:t>
            </w:r>
          </w:p>
        </w:tc>
        <w:tc>
          <w:tcPr>
            <w:tcW w:w="6905" w:type="dxa"/>
            <w:shd w:val="clear" w:color="auto" w:fill="F1F1F1"/>
          </w:tcPr>
          <w:p w14:paraId="37CF6563">
            <w:pPr>
              <w:pStyle w:val="11"/>
              <w:ind w:left="108"/>
              <w:rPr>
                <w:sz w:val="24"/>
              </w:rPr>
            </w:pPr>
            <w:r>
              <w:rPr>
                <w:sz w:val="24"/>
              </w:rPr>
              <w:t>Predictions should accurately detect subtle GAN and Diffusion Model synthetic artifacts without excessive false flagging</w:t>
            </w:r>
          </w:p>
        </w:tc>
      </w:tr>
      <w:tr w14:paraId="2434AFF5">
        <w:tblPrEx>
          <w:tblCellMar>
            <w:top w:w="0" w:type="dxa"/>
            <w:left w:w="0" w:type="dxa"/>
            <w:bottom w:w="0" w:type="dxa"/>
            <w:right w:w="0" w:type="dxa"/>
          </w:tblCellMar>
        </w:tblPrEx>
        <w:trPr>
          <w:trHeight w:val="412" w:hRule="atLeast"/>
        </w:trPr>
        <w:tc>
          <w:tcPr>
            <w:tcW w:w="1817" w:type="dxa"/>
          </w:tcPr>
          <w:p w14:paraId="5714F91D">
            <w:pPr>
              <w:pStyle w:val="11"/>
              <w:rPr>
                <w:b/>
                <w:sz w:val="24"/>
              </w:rPr>
            </w:pPr>
            <w:r>
              <w:rPr>
                <w:b/>
                <w:spacing w:val="-2"/>
                <w:sz w:val="24"/>
              </w:rPr>
              <w:t>Latency</w:t>
            </w:r>
          </w:p>
        </w:tc>
        <w:tc>
          <w:tcPr>
            <w:tcW w:w="6905" w:type="dxa"/>
          </w:tcPr>
          <w:p w14:paraId="5AA5C2F2">
            <w:pPr>
              <w:pStyle w:val="11"/>
              <w:ind w:left="108"/>
              <w:rPr>
                <w:sz w:val="24"/>
              </w:rPr>
            </w:pPr>
            <w:r>
              <w:rPr>
                <w:sz w:val="24"/>
              </w:rPr>
              <w:t>System should evaluate uploaded posts and compute risk scores within sub-second real-time inference windows</w:t>
            </w:r>
          </w:p>
        </w:tc>
      </w:tr>
      <w:tr w14:paraId="6B1F2BDC">
        <w:tblPrEx>
          <w:tblCellMar>
            <w:top w:w="0" w:type="dxa"/>
            <w:left w:w="0" w:type="dxa"/>
            <w:bottom w:w="0" w:type="dxa"/>
            <w:right w:w="0" w:type="dxa"/>
          </w:tblCellMar>
        </w:tblPrEx>
        <w:trPr>
          <w:trHeight w:val="415" w:hRule="atLeast"/>
        </w:trPr>
        <w:tc>
          <w:tcPr>
            <w:tcW w:w="1817" w:type="dxa"/>
            <w:shd w:val="clear" w:color="auto" w:fill="F1F1F1"/>
          </w:tcPr>
          <w:p w14:paraId="144F0F04">
            <w:pPr>
              <w:pStyle w:val="11"/>
              <w:rPr>
                <w:b/>
                <w:sz w:val="24"/>
              </w:rPr>
            </w:pPr>
            <w:r>
              <w:rPr>
                <w:b/>
                <w:spacing w:val="-2"/>
                <w:sz w:val="24"/>
              </w:rPr>
              <w:t>Scalability</w:t>
            </w:r>
          </w:p>
        </w:tc>
        <w:tc>
          <w:tcPr>
            <w:tcW w:w="6905" w:type="dxa"/>
            <w:shd w:val="clear" w:color="auto" w:fill="F1F1F1"/>
          </w:tcPr>
          <w:p w14:paraId="37FFCB18">
            <w:pPr>
              <w:pStyle w:val="11"/>
              <w:ind w:left="108"/>
              <w:rPr>
                <w:sz w:val="24"/>
              </w:rPr>
            </w:pPr>
            <w:r>
              <w:rPr>
                <w:sz w:val="24"/>
              </w:rPr>
              <w:t>Framework should scale horizontally to process millions of concurrent multi-modal uploads across social networks</w:t>
            </w:r>
          </w:p>
        </w:tc>
      </w:tr>
      <w:tr w14:paraId="5EBBDBB9">
        <w:tblPrEx>
          <w:tblCellMar>
            <w:top w:w="0" w:type="dxa"/>
            <w:left w:w="0" w:type="dxa"/>
            <w:bottom w:w="0" w:type="dxa"/>
            <w:right w:w="0" w:type="dxa"/>
          </w:tblCellMar>
        </w:tblPrEx>
        <w:trPr>
          <w:trHeight w:val="412" w:hRule="atLeast"/>
        </w:trPr>
        <w:tc>
          <w:tcPr>
            <w:tcW w:w="1817" w:type="dxa"/>
          </w:tcPr>
          <w:p w14:paraId="25E29674">
            <w:pPr>
              <w:pStyle w:val="11"/>
              <w:rPr>
                <w:b/>
                <w:sz w:val="24"/>
              </w:rPr>
            </w:pPr>
            <w:r>
              <w:rPr>
                <w:b/>
                <w:spacing w:val="-2"/>
                <w:sz w:val="24"/>
              </w:rPr>
              <w:t>Performance</w:t>
            </w:r>
          </w:p>
        </w:tc>
        <w:tc>
          <w:tcPr>
            <w:tcW w:w="6905" w:type="dxa"/>
          </w:tcPr>
          <w:p w14:paraId="00B2999D">
            <w:pPr>
              <w:pStyle w:val="11"/>
              <w:ind w:left="108"/>
              <w:rPr>
                <w:sz w:val="24"/>
              </w:rPr>
            </w:pPr>
            <w:r>
              <w:rPr>
                <w:sz w:val="24"/>
              </w:rPr>
              <w:t>ETL pipelines and OLAP aggregation queries should operate with high throughput and low database read latency</w:t>
            </w:r>
          </w:p>
        </w:tc>
      </w:tr>
      <w:tr w14:paraId="323E7E6D">
        <w:tblPrEx>
          <w:tblCellMar>
            <w:top w:w="0" w:type="dxa"/>
            <w:left w:w="0" w:type="dxa"/>
            <w:bottom w:w="0" w:type="dxa"/>
            <w:right w:w="0" w:type="dxa"/>
          </w:tblCellMar>
        </w:tblPrEx>
        <w:trPr>
          <w:trHeight w:val="415" w:hRule="atLeast"/>
        </w:trPr>
        <w:tc>
          <w:tcPr>
            <w:tcW w:w="1817" w:type="dxa"/>
            <w:shd w:val="clear" w:color="auto" w:fill="F1F1F1"/>
          </w:tcPr>
          <w:p w14:paraId="67E9312E">
            <w:pPr>
              <w:pStyle w:val="11"/>
              <w:rPr>
                <w:b/>
                <w:sz w:val="24"/>
              </w:rPr>
            </w:pPr>
            <w:r>
              <w:rPr>
                <w:b/>
                <w:spacing w:val="-2"/>
                <w:sz w:val="24"/>
              </w:rPr>
              <w:t>Usability</w:t>
            </w:r>
          </w:p>
        </w:tc>
        <w:tc>
          <w:tcPr>
            <w:tcW w:w="6905" w:type="dxa"/>
            <w:shd w:val="clear" w:color="auto" w:fill="F1F1F1"/>
          </w:tcPr>
          <w:p w14:paraId="7810A95E">
            <w:pPr>
              <w:pStyle w:val="11"/>
              <w:ind w:left="108"/>
              <w:rPr>
                <w:sz w:val="24"/>
              </w:rPr>
            </w:pPr>
            <w:r>
              <w:rPr>
                <w:sz w:val="24"/>
              </w:rPr>
              <w:t>The Early Trust &amp; Safety Warning Dashboard must provide interpretable visual forensics for non-technical moderators</w:t>
            </w:r>
          </w:p>
        </w:tc>
      </w:tr>
      <w:tr w14:paraId="0C2ACCAD">
        <w:tblPrEx>
          <w:tblCellMar>
            <w:top w:w="0" w:type="dxa"/>
            <w:left w:w="0" w:type="dxa"/>
            <w:bottom w:w="0" w:type="dxa"/>
            <w:right w:w="0" w:type="dxa"/>
          </w:tblCellMar>
        </w:tblPrEx>
        <w:trPr>
          <w:trHeight w:val="412" w:hRule="atLeast"/>
        </w:trPr>
        <w:tc>
          <w:tcPr>
            <w:tcW w:w="1817" w:type="dxa"/>
          </w:tcPr>
          <w:p w14:paraId="2284D811">
            <w:pPr>
              <w:pStyle w:val="11"/>
              <w:rPr>
                <w:b/>
                <w:sz w:val="24"/>
              </w:rPr>
            </w:pPr>
            <w:r>
              <w:rPr>
                <w:b/>
                <w:spacing w:val="-2"/>
                <w:sz w:val="24"/>
              </w:rPr>
              <w:t>Security</w:t>
            </w:r>
          </w:p>
        </w:tc>
        <w:tc>
          <w:tcPr>
            <w:tcW w:w="6905" w:type="dxa"/>
          </w:tcPr>
          <w:p w14:paraId="5D61CE0E">
            <w:pPr>
              <w:pStyle w:val="11"/>
              <w:ind w:left="108"/>
              <w:rPr>
                <w:sz w:val="24"/>
              </w:rPr>
            </w:pPr>
            <w:r>
              <w:rPr>
                <w:sz w:val="24"/>
              </w:rPr>
              <w:t>Sensitive user data, private video streams, and moderation queues must remain encrypted and privacy-compliant</w:t>
            </w:r>
          </w:p>
        </w:tc>
      </w:tr>
      <w:tr w14:paraId="5C3AFA5E">
        <w:tblPrEx>
          <w:tblCellMar>
            <w:top w:w="0" w:type="dxa"/>
            <w:left w:w="0" w:type="dxa"/>
            <w:bottom w:w="0" w:type="dxa"/>
            <w:right w:w="0" w:type="dxa"/>
          </w:tblCellMar>
        </w:tblPrEx>
        <w:trPr>
          <w:trHeight w:val="415" w:hRule="atLeast"/>
        </w:trPr>
        <w:tc>
          <w:tcPr>
            <w:tcW w:w="1817" w:type="dxa"/>
            <w:shd w:val="clear" w:color="auto" w:fill="F1F1F1"/>
          </w:tcPr>
          <w:p w14:paraId="60FAB74D">
            <w:pPr>
              <w:pStyle w:val="11"/>
              <w:spacing w:line="276" w:lineRule="exact"/>
              <w:rPr>
                <w:b/>
                <w:sz w:val="24"/>
              </w:rPr>
            </w:pPr>
            <w:r>
              <w:rPr>
                <w:b/>
                <w:spacing w:val="-2"/>
                <w:sz w:val="24"/>
              </w:rPr>
              <w:t>Maintainability</w:t>
            </w:r>
          </w:p>
        </w:tc>
        <w:tc>
          <w:tcPr>
            <w:tcW w:w="6905" w:type="dxa"/>
            <w:shd w:val="clear" w:color="auto" w:fill="F1F1F1"/>
          </w:tcPr>
          <w:p w14:paraId="0D56F67E">
            <w:pPr>
              <w:pStyle w:val="11"/>
              <w:spacing w:line="276" w:lineRule="exact"/>
              <w:ind w:left="108"/>
              <w:rPr>
                <w:sz w:val="24"/>
              </w:rPr>
            </w:pPr>
            <w:r>
              <w:rPr>
                <w:sz w:val="24"/>
              </w:rPr>
              <w:t>Modular design allowing continuous retraining on newly emerging generative AI and deepfake algorithms</w:t>
            </w:r>
          </w:p>
        </w:tc>
      </w:tr>
      <w:tr w14:paraId="686FBF1C">
        <w:tblPrEx>
          <w:tblCellMar>
            <w:top w:w="0" w:type="dxa"/>
            <w:left w:w="0" w:type="dxa"/>
            <w:bottom w:w="0" w:type="dxa"/>
            <w:right w:w="0" w:type="dxa"/>
          </w:tblCellMar>
        </w:tblPrEx>
        <w:trPr>
          <w:trHeight w:val="275" w:hRule="atLeast"/>
        </w:trPr>
        <w:tc>
          <w:tcPr>
            <w:tcW w:w="1817" w:type="dxa"/>
          </w:tcPr>
          <w:p w14:paraId="5DA3C3A2">
            <w:pPr>
              <w:pStyle w:val="11"/>
              <w:spacing w:line="255" w:lineRule="exact"/>
              <w:rPr>
                <w:b/>
                <w:sz w:val="24"/>
              </w:rPr>
            </w:pPr>
            <w:r>
              <w:rPr>
                <w:b/>
                <w:spacing w:val="-2"/>
                <w:sz w:val="24"/>
              </w:rPr>
              <w:t>Explainability</w:t>
            </w:r>
          </w:p>
        </w:tc>
        <w:tc>
          <w:tcPr>
            <w:tcW w:w="6905" w:type="dxa"/>
          </w:tcPr>
          <w:p w14:paraId="6E9515BC">
            <w:pPr>
              <w:pStyle w:val="11"/>
              <w:spacing w:line="255" w:lineRule="exact"/>
              <w:ind w:left="108"/>
              <w:rPr>
                <w:sz w:val="24"/>
              </w:rPr>
            </w:pPr>
            <w:r>
              <w:rPr>
                <w:sz w:val="24"/>
              </w:rPr>
              <w:t>Predictions should offer heatmaps and frequency dissonance visual cues explaining why content was flagged</w:t>
            </w:r>
          </w:p>
        </w:tc>
      </w:tr>
    </w:tbl>
    <w:p w14:paraId="22039214">
      <w:pPr>
        <w:pStyle w:val="7"/>
        <w:rPr>
          <w:b/>
        </w:rPr>
      </w:pPr>
    </w:p>
    <w:p w14:paraId="7E07DB3C">
      <w:pPr>
        <w:pStyle w:val="7"/>
        <w:rPr>
          <w:b/>
        </w:rPr>
      </w:pPr>
    </w:p>
    <w:p w14:paraId="0E728210">
      <w:pPr>
        <w:pStyle w:val="7"/>
        <w:spacing w:before="141"/>
        <w:rPr>
          <w:b/>
        </w:rPr>
      </w:pPr>
    </w:p>
    <w:p w14:paraId="59F45DA1">
      <w:pPr>
        <w:pStyle w:val="3"/>
        <w:numPr>
          <w:ilvl w:val="1"/>
          <w:numId w:val="1"/>
        </w:numPr>
        <w:tabs>
          <w:tab w:val="left" w:pos="432"/>
        </w:tabs>
        <w:ind w:left="432" w:hanging="360"/>
        <w:jc w:val="left"/>
      </w:pPr>
      <w:r>
        <w:rPr>
          <w:spacing w:val="-2"/>
        </w:rPr>
        <w:t>Limitations</w:t>
      </w:r>
    </w:p>
    <w:p w14:paraId="309B9066">
      <w:pPr>
        <w:pStyle w:val="7"/>
        <w:spacing w:before="139" w:line="360" w:lineRule="auto"/>
        <w:ind w:left="441" w:right="295"/>
      </w:pPr>
      <w:r>
        <w:t xml:space="preserve">Missing metadata and stripped EXIF headers on re-uploaded social media posts.  </w:t>
      </w:r>
    </w:p>
    <w:p w14:paraId="492CAC9E">
      <w:pPr>
        <w:pStyle w:val="7"/>
        <w:spacing w:before="139" w:line="360" w:lineRule="auto"/>
        <w:ind w:left="441" w:right="295"/>
      </w:pPr>
      <w:r>
        <w:t>Heavy platform compression (e.g., H.264 / AV1) destroying fine-grained high-frequency spatial artifacts</w:t>
      </w:r>
    </w:p>
    <w:p w14:paraId="01BD81BC">
      <w:pPr>
        <w:pStyle w:val="7"/>
        <w:spacing w:before="139" w:line="360" w:lineRule="auto"/>
        <w:ind w:left="441" w:right="295"/>
      </w:pPr>
      <w:r>
        <w:t xml:space="preserve">Audio and video streams recorded in low-light or noisy real-world environments. </w:t>
      </w:r>
    </w:p>
    <w:p w14:paraId="0F59FB88">
      <w:pPr>
        <w:pStyle w:val="7"/>
        <w:spacing w:before="139" w:line="360" w:lineRule="auto"/>
        <w:ind w:left="441" w:right="295"/>
      </w:pPr>
      <w:r>
        <w:t xml:space="preserve">Asynchronous audio-visual synchronization rates across different client recording hardware. </w:t>
      </w:r>
    </w:p>
    <w:p w14:paraId="311ED285">
      <w:pPr>
        <w:pStyle w:val="7"/>
        <w:spacing w:before="139" w:line="360" w:lineRule="auto"/>
        <w:ind w:left="441" w:right="295"/>
      </w:pPr>
      <w:r>
        <w:t xml:space="preserve">Severe class imbalance between genuine viral posts and malicious deepfake uploads. </w:t>
      </w:r>
    </w:p>
    <w:p w14:paraId="456AB966">
      <w:pPr>
        <w:pStyle w:val="7"/>
        <w:spacing w:before="139" w:line="360" w:lineRule="auto"/>
        <w:ind w:left="441" w:right="295"/>
      </w:pPr>
      <w:r>
        <w:t>Rapidly evolving generative architectures (e.g., zero-shot video diffusers) outdating static training data distributions.</w:t>
      </w:r>
    </w:p>
    <w:p w14:paraId="16220FF1">
      <w:pPr>
        <w:pStyle w:val="3"/>
        <w:numPr>
          <w:ilvl w:val="1"/>
          <w:numId w:val="1"/>
        </w:numPr>
        <w:tabs>
          <w:tab w:val="left" w:pos="432"/>
        </w:tabs>
        <w:spacing w:before="139"/>
        <w:ind w:left="432" w:hanging="360"/>
        <w:jc w:val="left"/>
      </w:pPr>
      <w:r>
        <w:rPr>
          <w:spacing w:val="-2"/>
        </w:rPr>
        <w:t>Presumptions</w:t>
      </w:r>
    </w:p>
    <w:p w14:paraId="3DC8334C">
      <w:pPr>
        <w:pStyle w:val="7"/>
        <w:spacing w:before="139" w:line="360" w:lineRule="auto"/>
        <w:ind w:left="441" w:right="295"/>
      </w:pPr>
      <w:r>
        <w:t xml:space="preserve">Multi-modal datasets provide representative samples of face-swaps, neural voice cloning, and synthetic media.  </w:t>
      </w:r>
    </w:p>
    <w:p w14:paraId="2EE77136">
      <w:pPr>
        <w:pStyle w:val="7"/>
        <w:spacing w:before="139" w:line="360" w:lineRule="auto"/>
        <w:ind w:left="441" w:right="295"/>
      </w:pPr>
      <w:r>
        <w:t xml:space="preserve"> Historical moderation logs and labelled benchmark datasets (e.g., Face Forensics++, DFDC) are available for model training. </w:t>
      </w:r>
    </w:p>
    <w:p w14:paraId="36DB4366">
      <w:pPr>
        <w:pStyle w:val="7"/>
        <w:spacing w:before="139" w:line="360" w:lineRule="auto"/>
        <w:ind w:left="441" w:right="295"/>
      </w:pPr>
    </w:p>
    <w:p w14:paraId="664A23C9">
      <w:pPr>
        <w:pStyle w:val="7"/>
        <w:spacing w:before="139" w:line="360" w:lineRule="auto"/>
        <w:ind w:left="441" w:right="295"/>
      </w:pPr>
      <w:r>
        <w:t xml:space="preserve">Individual user accounts can be mapped to historical posting patterns and network trust scores. </w:t>
      </w:r>
    </w:p>
    <w:p w14:paraId="59C1CFD7">
      <w:pPr>
        <w:pStyle w:val="7"/>
        <w:spacing w:before="139" w:line="360" w:lineRule="auto"/>
        <w:ind w:left="441" w:right="295"/>
      </w:pPr>
      <w:r>
        <w:t xml:space="preserve">Frequency-domain transformations (FFT/DCT) can expose unnatural generative artifacts invisible to the human eye. </w:t>
      </w:r>
    </w:p>
    <w:p w14:paraId="5849E832">
      <w:pPr>
        <w:pStyle w:val="7"/>
        <w:spacing w:before="137"/>
      </w:pPr>
    </w:p>
    <w:p w14:paraId="265DBA9B">
      <w:pPr>
        <w:pStyle w:val="2"/>
        <w:numPr>
          <w:ilvl w:val="0"/>
          <w:numId w:val="1"/>
        </w:numPr>
        <w:tabs>
          <w:tab w:val="left" w:pos="297"/>
        </w:tabs>
        <w:ind w:left="297" w:hanging="225"/>
        <w:jc w:val="left"/>
      </w:pPr>
      <w:r>
        <w:t>APPLICATION</w:t>
      </w:r>
      <w:r>
        <w:rPr>
          <w:spacing w:val="-15"/>
        </w:rPr>
        <w:t xml:space="preserve"> </w:t>
      </w:r>
      <w:r>
        <w:t>OF</w:t>
      </w:r>
      <w:r>
        <w:rPr>
          <w:spacing w:val="-15"/>
        </w:rPr>
        <w:t xml:space="preserve"> </w:t>
      </w:r>
      <w:r>
        <w:t>RELEVANT</w:t>
      </w:r>
      <w:r>
        <w:rPr>
          <w:spacing w:val="-15"/>
        </w:rPr>
        <w:t xml:space="preserve"> </w:t>
      </w:r>
      <w:r>
        <w:t>COURSE</w:t>
      </w:r>
      <w:r>
        <w:rPr>
          <w:spacing w:val="-13"/>
        </w:rPr>
        <w:t xml:space="preserve"> </w:t>
      </w:r>
      <w:r>
        <w:t>KNOWLEDGE</w:t>
      </w:r>
      <w:r>
        <w:rPr>
          <w:spacing w:val="-11"/>
        </w:rPr>
        <w:t xml:space="preserve"> </w:t>
      </w:r>
      <w:r>
        <w:t>/</w:t>
      </w:r>
      <w:r>
        <w:rPr>
          <w:spacing w:val="-10"/>
        </w:rPr>
        <w:t xml:space="preserve"> </w:t>
      </w:r>
      <w:r>
        <w:rPr>
          <w:spacing w:val="-2"/>
        </w:rPr>
        <w:t>CONCEPTS</w:t>
      </w:r>
    </w:p>
    <w:p w14:paraId="74CC8A1F">
      <w:pPr>
        <w:pStyle w:val="7"/>
        <w:rPr>
          <w:b/>
          <w:sz w:val="20"/>
        </w:rPr>
      </w:pPr>
    </w:p>
    <w:p w14:paraId="65DBC1D8">
      <w:pPr>
        <w:pStyle w:val="7"/>
        <w:spacing w:before="102"/>
        <w:rPr>
          <w:b/>
          <w:sz w:val="20"/>
        </w:rPr>
      </w:pPr>
    </w:p>
    <w:tbl>
      <w:tblPr>
        <w:tblStyle w:val="6"/>
        <w:tblW w:w="0" w:type="auto"/>
        <w:tblInd w:w="187" w:type="dxa"/>
        <w:tblLayout w:type="fixed"/>
        <w:tblCellMar>
          <w:top w:w="0" w:type="dxa"/>
          <w:left w:w="0" w:type="dxa"/>
          <w:bottom w:w="0" w:type="dxa"/>
          <w:right w:w="0" w:type="dxa"/>
        </w:tblCellMar>
      </w:tblPr>
      <w:tblGrid>
        <w:gridCol w:w="2386"/>
        <w:gridCol w:w="7676"/>
      </w:tblGrid>
      <w:tr w14:paraId="0B0699B8">
        <w:tblPrEx>
          <w:tblCellMar>
            <w:top w:w="0" w:type="dxa"/>
            <w:left w:w="0" w:type="dxa"/>
            <w:bottom w:w="0" w:type="dxa"/>
            <w:right w:w="0" w:type="dxa"/>
          </w:tblCellMar>
        </w:tblPrEx>
        <w:trPr>
          <w:trHeight w:val="405" w:hRule="atLeast"/>
        </w:trPr>
        <w:tc>
          <w:tcPr>
            <w:tcW w:w="2386" w:type="dxa"/>
          </w:tcPr>
          <w:p w14:paraId="3AA85B9A">
            <w:pPr>
              <w:pStyle w:val="11"/>
              <w:spacing w:line="266" w:lineRule="exact"/>
              <w:rPr>
                <w:b/>
                <w:sz w:val="24"/>
              </w:rPr>
            </w:pPr>
            <w:r>
              <w:rPr>
                <w:b/>
                <w:sz w:val="24"/>
              </w:rPr>
              <w:t>Course</w:t>
            </w:r>
            <w:r>
              <w:rPr>
                <w:b/>
                <w:spacing w:val="-2"/>
                <w:sz w:val="24"/>
              </w:rPr>
              <w:t xml:space="preserve"> Concept</w:t>
            </w:r>
          </w:p>
        </w:tc>
        <w:tc>
          <w:tcPr>
            <w:tcW w:w="7676" w:type="dxa"/>
          </w:tcPr>
          <w:p w14:paraId="67CEFE81">
            <w:pPr>
              <w:pStyle w:val="11"/>
              <w:spacing w:line="266" w:lineRule="exact"/>
              <w:ind w:left="110"/>
              <w:rPr>
                <w:b/>
                <w:sz w:val="24"/>
              </w:rPr>
            </w:pPr>
            <w:r>
              <w:rPr>
                <w:b/>
                <w:sz w:val="24"/>
              </w:rPr>
              <w:t>Application</w:t>
            </w:r>
            <w:r>
              <w:rPr>
                <w:b/>
                <w:spacing w:val="-7"/>
                <w:sz w:val="24"/>
              </w:rPr>
              <w:t xml:space="preserve"> </w:t>
            </w:r>
            <w:r>
              <w:rPr>
                <w:b/>
                <w:sz w:val="24"/>
              </w:rPr>
              <w:t>in</w:t>
            </w:r>
            <w:r>
              <w:rPr>
                <w:b/>
                <w:spacing w:val="-5"/>
                <w:sz w:val="24"/>
              </w:rPr>
              <w:t xml:space="preserve"> </w:t>
            </w:r>
            <w:r>
              <w:rPr>
                <w:b/>
                <w:sz w:val="24"/>
              </w:rPr>
              <w:t>Proposed</w:t>
            </w:r>
            <w:r>
              <w:rPr>
                <w:b/>
                <w:spacing w:val="-6"/>
                <w:sz w:val="24"/>
              </w:rPr>
              <w:t xml:space="preserve"> </w:t>
            </w:r>
            <w:r>
              <w:rPr>
                <w:b/>
                <w:spacing w:val="-2"/>
                <w:sz w:val="24"/>
              </w:rPr>
              <w:t>System</w:t>
            </w:r>
          </w:p>
        </w:tc>
      </w:tr>
      <w:tr w14:paraId="1618E749">
        <w:tblPrEx>
          <w:tblCellMar>
            <w:top w:w="0" w:type="dxa"/>
            <w:left w:w="0" w:type="dxa"/>
            <w:bottom w:w="0" w:type="dxa"/>
            <w:right w:w="0" w:type="dxa"/>
          </w:tblCellMar>
        </w:tblPrEx>
        <w:trPr>
          <w:trHeight w:val="412" w:hRule="atLeast"/>
        </w:trPr>
        <w:tc>
          <w:tcPr>
            <w:tcW w:w="2386" w:type="dxa"/>
            <w:shd w:val="clear" w:color="auto" w:fill="F1F1F1"/>
          </w:tcPr>
          <w:p w14:paraId="1743EF2E">
            <w:pPr>
              <w:pStyle w:val="11"/>
              <w:rPr>
                <w:b/>
                <w:sz w:val="24"/>
              </w:rPr>
            </w:pPr>
            <w:r>
              <w:rPr>
                <w:b/>
                <w:sz w:val="24"/>
              </w:rPr>
              <w:t>Data</w:t>
            </w:r>
            <w:r>
              <w:rPr>
                <w:b/>
                <w:spacing w:val="-7"/>
                <w:sz w:val="24"/>
              </w:rPr>
              <w:t xml:space="preserve"> </w:t>
            </w:r>
            <w:r>
              <w:rPr>
                <w:b/>
                <w:spacing w:val="-2"/>
                <w:sz w:val="24"/>
              </w:rPr>
              <w:t>Warehouse</w:t>
            </w:r>
          </w:p>
        </w:tc>
        <w:tc>
          <w:tcPr>
            <w:tcW w:w="7676" w:type="dxa"/>
            <w:shd w:val="clear" w:color="auto" w:fill="F1F1F1"/>
          </w:tcPr>
          <w:p w14:paraId="243B6831">
            <w:pPr>
              <w:pStyle w:val="11"/>
              <w:ind w:left="110"/>
              <w:rPr>
                <w:sz w:val="24"/>
              </w:rPr>
            </w:pPr>
            <w:r>
              <w:rPr>
                <w:sz w:val="24"/>
              </w:rPr>
              <w:t>Central analytical repository storing multi-modal media metrics, forensic features, and moderation histories.</w:t>
            </w:r>
          </w:p>
        </w:tc>
      </w:tr>
      <w:tr w14:paraId="11D57A21">
        <w:tblPrEx>
          <w:tblCellMar>
            <w:top w:w="0" w:type="dxa"/>
            <w:left w:w="0" w:type="dxa"/>
            <w:bottom w:w="0" w:type="dxa"/>
            <w:right w:w="0" w:type="dxa"/>
          </w:tblCellMar>
        </w:tblPrEx>
        <w:trPr>
          <w:trHeight w:val="415" w:hRule="atLeast"/>
        </w:trPr>
        <w:tc>
          <w:tcPr>
            <w:tcW w:w="2386" w:type="dxa"/>
          </w:tcPr>
          <w:p w14:paraId="546D99EF">
            <w:pPr>
              <w:pStyle w:val="11"/>
              <w:rPr>
                <w:b/>
                <w:sz w:val="24"/>
              </w:rPr>
            </w:pPr>
            <w:r>
              <w:rPr>
                <w:b/>
                <w:spacing w:val="-5"/>
                <w:sz w:val="24"/>
              </w:rPr>
              <w:t>ETL</w:t>
            </w:r>
          </w:p>
        </w:tc>
        <w:tc>
          <w:tcPr>
            <w:tcW w:w="7676" w:type="dxa"/>
          </w:tcPr>
          <w:p w14:paraId="0BB74B6E">
            <w:pPr>
              <w:pStyle w:val="11"/>
              <w:ind w:left="110"/>
              <w:rPr>
                <w:sz w:val="24"/>
              </w:rPr>
            </w:pPr>
            <w:r>
              <w:rPr>
                <w:sz w:val="24"/>
              </w:rPr>
              <w:t>Extraction of video/audio streams, spatial alignment, spectral feature conversion, and dimensional loading.</w:t>
            </w:r>
          </w:p>
        </w:tc>
      </w:tr>
      <w:tr w14:paraId="3670C36C">
        <w:tblPrEx>
          <w:tblCellMar>
            <w:top w:w="0" w:type="dxa"/>
            <w:left w:w="0" w:type="dxa"/>
            <w:bottom w:w="0" w:type="dxa"/>
            <w:right w:w="0" w:type="dxa"/>
          </w:tblCellMar>
        </w:tblPrEx>
        <w:trPr>
          <w:trHeight w:val="413" w:hRule="atLeast"/>
        </w:trPr>
        <w:tc>
          <w:tcPr>
            <w:tcW w:w="2386" w:type="dxa"/>
            <w:shd w:val="clear" w:color="auto" w:fill="F1F1F1"/>
          </w:tcPr>
          <w:p w14:paraId="45BAFC2F">
            <w:pPr>
              <w:pStyle w:val="11"/>
              <w:spacing w:line="276" w:lineRule="exact"/>
              <w:rPr>
                <w:b/>
                <w:sz w:val="24"/>
              </w:rPr>
            </w:pPr>
            <w:r>
              <w:rPr>
                <w:b/>
                <w:sz w:val="24"/>
              </w:rPr>
              <w:t>Data</w:t>
            </w:r>
            <w:r>
              <w:rPr>
                <w:b/>
                <w:spacing w:val="-2"/>
                <w:sz w:val="24"/>
              </w:rPr>
              <w:t xml:space="preserve"> Cleaning</w:t>
            </w:r>
          </w:p>
        </w:tc>
        <w:tc>
          <w:tcPr>
            <w:tcW w:w="7676" w:type="dxa"/>
            <w:shd w:val="clear" w:color="auto" w:fill="F1F1F1"/>
          </w:tcPr>
          <w:p w14:paraId="316979C2">
            <w:pPr>
              <w:pStyle w:val="11"/>
              <w:spacing w:line="276" w:lineRule="exact"/>
              <w:ind w:left="110"/>
              <w:rPr>
                <w:sz w:val="24"/>
              </w:rPr>
            </w:pPr>
            <w:r>
              <w:rPr>
                <w:sz w:val="24"/>
              </w:rPr>
              <w:t>Removing corrupt media files, handling missing metadata headers, and adjusting for variable frame rates.</w:t>
            </w:r>
          </w:p>
        </w:tc>
      </w:tr>
      <w:tr w14:paraId="743AE947">
        <w:tblPrEx>
          <w:tblCellMar>
            <w:top w:w="0" w:type="dxa"/>
            <w:left w:w="0" w:type="dxa"/>
            <w:bottom w:w="0" w:type="dxa"/>
            <w:right w:w="0" w:type="dxa"/>
          </w:tblCellMar>
        </w:tblPrEx>
        <w:trPr>
          <w:trHeight w:val="415" w:hRule="atLeast"/>
        </w:trPr>
        <w:tc>
          <w:tcPr>
            <w:tcW w:w="2386" w:type="dxa"/>
          </w:tcPr>
          <w:p w14:paraId="1F05C5B3">
            <w:pPr>
              <w:pStyle w:val="11"/>
              <w:rPr>
                <w:b/>
                <w:sz w:val="24"/>
              </w:rPr>
            </w:pPr>
            <w:r>
              <w:rPr>
                <w:b/>
                <w:sz w:val="24"/>
              </w:rPr>
              <w:t>Data</w:t>
            </w:r>
            <w:r>
              <w:rPr>
                <w:b/>
                <w:spacing w:val="-2"/>
                <w:sz w:val="24"/>
              </w:rPr>
              <w:t xml:space="preserve"> Integration</w:t>
            </w:r>
          </w:p>
        </w:tc>
        <w:tc>
          <w:tcPr>
            <w:tcW w:w="7676" w:type="dxa"/>
          </w:tcPr>
          <w:p w14:paraId="3B7E3819">
            <w:pPr>
              <w:pStyle w:val="11"/>
              <w:ind w:left="110"/>
              <w:rPr>
                <w:sz w:val="24"/>
              </w:rPr>
            </w:pPr>
            <w:r>
              <w:rPr>
                <w:sz w:val="24"/>
              </w:rPr>
              <w:t>Merging pixel-level features, acoustic waveforms, user activity metrics, and distribution logs.</w:t>
            </w:r>
          </w:p>
        </w:tc>
      </w:tr>
      <w:tr w14:paraId="79A85B86">
        <w:tblPrEx>
          <w:tblCellMar>
            <w:top w:w="0" w:type="dxa"/>
            <w:left w:w="0" w:type="dxa"/>
            <w:bottom w:w="0" w:type="dxa"/>
            <w:right w:w="0" w:type="dxa"/>
          </w:tblCellMar>
        </w:tblPrEx>
        <w:trPr>
          <w:trHeight w:val="412" w:hRule="atLeast"/>
        </w:trPr>
        <w:tc>
          <w:tcPr>
            <w:tcW w:w="2386" w:type="dxa"/>
            <w:shd w:val="clear" w:color="auto" w:fill="F1F1F1"/>
          </w:tcPr>
          <w:p w14:paraId="13142C9A">
            <w:pPr>
              <w:pStyle w:val="11"/>
              <w:rPr>
                <w:b/>
                <w:sz w:val="24"/>
              </w:rPr>
            </w:pPr>
            <w:r>
              <w:rPr>
                <w:b/>
                <w:sz w:val="24"/>
              </w:rPr>
              <w:t>Data</w:t>
            </w:r>
            <w:r>
              <w:rPr>
                <w:b/>
                <w:spacing w:val="-7"/>
                <w:sz w:val="24"/>
              </w:rPr>
              <w:t xml:space="preserve"> </w:t>
            </w:r>
            <w:r>
              <w:rPr>
                <w:b/>
                <w:spacing w:val="-2"/>
                <w:sz w:val="24"/>
              </w:rPr>
              <w:t>Transformation</w:t>
            </w:r>
          </w:p>
        </w:tc>
        <w:tc>
          <w:tcPr>
            <w:tcW w:w="7676" w:type="dxa"/>
            <w:shd w:val="clear" w:color="auto" w:fill="F1F1F1"/>
          </w:tcPr>
          <w:p w14:paraId="07FFC154">
            <w:pPr>
              <w:pStyle w:val="11"/>
              <w:ind w:left="110"/>
              <w:rPr>
                <w:sz w:val="24"/>
              </w:rPr>
            </w:pPr>
            <w:r>
              <w:rPr>
                <w:sz w:val="24"/>
              </w:rPr>
              <w:t>Transforming RGB video frames into frequency spectra (FFT/DCT) and MEL-spectrograms for neural processing.</w:t>
            </w:r>
          </w:p>
        </w:tc>
      </w:tr>
      <w:tr w14:paraId="19AE9F69">
        <w:tblPrEx>
          <w:tblCellMar>
            <w:top w:w="0" w:type="dxa"/>
            <w:left w:w="0" w:type="dxa"/>
            <w:bottom w:w="0" w:type="dxa"/>
            <w:right w:w="0" w:type="dxa"/>
          </w:tblCellMar>
        </w:tblPrEx>
        <w:trPr>
          <w:trHeight w:val="415" w:hRule="atLeast"/>
        </w:trPr>
        <w:tc>
          <w:tcPr>
            <w:tcW w:w="2386" w:type="dxa"/>
          </w:tcPr>
          <w:p w14:paraId="4ACC23BB">
            <w:pPr>
              <w:pStyle w:val="11"/>
              <w:rPr>
                <w:b/>
                <w:sz w:val="24"/>
              </w:rPr>
            </w:pPr>
            <w:r>
              <w:rPr>
                <w:b/>
                <w:sz w:val="24"/>
              </w:rPr>
              <w:t>Data</w:t>
            </w:r>
            <w:r>
              <w:rPr>
                <w:b/>
                <w:spacing w:val="-2"/>
                <w:sz w:val="24"/>
              </w:rPr>
              <w:t xml:space="preserve"> Reduction</w:t>
            </w:r>
          </w:p>
        </w:tc>
        <w:tc>
          <w:tcPr>
            <w:tcW w:w="7676" w:type="dxa"/>
          </w:tcPr>
          <w:p w14:paraId="1483A71C">
            <w:pPr>
              <w:pStyle w:val="11"/>
              <w:ind w:left="110"/>
              <w:rPr>
                <w:sz w:val="24"/>
              </w:rPr>
            </w:pPr>
            <w:r>
              <w:rPr>
                <w:sz w:val="24"/>
              </w:rPr>
              <w:t>Extracting facial Region-of-Interest (ROI) patches and spatial embeddings to reduce dimensional complexity.</w:t>
            </w:r>
          </w:p>
        </w:tc>
      </w:tr>
      <w:tr w14:paraId="422376CA">
        <w:tblPrEx>
          <w:tblCellMar>
            <w:top w:w="0" w:type="dxa"/>
            <w:left w:w="0" w:type="dxa"/>
            <w:bottom w:w="0" w:type="dxa"/>
            <w:right w:w="0" w:type="dxa"/>
          </w:tblCellMar>
        </w:tblPrEx>
        <w:trPr>
          <w:trHeight w:val="412" w:hRule="atLeast"/>
        </w:trPr>
        <w:tc>
          <w:tcPr>
            <w:tcW w:w="2386" w:type="dxa"/>
            <w:shd w:val="clear" w:color="auto" w:fill="F1F1F1"/>
          </w:tcPr>
          <w:p w14:paraId="5B26487F">
            <w:pPr>
              <w:pStyle w:val="11"/>
              <w:rPr>
                <w:b/>
                <w:sz w:val="24"/>
              </w:rPr>
            </w:pPr>
            <w:r>
              <w:rPr>
                <w:b/>
                <w:spacing w:val="-2"/>
                <w:sz w:val="24"/>
              </w:rPr>
              <w:t>Discretization</w:t>
            </w:r>
          </w:p>
        </w:tc>
        <w:tc>
          <w:tcPr>
            <w:tcW w:w="7676" w:type="dxa"/>
            <w:shd w:val="clear" w:color="auto" w:fill="F1F1F1"/>
          </w:tcPr>
          <w:p w14:paraId="66B829AB">
            <w:pPr>
              <w:pStyle w:val="11"/>
              <w:ind w:left="110"/>
              <w:rPr>
                <w:sz w:val="24"/>
              </w:rPr>
            </w:pPr>
            <w:r>
              <w:rPr>
                <w:sz w:val="24"/>
              </w:rPr>
              <w:t>Mapping continuous DMRI risk scores into discrete action tiers: Low, Medium, High, and Critical.</w:t>
            </w:r>
          </w:p>
        </w:tc>
      </w:tr>
      <w:tr w14:paraId="289BE6E3">
        <w:tblPrEx>
          <w:tblCellMar>
            <w:top w:w="0" w:type="dxa"/>
            <w:left w:w="0" w:type="dxa"/>
            <w:bottom w:w="0" w:type="dxa"/>
            <w:right w:w="0" w:type="dxa"/>
          </w:tblCellMar>
        </w:tblPrEx>
        <w:trPr>
          <w:trHeight w:val="415" w:hRule="atLeast"/>
        </w:trPr>
        <w:tc>
          <w:tcPr>
            <w:tcW w:w="2386" w:type="dxa"/>
          </w:tcPr>
          <w:p w14:paraId="6590EBE9">
            <w:pPr>
              <w:pStyle w:val="11"/>
              <w:rPr>
                <w:b/>
                <w:sz w:val="24"/>
              </w:rPr>
            </w:pPr>
            <w:r>
              <w:rPr>
                <w:b/>
                <w:sz w:val="24"/>
              </w:rPr>
              <w:t>Star</w:t>
            </w:r>
            <w:r>
              <w:rPr>
                <w:b/>
                <w:spacing w:val="-5"/>
                <w:sz w:val="24"/>
              </w:rPr>
              <w:t xml:space="preserve"> </w:t>
            </w:r>
            <w:r>
              <w:rPr>
                <w:b/>
                <w:spacing w:val="-2"/>
                <w:sz w:val="24"/>
              </w:rPr>
              <w:t>Schema</w:t>
            </w:r>
          </w:p>
        </w:tc>
        <w:tc>
          <w:tcPr>
            <w:tcW w:w="7676" w:type="dxa"/>
          </w:tcPr>
          <w:p w14:paraId="03B74342">
            <w:pPr>
              <w:pStyle w:val="11"/>
              <w:ind w:left="110"/>
              <w:rPr>
                <w:sz w:val="24"/>
              </w:rPr>
            </w:pPr>
            <w:r>
              <w:rPr>
                <w:sz w:val="24"/>
              </w:rPr>
              <w:t>Structuring central Fact_Media_Risk around multi-dimensional entities like content, user, time, and device.</w:t>
            </w:r>
          </w:p>
        </w:tc>
      </w:tr>
      <w:tr w14:paraId="2003DF63">
        <w:tblPrEx>
          <w:tblCellMar>
            <w:top w:w="0" w:type="dxa"/>
            <w:left w:w="0" w:type="dxa"/>
            <w:bottom w:w="0" w:type="dxa"/>
            <w:right w:w="0" w:type="dxa"/>
          </w:tblCellMar>
        </w:tblPrEx>
        <w:trPr>
          <w:trHeight w:val="412" w:hRule="atLeast"/>
        </w:trPr>
        <w:tc>
          <w:tcPr>
            <w:tcW w:w="2386" w:type="dxa"/>
            <w:shd w:val="clear" w:color="auto" w:fill="F1F1F1"/>
          </w:tcPr>
          <w:p w14:paraId="7FF556DF">
            <w:pPr>
              <w:pStyle w:val="11"/>
              <w:rPr>
                <w:b/>
                <w:sz w:val="24"/>
              </w:rPr>
            </w:pPr>
            <w:r>
              <w:rPr>
                <w:b/>
                <w:spacing w:val="-4"/>
                <w:sz w:val="24"/>
              </w:rPr>
              <w:t>OLAP</w:t>
            </w:r>
          </w:p>
        </w:tc>
        <w:tc>
          <w:tcPr>
            <w:tcW w:w="7676" w:type="dxa"/>
            <w:shd w:val="clear" w:color="auto" w:fill="F1F1F1"/>
          </w:tcPr>
          <w:p w14:paraId="0212A300">
            <w:pPr>
              <w:pStyle w:val="11"/>
              <w:ind w:left="110"/>
              <w:rPr>
                <w:sz w:val="24"/>
              </w:rPr>
            </w:pPr>
            <w:r>
              <w:rPr>
                <w:sz w:val="24"/>
              </w:rPr>
              <w:t>Multi-dimensional analysis of synthetic media trends across platforms, regions, and generation tools.</w:t>
            </w:r>
          </w:p>
        </w:tc>
      </w:tr>
      <w:tr w14:paraId="1B523A46">
        <w:tblPrEx>
          <w:tblCellMar>
            <w:top w:w="0" w:type="dxa"/>
            <w:left w:w="0" w:type="dxa"/>
            <w:bottom w:w="0" w:type="dxa"/>
            <w:right w:w="0" w:type="dxa"/>
          </w:tblCellMar>
        </w:tblPrEx>
        <w:trPr>
          <w:trHeight w:val="415" w:hRule="atLeast"/>
        </w:trPr>
        <w:tc>
          <w:tcPr>
            <w:tcW w:w="2386" w:type="dxa"/>
          </w:tcPr>
          <w:p w14:paraId="4F9DAF22">
            <w:pPr>
              <w:pStyle w:val="11"/>
              <w:rPr>
                <w:b/>
                <w:sz w:val="24"/>
              </w:rPr>
            </w:pPr>
            <w:r>
              <w:rPr>
                <w:b/>
                <w:spacing w:val="-2"/>
                <w:sz w:val="24"/>
              </w:rPr>
              <w:t>Roll-</w:t>
            </w:r>
            <w:r>
              <w:rPr>
                <w:b/>
                <w:spacing w:val="-5"/>
                <w:sz w:val="24"/>
              </w:rPr>
              <w:t>up</w:t>
            </w:r>
          </w:p>
        </w:tc>
        <w:tc>
          <w:tcPr>
            <w:tcW w:w="7676" w:type="dxa"/>
          </w:tcPr>
          <w:p w14:paraId="6F5497D8">
            <w:pPr>
              <w:pStyle w:val="11"/>
              <w:ind w:left="110"/>
              <w:rPr>
                <w:sz w:val="24"/>
              </w:rPr>
            </w:pPr>
            <w:r>
              <w:rPr>
                <w:sz w:val="24"/>
              </w:rPr>
              <w:t>Aggregating post-level manipulation flags to channel, sub-platform, or country-level threat trends.</w:t>
            </w:r>
          </w:p>
        </w:tc>
      </w:tr>
      <w:tr w14:paraId="3D43A779">
        <w:tblPrEx>
          <w:tblCellMar>
            <w:top w:w="0" w:type="dxa"/>
            <w:left w:w="0" w:type="dxa"/>
            <w:bottom w:w="0" w:type="dxa"/>
            <w:right w:w="0" w:type="dxa"/>
          </w:tblCellMar>
        </w:tblPrEx>
        <w:trPr>
          <w:trHeight w:val="413" w:hRule="atLeast"/>
        </w:trPr>
        <w:tc>
          <w:tcPr>
            <w:tcW w:w="2386" w:type="dxa"/>
            <w:shd w:val="clear" w:color="auto" w:fill="F1F1F1"/>
          </w:tcPr>
          <w:p w14:paraId="3C924C32">
            <w:pPr>
              <w:pStyle w:val="11"/>
              <w:spacing w:line="276" w:lineRule="exact"/>
              <w:rPr>
                <w:b/>
                <w:sz w:val="24"/>
              </w:rPr>
            </w:pPr>
            <w:r>
              <w:rPr>
                <w:b/>
                <w:spacing w:val="-2"/>
                <w:sz w:val="24"/>
              </w:rPr>
              <w:t>Drill-</w:t>
            </w:r>
            <w:r>
              <w:rPr>
                <w:b/>
                <w:spacing w:val="-4"/>
                <w:sz w:val="24"/>
              </w:rPr>
              <w:t>down</w:t>
            </w:r>
          </w:p>
        </w:tc>
        <w:tc>
          <w:tcPr>
            <w:tcW w:w="7676" w:type="dxa"/>
            <w:shd w:val="clear" w:color="auto" w:fill="F1F1F1"/>
          </w:tcPr>
          <w:p w14:paraId="5381FFEA">
            <w:pPr>
              <w:pStyle w:val="11"/>
              <w:spacing w:line="276" w:lineRule="exact"/>
              <w:ind w:left="110"/>
              <w:rPr>
                <w:sz w:val="24"/>
              </w:rPr>
            </w:pPr>
            <w:r>
              <w:rPr>
                <w:sz w:val="24"/>
              </w:rPr>
              <w:t>Moving from global platform deepfake spikes down to specific viral posts and user networks.</w:t>
            </w:r>
          </w:p>
        </w:tc>
      </w:tr>
      <w:tr w14:paraId="1621E744">
        <w:tblPrEx>
          <w:tblCellMar>
            <w:top w:w="0" w:type="dxa"/>
            <w:left w:w="0" w:type="dxa"/>
            <w:bottom w:w="0" w:type="dxa"/>
            <w:right w:w="0" w:type="dxa"/>
          </w:tblCellMar>
        </w:tblPrEx>
        <w:trPr>
          <w:trHeight w:val="412" w:hRule="atLeast"/>
        </w:trPr>
        <w:tc>
          <w:tcPr>
            <w:tcW w:w="2386" w:type="dxa"/>
            <w:shd w:val="clear" w:color="auto" w:fill="F1F1F1"/>
          </w:tcPr>
          <w:p w14:paraId="2D0D240E">
            <w:pPr>
              <w:pStyle w:val="11"/>
              <w:rPr>
                <w:b/>
                <w:sz w:val="24"/>
              </w:rPr>
            </w:pPr>
            <w:r>
              <w:rPr>
                <w:b/>
                <w:spacing w:val="-4"/>
                <w:sz w:val="24"/>
              </w:rPr>
              <w:t>Dice</w:t>
            </w:r>
          </w:p>
        </w:tc>
        <w:tc>
          <w:tcPr>
            <w:tcW w:w="7676" w:type="dxa"/>
            <w:shd w:val="clear" w:color="auto" w:fill="F1F1F1"/>
          </w:tcPr>
          <w:p w14:paraId="6C2D04E6">
            <w:pPr>
              <w:pStyle w:val="11"/>
              <w:ind w:left="110"/>
              <w:rPr>
                <w:sz w:val="24"/>
              </w:rPr>
            </w:pPr>
            <w:r>
              <w:rPr>
                <w:sz w:val="24"/>
              </w:rPr>
              <w:t>Filtering</w:t>
            </w:r>
            <w:r>
              <w:rPr>
                <w:spacing w:val="-5"/>
                <w:sz w:val="24"/>
              </w:rPr>
              <w:t xml:space="preserve"> </w:t>
            </w:r>
            <w:r>
              <w:rPr>
                <w:sz w:val="24"/>
              </w:rPr>
              <w:t>multiple</w:t>
            </w:r>
            <w:r>
              <w:rPr>
                <w:spacing w:val="-4"/>
                <w:sz w:val="24"/>
              </w:rPr>
              <w:t xml:space="preserve"> </w:t>
            </w:r>
            <w:r>
              <w:rPr>
                <w:sz w:val="24"/>
              </w:rPr>
              <w:t>dimensions</w:t>
            </w:r>
            <w:r>
              <w:rPr>
                <w:spacing w:val="-5"/>
                <w:sz w:val="24"/>
              </w:rPr>
              <w:t xml:space="preserve"> </w:t>
            </w:r>
            <w:r>
              <w:rPr>
                <w:spacing w:val="-2"/>
                <w:sz w:val="24"/>
              </w:rPr>
              <w:t>simultaneously</w:t>
            </w:r>
          </w:p>
        </w:tc>
      </w:tr>
      <w:tr w14:paraId="5650041D">
        <w:tblPrEx>
          <w:tblCellMar>
            <w:top w:w="0" w:type="dxa"/>
            <w:left w:w="0" w:type="dxa"/>
            <w:bottom w:w="0" w:type="dxa"/>
            <w:right w:w="0" w:type="dxa"/>
          </w:tblCellMar>
        </w:tblPrEx>
        <w:trPr>
          <w:trHeight w:val="415" w:hRule="atLeast"/>
        </w:trPr>
        <w:tc>
          <w:tcPr>
            <w:tcW w:w="2386" w:type="dxa"/>
          </w:tcPr>
          <w:p w14:paraId="2DB1CAFC">
            <w:pPr>
              <w:pStyle w:val="11"/>
              <w:rPr>
                <w:b/>
                <w:sz w:val="24"/>
              </w:rPr>
            </w:pPr>
            <w:r>
              <w:rPr>
                <w:b/>
                <w:spacing w:val="-2"/>
                <w:sz w:val="24"/>
              </w:rPr>
              <w:t>Pivot</w:t>
            </w:r>
          </w:p>
        </w:tc>
        <w:tc>
          <w:tcPr>
            <w:tcW w:w="7676" w:type="dxa"/>
          </w:tcPr>
          <w:p w14:paraId="18C4F0A1">
            <w:pPr>
              <w:pStyle w:val="11"/>
              <w:ind w:left="110"/>
              <w:rPr>
                <w:sz w:val="24"/>
              </w:rPr>
            </w:pPr>
            <w:r>
              <w:rPr>
                <w:sz w:val="24"/>
              </w:rPr>
              <w:t>Filtering across multiple dimensions: high-follower accounts, synthetic audio tracks, and high viral velocity.</w:t>
            </w:r>
          </w:p>
        </w:tc>
      </w:tr>
      <w:tr w14:paraId="6803E7D4">
        <w:tblPrEx>
          <w:tblCellMar>
            <w:top w:w="0" w:type="dxa"/>
            <w:left w:w="0" w:type="dxa"/>
            <w:bottom w:w="0" w:type="dxa"/>
            <w:right w:w="0" w:type="dxa"/>
          </w:tblCellMar>
        </w:tblPrEx>
        <w:trPr>
          <w:trHeight w:val="412" w:hRule="atLeast"/>
        </w:trPr>
        <w:tc>
          <w:tcPr>
            <w:tcW w:w="2386" w:type="dxa"/>
            <w:shd w:val="clear" w:color="auto" w:fill="F1F1F1"/>
          </w:tcPr>
          <w:p w14:paraId="56BAAC25">
            <w:pPr>
              <w:pStyle w:val="11"/>
              <w:rPr>
                <w:b/>
                <w:sz w:val="24"/>
              </w:rPr>
            </w:pPr>
            <w:r>
              <w:rPr>
                <w:b/>
                <w:sz w:val="24"/>
              </w:rPr>
              <w:t>Data</w:t>
            </w:r>
            <w:r>
              <w:rPr>
                <w:b/>
                <w:spacing w:val="-4"/>
                <w:sz w:val="24"/>
              </w:rPr>
              <w:t xml:space="preserve"> </w:t>
            </w:r>
            <w:r>
              <w:rPr>
                <w:b/>
                <w:spacing w:val="-2"/>
                <w:sz w:val="24"/>
              </w:rPr>
              <w:t>Mining</w:t>
            </w:r>
          </w:p>
        </w:tc>
        <w:tc>
          <w:tcPr>
            <w:tcW w:w="7676" w:type="dxa"/>
            <w:shd w:val="clear" w:color="auto" w:fill="F1F1F1"/>
          </w:tcPr>
          <w:p w14:paraId="526AD897">
            <w:pPr>
              <w:pStyle w:val="11"/>
              <w:ind w:left="110"/>
              <w:rPr>
                <w:sz w:val="24"/>
              </w:rPr>
            </w:pPr>
            <w:r>
              <w:rPr>
                <w:sz w:val="24"/>
              </w:rPr>
              <w:t>Extracting deep spatial-temporal and spectral forgery patterns from high-dimensional multi-modal data.</w:t>
            </w:r>
          </w:p>
        </w:tc>
      </w:tr>
      <w:tr w14:paraId="76589BAC">
        <w:tblPrEx>
          <w:tblCellMar>
            <w:top w:w="0" w:type="dxa"/>
            <w:left w:w="0" w:type="dxa"/>
            <w:bottom w:w="0" w:type="dxa"/>
            <w:right w:w="0" w:type="dxa"/>
          </w:tblCellMar>
        </w:tblPrEx>
        <w:trPr>
          <w:trHeight w:val="415" w:hRule="atLeast"/>
        </w:trPr>
        <w:tc>
          <w:tcPr>
            <w:tcW w:w="2386" w:type="dxa"/>
          </w:tcPr>
          <w:p w14:paraId="78E19B16">
            <w:pPr>
              <w:pStyle w:val="11"/>
              <w:rPr>
                <w:b/>
                <w:sz w:val="24"/>
              </w:rPr>
            </w:pPr>
            <w:r>
              <w:rPr>
                <w:b/>
                <w:spacing w:val="-2"/>
                <w:sz w:val="24"/>
              </w:rPr>
              <w:t>Classification</w:t>
            </w:r>
          </w:p>
        </w:tc>
        <w:tc>
          <w:tcPr>
            <w:tcW w:w="7676" w:type="dxa"/>
          </w:tcPr>
          <w:p w14:paraId="02078A7D">
            <w:pPr>
              <w:pStyle w:val="11"/>
              <w:ind w:left="110"/>
              <w:rPr>
                <w:sz w:val="24"/>
              </w:rPr>
            </w:pPr>
            <w:r>
              <w:rPr>
                <w:sz w:val="24"/>
              </w:rPr>
              <w:t>Categorizing incoming content into Authentic, Audio Swap, Face Swap, or Full Synthetic Media.</w:t>
            </w:r>
          </w:p>
        </w:tc>
      </w:tr>
      <w:tr w14:paraId="4494DD66">
        <w:tblPrEx>
          <w:tblCellMar>
            <w:top w:w="0" w:type="dxa"/>
            <w:left w:w="0" w:type="dxa"/>
            <w:bottom w:w="0" w:type="dxa"/>
            <w:right w:w="0" w:type="dxa"/>
          </w:tblCellMar>
        </w:tblPrEx>
        <w:trPr>
          <w:trHeight w:val="412" w:hRule="atLeast"/>
        </w:trPr>
        <w:tc>
          <w:tcPr>
            <w:tcW w:w="2386" w:type="dxa"/>
            <w:shd w:val="clear" w:color="auto" w:fill="F1F1F1"/>
          </w:tcPr>
          <w:p w14:paraId="40591384">
            <w:pPr>
              <w:pStyle w:val="11"/>
              <w:rPr>
                <w:b/>
                <w:sz w:val="24"/>
              </w:rPr>
            </w:pPr>
            <w:r>
              <w:rPr>
                <w:b/>
                <w:sz w:val="24"/>
              </w:rPr>
              <w:t>CNN Baseline</w:t>
            </w:r>
          </w:p>
        </w:tc>
        <w:tc>
          <w:tcPr>
            <w:tcW w:w="7676" w:type="dxa"/>
            <w:shd w:val="clear" w:color="auto" w:fill="F1F1F1"/>
          </w:tcPr>
          <w:p w14:paraId="344E8D70">
            <w:pPr>
              <w:pStyle w:val="11"/>
              <w:ind w:left="110"/>
              <w:rPr>
                <w:sz w:val="24"/>
              </w:rPr>
            </w:pPr>
            <w:r>
              <w:rPr>
                <w:sz w:val="24"/>
              </w:rPr>
              <w:t>Extracting localized spatial boundary discontinuities and pixel-level warping artifacts</w:t>
            </w:r>
          </w:p>
        </w:tc>
      </w:tr>
      <w:tr w14:paraId="0F4FD24F">
        <w:tblPrEx>
          <w:tblCellMar>
            <w:top w:w="0" w:type="dxa"/>
            <w:left w:w="0" w:type="dxa"/>
            <w:bottom w:w="0" w:type="dxa"/>
            <w:right w:w="0" w:type="dxa"/>
          </w:tblCellMar>
        </w:tblPrEx>
        <w:trPr>
          <w:trHeight w:val="275" w:hRule="atLeast"/>
        </w:trPr>
        <w:tc>
          <w:tcPr>
            <w:tcW w:w="2386" w:type="dxa"/>
          </w:tcPr>
          <w:p w14:paraId="1DFE787C">
            <w:pPr>
              <w:pStyle w:val="11"/>
              <w:spacing w:line="255" w:lineRule="exact"/>
              <w:rPr>
                <w:b/>
                <w:sz w:val="24"/>
              </w:rPr>
            </w:pPr>
            <w:r>
              <w:rPr>
                <w:b/>
                <w:sz w:val="24"/>
              </w:rPr>
              <w:t>Efficient Net + LSTM</w:t>
            </w:r>
          </w:p>
        </w:tc>
        <w:tc>
          <w:tcPr>
            <w:tcW w:w="7676" w:type="dxa"/>
          </w:tcPr>
          <w:p w14:paraId="4660EC23">
            <w:pPr>
              <w:pStyle w:val="11"/>
              <w:spacing w:line="255" w:lineRule="exact"/>
              <w:ind w:left="110"/>
              <w:rPr>
                <w:sz w:val="24"/>
              </w:rPr>
            </w:pPr>
            <w:r>
              <w:rPr>
                <w:sz w:val="24"/>
              </w:rPr>
              <w:t>Capturing long-range temporal frame jitter, flickering, and sequential audio-visual inconsistencies.</w:t>
            </w:r>
          </w:p>
        </w:tc>
      </w:tr>
    </w:tbl>
    <w:p w14:paraId="0443E124">
      <w:pPr>
        <w:pStyle w:val="11"/>
        <w:spacing w:line="255" w:lineRule="exact"/>
        <w:rPr>
          <w:sz w:val="24"/>
        </w:rPr>
        <w:sectPr>
          <w:pgSz w:w="12240" w:h="15840"/>
          <w:pgMar w:top="560" w:right="720" w:bottom="1068" w:left="720" w:header="720" w:footer="720" w:gutter="0"/>
          <w:cols w:space="720" w:num="1"/>
        </w:sectPr>
      </w:pPr>
    </w:p>
    <w:tbl>
      <w:tblPr>
        <w:tblStyle w:val="6"/>
        <w:tblW w:w="0" w:type="auto"/>
        <w:tblInd w:w="187" w:type="dxa"/>
        <w:tblLayout w:type="fixed"/>
        <w:tblCellMar>
          <w:top w:w="0" w:type="dxa"/>
          <w:left w:w="0" w:type="dxa"/>
          <w:bottom w:w="0" w:type="dxa"/>
          <w:right w:w="0" w:type="dxa"/>
        </w:tblCellMar>
      </w:tblPr>
      <w:tblGrid>
        <w:gridCol w:w="2219"/>
        <w:gridCol w:w="7843"/>
      </w:tblGrid>
      <w:tr w14:paraId="20ECBB8F">
        <w:tblPrEx>
          <w:tblCellMar>
            <w:top w:w="0" w:type="dxa"/>
            <w:left w:w="0" w:type="dxa"/>
            <w:bottom w:w="0" w:type="dxa"/>
            <w:right w:w="0" w:type="dxa"/>
          </w:tblCellMar>
        </w:tblPrEx>
        <w:trPr>
          <w:trHeight w:val="412" w:hRule="atLeast"/>
        </w:trPr>
        <w:tc>
          <w:tcPr>
            <w:tcW w:w="2219" w:type="dxa"/>
            <w:shd w:val="clear" w:color="auto" w:fill="F1F1F1"/>
          </w:tcPr>
          <w:p w14:paraId="3B20DDA6">
            <w:pPr>
              <w:pStyle w:val="11"/>
              <w:rPr>
                <w:b/>
                <w:sz w:val="24"/>
              </w:rPr>
            </w:pPr>
            <w:r>
              <w:rPr>
                <w:b/>
                <w:spacing w:val="-5"/>
                <w:sz w:val="24"/>
              </w:rPr>
              <w:t>Vision Transformer</w:t>
            </w:r>
          </w:p>
        </w:tc>
        <w:tc>
          <w:tcPr>
            <w:tcW w:w="7843" w:type="dxa"/>
            <w:shd w:val="clear" w:color="auto" w:fill="F1F1F1"/>
          </w:tcPr>
          <w:p w14:paraId="76E3EC4A">
            <w:pPr>
              <w:pStyle w:val="11"/>
              <w:ind w:left="277"/>
              <w:rPr>
                <w:sz w:val="24"/>
              </w:rPr>
            </w:pPr>
            <w:r>
              <w:rPr>
                <w:sz w:val="24"/>
              </w:rPr>
              <w:t>Modeling global contextual dependencies across video patches and self-attention feature representations.</w:t>
            </w:r>
          </w:p>
        </w:tc>
      </w:tr>
      <w:tr w14:paraId="65849540">
        <w:tblPrEx>
          <w:tblCellMar>
            <w:top w:w="0" w:type="dxa"/>
            <w:left w:w="0" w:type="dxa"/>
            <w:bottom w:w="0" w:type="dxa"/>
            <w:right w:w="0" w:type="dxa"/>
          </w:tblCellMar>
        </w:tblPrEx>
        <w:trPr>
          <w:trHeight w:val="415" w:hRule="atLeast"/>
        </w:trPr>
        <w:tc>
          <w:tcPr>
            <w:tcW w:w="2219" w:type="dxa"/>
          </w:tcPr>
          <w:p w14:paraId="34E42D59">
            <w:pPr>
              <w:pStyle w:val="11"/>
              <w:rPr>
                <w:b/>
                <w:sz w:val="24"/>
              </w:rPr>
            </w:pPr>
            <w:r>
              <w:rPr>
                <w:b/>
                <w:sz w:val="24"/>
              </w:rPr>
              <w:t>Model</w:t>
            </w:r>
            <w:r>
              <w:rPr>
                <w:b/>
                <w:spacing w:val="-3"/>
                <w:sz w:val="24"/>
              </w:rPr>
              <w:t xml:space="preserve"> </w:t>
            </w:r>
            <w:r>
              <w:rPr>
                <w:b/>
                <w:spacing w:val="-2"/>
                <w:sz w:val="24"/>
              </w:rPr>
              <w:t>Evaluation</w:t>
            </w:r>
          </w:p>
        </w:tc>
        <w:tc>
          <w:tcPr>
            <w:tcW w:w="7843" w:type="dxa"/>
          </w:tcPr>
          <w:p w14:paraId="30AC855A">
            <w:pPr>
              <w:pStyle w:val="11"/>
              <w:ind w:left="277"/>
              <w:rPr>
                <w:sz w:val="24"/>
              </w:rPr>
            </w:pPr>
            <w:r>
              <w:rPr>
                <w:sz w:val="24"/>
              </w:rPr>
              <w:t>Comparing deep networks using Precision, Recall, F1-score, Confusion Matrix, and ROC-AUC.</w:t>
            </w:r>
          </w:p>
        </w:tc>
      </w:tr>
      <w:tr w14:paraId="51D617CD">
        <w:tblPrEx>
          <w:tblCellMar>
            <w:top w:w="0" w:type="dxa"/>
            <w:left w:w="0" w:type="dxa"/>
            <w:bottom w:w="0" w:type="dxa"/>
            <w:right w:w="0" w:type="dxa"/>
          </w:tblCellMar>
        </w:tblPrEx>
        <w:trPr>
          <w:trHeight w:val="413" w:hRule="atLeast"/>
        </w:trPr>
        <w:tc>
          <w:tcPr>
            <w:tcW w:w="2219" w:type="dxa"/>
            <w:shd w:val="clear" w:color="auto" w:fill="F1F1F1"/>
          </w:tcPr>
          <w:p w14:paraId="2A5EA400">
            <w:pPr>
              <w:pStyle w:val="11"/>
              <w:spacing w:line="276" w:lineRule="exact"/>
              <w:rPr>
                <w:b/>
                <w:sz w:val="24"/>
              </w:rPr>
            </w:pPr>
            <w:r>
              <w:rPr>
                <w:b/>
                <w:spacing w:val="-2"/>
                <w:sz w:val="24"/>
              </w:rPr>
              <w:t>Visualization</w:t>
            </w:r>
          </w:p>
        </w:tc>
        <w:tc>
          <w:tcPr>
            <w:tcW w:w="7843" w:type="dxa"/>
            <w:shd w:val="clear" w:color="auto" w:fill="F1F1F1"/>
          </w:tcPr>
          <w:p w14:paraId="0BC64F1F">
            <w:pPr>
              <w:pStyle w:val="11"/>
              <w:spacing w:line="276" w:lineRule="exact"/>
              <w:ind w:left="277"/>
              <w:rPr>
                <w:sz w:val="24"/>
              </w:rPr>
            </w:pPr>
            <w:r>
              <w:rPr>
                <w:sz w:val="24"/>
              </w:rPr>
              <w:t>Presenting real-time trust metrics, spatial Grad-CAM heatmaps, and threat trends on an interactive dashboard.</w:t>
            </w:r>
          </w:p>
        </w:tc>
      </w:tr>
      <w:tr w14:paraId="444C8EF0">
        <w:tblPrEx>
          <w:tblCellMar>
            <w:top w:w="0" w:type="dxa"/>
            <w:left w:w="0" w:type="dxa"/>
            <w:bottom w:w="0" w:type="dxa"/>
            <w:right w:w="0" w:type="dxa"/>
          </w:tblCellMar>
        </w:tblPrEx>
        <w:trPr>
          <w:trHeight w:val="275" w:hRule="atLeast"/>
        </w:trPr>
        <w:tc>
          <w:tcPr>
            <w:tcW w:w="2219" w:type="dxa"/>
          </w:tcPr>
          <w:p w14:paraId="1D5BEE83">
            <w:pPr>
              <w:pStyle w:val="11"/>
              <w:spacing w:line="255" w:lineRule="exact"/>
              <w:rPr>
                <w:b/>
                <w:sz w:val="24"/>
              </w:rPr>
            </w:pPr>
            <w:r>
              <w:rPr>
                <w:b/>
                <w:sz w:val="24"/>
              </w:rPr>
              <w:t>Decision</w:t>
            </w:r>
            <w:r>
              <w:rPr>
                <w:b/>
                <w:spacing w:val="-3"/>
                <w:sz w:val="24"/>
              </w:rPr>
              <w:t xml:space="preserve"> </w:t>
            </w:r>
            <w:r>
              <w:rPr>
                <w:b/>
                <w:spacing w:val="-2"/>
                <w:sz w:val="24"/>
              </w:rPr>
              <w:t>Support</w:t>
            </w:r>
          </w:p>
        </w:tc>
        <w:tc>
          <w:tcPr>
            <w:tcW w:w="7843" w:type="dxa"/>
          </w:tcPr>
          <w:p w14:paraId="6AD9E5AA">
            <w:pPr>
              <w:pStyle w:val="11"/>
              <w:spacing w:line="255" w:lineRule="exact"/>
              <w:ind w:left="277"/>
              <w:rPr>
                <w:sz w:val="24"/>
              </w:rPr>
            </w:pPr>
            <w:r>
              <w:rPr>
                <w:sz w:val="24"/>
              </w:rPr>
              <w:t>Mapping deepfake predictions to automated platform interventions.</w:t>
            </w:r>
          </w:p>
        </w:tc>
      </w:tr>
    </w:tbl>
    <w:p w14:paraId="1EC80077">
      <w:pPr>
        <w:pStyle w:val="7"/>
        <w:spacing w:before="156"/>
        <w:rPr>
          <w:b/>
        </w:rPr>
      </w:pPr>
    </w:p>
    <w:p w14:paraId="01FA75C9">
      <w:pPr>
        <w:pStyle w:val="7"/>
        <w:spacing w:before="156"/>
        <w:rPr>
          <w:b/>
        </w:rPr>
      </w:pPr>
    </w:p>
    <w:p w14:paraId="79C687BB">
      <w:pPr>
        <w:pStyle w:val="2"/>
        <w:numPr>
          <w:ilvl w:val="0"/>
          <w:numId w:val="1"/>
        </w:numPr>
        <w:tabs>
          <w:tab w:val="left" w:pos="312"/>
        </w:tabs>
        <w:jc w:val="both"/>
      </w:pPr>
      <w:r>
        <w:t>DESIGN</w:t>
      </w:r>
      <w:r>
        <w:rPr>
          <w:spacing w:val="-3"/>
        </w:rPr>
        <w:t xml:space="preserve"> </w:t>
      </w:r>
      <w:r>
        <w:t>/</w:t>
      </w:r>
      <w:r>
        <w:rPr>
          <w:spacing w:val="-2"/>
        </w:rPr>
        <w:t xml:space="preserve"> </w:t>
      </w:r>
      <w:r>
        <w:t>PROPOSED</w:t>
      </w:r>
      <w:r>
        <w:rPr>
          <w:spacing w:val="-2"/>
        </w:rPr>
        <w:t xml:space="preserve"> </w:t>
      </w:r>
      <w:r>
        <w:t>SOLUTION</w:t>
      </w:r>
      <w:r>
        <w:rPr>
          <w:spacing w:val="-3"/>
        </w:rPr>
        <w:t xml:space="preserve"> </w:t>
      </w:r>
      <w:r>
        <w:t>/</w:t>
      </w:r>
      <w:r>
        <w:rPr>
          <w:spacing w:val="-1"/>
        </w:rPr>
        <w:t xml:space="preserve"> </w:t>
      </w:r>
      <w:r>
        <w:rPr>
          <w:spacing w:val="-2"/>
        </w:rPr>
        <w:t>METHODOLOGY</w:t>
      </w:r>
    </w:p>
    <w:p w14:paraId="5051FB1B">
      <w:pPr>
        <w:pStyle w:val="3"/>
        <w:numPr>
          <w:ilvl w:val="1"/>
          <w:numId w:val="1"/>
        </w:numPr>
        <w:tabs>
          <w:tab w:val="left" w:pos="432"/>
        </w:tabs>
        <w:spacing w:before="137"/>
        <w:ind w:left="432" w:hanging="360"/>
        <w:jc w:val="both"/>
      </w:pPr>
      <w:r>
        <w:t>Proposed</w:t>
      </w:r>
      <w:r>
        <w:rPr>
          <w:spacing w:val="-6"/>
        </w:rPr>
        <w:t xml:space="preserve"> </w:t>
      </w:r>
      <w:r>
        <w:rPr>
          <w:spacing w:val="-2"/>
        </w:rPr>
        <w:t>System</w:t>
      </w:r>
    </w:p>
    <w:p w14:paraId="741B237B">
      <w:pPr>
        <w:pStyle w:val="7"/>
        <w:spacing w:before="139"/>
        <w:ind w:left="72"/>
        <w:jc w:val="both"/>
      </w:pPr>
      <w:r>
        <w:t>There</w:t>
      </w:r>
      <w:r>
        <w:rPr>
          <w:spacing w:val="-1"/>
        </w:rPr>
        <w:t xml:space="preserve"> </w:t>
      </w:r>
      <w:r>
        <w:t>are</w:t>
      </w:r>
      <w:r>
        <w:rPr>
          <w:spacing w:val="-3"/>
        </w:rPr>
        <w:t xml:space="preserve"> </w:t>
      </w:r>
      <w:r>
        <w:t>multiple</w:t>
      </w:r>
      <w:r>
        <w:rPr>
          <w:spacing w:val="-2"/>
        </w:rPr>
        <w:t xml:space="preserve"> </w:t>
      </w:r>
      <w:r>
        <w:t>interrelated</w:t>
      </w:r>
      <w:r>
        <w:rPr>
          <w:spacing w:val="-1"/>
        </w:rPr>
        <w:t xml:space="preserve"> </w:t>
      </w:r>
      <w:r>
        <w:t>steps</w:t>
      </w:r>
      <w:r>
        <w:rPr>
          <w:spacing w:val="-1"/>
        </w:rPr>
        <w:t xml:space="preserve"> </w:t>
      </w:r>
      <w:r>
        <w:t>in</w:t>
      </w:r>
      <w:r>
        <w:rPr>
          <w:spacing w:val="-1"/>
        </w:rPr>
        <w:t xml:space="preserve"> </w:t>
      </w:r>
      <w:r>
        <w:t>the</w:t>
      </w:r>
      <w:r>
        <w:rPr>
          <w:spacing w:val="-2"/>
        </w:rPr>
        <w:t xml:space="preserve"> </w:t>
      </w:r>
      <w:r>
        <w:t>suggested</w:t>
      </w:r>
      <w:r>
        <w:rPr>
          <w:spacing w:val="-2"/>
        </w:rPr>
        <w:t xml:space="preserve"> system:</w:t>
      </w:r>
    </w:p>
    <w:p w14:paraId="74544F5F">
      <w:pPr>
        <w:pStyle w:val="7"/>
        <w:spacing w:before="2" w:line="360" w:lineRule="auto"/>
        <w:ind w:left="72" w:right="141"/>
        <w:jc w:val="both"/>
        <w:rPr>
          <w:lang w:val="en-IN"/>
        </w:rPr>
      </w:pPr>
      <w:r>
        <w:rPr>
          <w:lang w:val="en-IN"/>
        </w:rPr>
        <w:t>Multi-Modal Media Sources → ETL Pipeline → Spatial/Spectral Preprocessing → Media Data Warehouse → OLAP / Feature Mining → DMRI &amp; Deep Learning Models → Forensic Explanation (Grad-CAM) → Trust &amp; Safety Dashboard → Moderation Prioritization</w:t>
      </w:r>
    </w:p>
    <w:p w14:paraId="6DA6378F">
      <w:pPr>
        <w:pStyle w:val="7"/>
        <w:spacing w:before="2" w:line="360" w:lineRule="auto"/>
        <w:ind w:left="72" w:right="141"/>
        <w:jc w:val="both"/>
      </w:pPr>
      <w:r>
        <w:t>The</w:t>
      </w:r>
      <w:r>
        <w:rPr>
          <w:spacing w:val="-5"/>
        </w:rPr>
        <w:t xml:space="preserve"> </w:t>
      </w:r>
      <w:r>
        <w:t>technology identifies synthetic media threats and facilitates preventive platform moderation by integrating historical forensic logs and incoming multi-modal video feeds.  .</w:t>
      </w:r>
    </w:p>
    <w:p w14:paraId="1CAE5AFE">
      <w:pPr>
        <w:pStyle w:val="3"/>
        <w:numPr>
          <w:ilvl w:val="1"/>
          <w:numId w:val="1"/>
        </w:numPr>
        <w:tabs>
          <w:tab w:val="left" w:pos="432"/>
        </w:tabs>
        <w:ind w:left="432" w:hanging="360"/>
        <w:jc w:val="both"/>
      </w:pPr>
      <w:r>
        <w:t>Data</w:t>
      </w:r>
      <w:r>
        <w:rPr>
          <w:spacing w:val="-4"/>
        </w:rPr>
        <w:t xml:space="preserve"> </w:t>
      </w:r>
      <w:r>
        <w:rPr>
          <w:spacing w:val="-2"/>
        </w:rPr>
        <w:t>Sources</w:t>
      </w:r>
    </w:p>
    <w:p w14:paraId="67E5876E">
      <w:pPr>
        <w:pStyle w:val="7"/>
        <w:spacing w:before="137"/>
        <w:ind w:left="72"/>
        <w:jc w:val="both"/>
      </w:pPr>
      <w:r>
        <w:t>The</w:t>
      </w:r>
      <w:r>
        <w:rPr>
          <w:spacing w:val="-6"/>
        </w:rPr>
        <w:t xml:space="preserve"> </w:t>
      </w:r>
      <w:r>
        <w:t>proposed</w:t>
      </w:r>
      <w:r>
        <w:rPr>
          <w:spacing w:val="-2"/>
        </w:rPr>
        <w:t xml:space="preserve"> </w:t>
      </w:r>
      <w:r>
        <w:t>framework</w:t>
      </w:r>
      <w:r>
        <w:rPr>
          <w:spacing w:val="1"/>
        </w:rPr>
        <w:t xml:space="preserve"> </w:t>
      </w:r>
      <w:r>
        <w:t>considers</w:t>
      </w:r>
      <w:r>
        <w:rPr>
          <w:spacing w:val="-3"/>
        </w:rPr>
        <w:t xml:space="preserve"> </w:t>
      </w:r>
      <w:r>
        <w:t>the</w:t>
      </w:r>
      <w:r>
        <w:rPr>
          <w:spacing w:val="-3"/>
        </w:rPr>
        <w:t xml:space="preserve"> </w:t>
      </w:r>
      <w:r>
        <w:t>following</w:t>
      </w:r>
      <w:r>
        <w:rPr>
          <w:spacing w:val="1"/>
        </w:rPr>
        <w:t xml:space="preserve"> </w:t>
      </w:r>
      <w:r>
        <w:t>heterogeneous</w:t>
      </w:r>
      <w:r>
        <w:rPr>
          <w:spacing w:val="-3"/>
        </w:rPr>
        <w:t xml:space="preserve"> </w:t>
      </w:r>
      <w:r>
        <w:t>data</w:t>
      </w:r>
      <w:r>
        <w:rPr>
          <w:spacing w:val="-1"/>
        </w:rPr>
        <w:t xml:space="preserve"> </w:t>
      </w:r>
      <w:r>
        <w:rPr>
          <w:spacing w:val="-2"/>
        </w:rPr>
        <w:t>sources:</w:t>
      </w:r>
    </w:p>
    <w:p w14:paraId="6B8979E6">
      <w:pPr>
        <w:pStyle w:val="7"/>
        <w:rPr>
          <w:sz w:val="13"/>
        </w:rPr>
      </w:pPr>
    </w:p>
    <w:tbl>
      <w:tblPr>
        <w:tblStyle w:val="6"/>
        <w:tblW w:w="0" w:type="auto"/>
        <w:tblInd w:w="79" w:type="dxa"/>
        <w:tblLayout w:type="fixed"/>
        <w:tblCellMar>
          <w:top w:w="0" w:type="dxa"/>
          <w:left w:w="0" w:type="dxa"/>
          <w:bottom w:w="0" w:type="dxa"/>
          <w:right w:w="0" w:type="dxa"/>
        </w:tblCellMar>
      </w:tblPr>
      <w:tblGrid>
        <w:gridCol w:w="1995"/>
        <w:gridCol w:w="4792"/>
      </w:tblGrid>
      <w:tr w14:paraId="79531B66">
        <w:tblPrEx>
          <w:tblCellMar>
            <w:top w:w="0" w:type="dxa"/>
            <w:left w:w="0" w:type="dxa"/>
            <w:bottom w:w="0" w:type="dxa"/>
            <w:right w:w="0" w:type="dxa"/>
          </w:tblCellMar>
        </w:tblPrEx>
        <w:trPr>
          <w:trHeight w:val="403" w:hRule="atLeast"/>
        </w:trPr>
        <w:tc>
          <w:tcPr>
            <w:tcW w:w="1995" w:type="dxa"/>
          </w:tcPr>
          <w:p w14:paraId="14165ED3">
            <w:pPr>
              <w:pStyle w:val="11"/>
              <w:spacing w:line="266" w:lineRule="exact"/>
              <w:rPr>
                <w:sz w:val="24"/>
              </w:rPr>
            </w:pPr>
            <w:r>
              <w:rPr>
                <w:sz w:val="24"/>
              </w:rPr>
              <w:t>Data</w:t>
            </w:r>
            <w:r>
              <w:rPr>
                <w:spacing w:val="-2"/>
                <w:sz w:val="24"/>
              </w:rPr>
              <w:t xml:space="preserve"> Source</w:t>
            </w:r>
          </w:p>
        </w:tc>
        <w:tc>
          <w:tcPr>
            <w:tcW w:w="4792" w:type="dxa"/>
          </w:tcPr>
          <w:p w14:paraId="39407847">
            <w:pPr>
              <w:pStyle w:val="11"/>
              <w:spacing w:line="266" w:lineRule="exact"/>
              <w:ind w:left="110"/>
              <w:rPr>
                <w:sz w:val="24"/>
              </w:rPr>
            </w:pPr>
            <w:r>
              <w:rPr>
                <w:sz w:val="24"/>
              </w:rPr>
              <w:t>Example</w:t>
            </w:r>
            <w:r>
              <w:rPr>
                <w:spacing w:val="-3"/>
                <w:sz w:val="24"/>
              </w:rPr>
              <w:t xml:space="preserve"> </w:t>
            </w:r>
            <w:r>
              <w:rPr>
                <w:spacing w:val="-2"/>
                <w:sz w:val="24"/>
              </w:rPr>
              <w:t>Information</w:t>
            </w:r>
          </w:p>
        </w:tc>
      </w:tr>
      <w:tr w14:paraId="08303740">
        <w:tblPrEx>
          <w:tblCellMar>
            <w:top w:w="0" w:type="dxa"/>
            <w:left w:w="0" w:type="dxa"/>
            <w:bottom w:w="0" w:type="dxa"/>
            <w:right w:w="0" w:type="dxa"/>
          </w:tblCellMar>
        </w:tblPrEx>
        <w:trPr>
          <w:trHeight w:val="415" w:hRule="atLeast"/>
        </w:trPr>
        <w:tc>
          <w:tcPr>
            <w:tcW w:w="1995" w:type="dxa"/>
            <w:shd w:val="clear" w:color="auto" w:fill="F1F1F1"/>
          </w:tcPr>
          <w:p w14:paraId="044F0F92">
            <w:pPr>
              <w:pStyle w:val="11"/>
              <w:rPr>
                <w:sz w:val="24"/>
              </w:rPr>
            </w:pPr>
            <w:r>
              <w:rPr>
                <w:spacing w:val="-2"/>
                <w:sz w:val="24"/>
              </w:rPr>
              <w:t>Video Streams</w:t>
            </w:r>
          </w:p>
        </w:tc>
        <w:tc>
          <w:tcPr>
            <w:tcW w:w="4792" w:type="dxa"/>
            <w:shd w:val="clear" w:color="auto" w:fill="F1F1F1"/>
          </w:tcPr>
          <w:p w14:paraId="6814FCB9">
            <w:pPr>
              <w:pStyle w:val="11"/>
              <w:ind w:left="110"/>
              <w:rPr>
                <w:sz w:val="24"/>
              </w:rPr>
            </w:pPr>
            <w:r>
              <w:rPr>
                <w:sz w:val="24"/>
              </w:rPr>
              <w:t>Uploaded MP4/WebM videos, frame sequences, resolution, frame rate.</w:t>
            </w:r>
          </w:p>
        </w:tc>
      </w:tr>
      <w:tr w14:paraId="678C6853">
        <w:tblPrEx>
          <w:tblCellMar>
            <w:top w:w="0" w:type="dxa"/>
            <w:left w:w="0" w:type="dxa"/>
            <w:bottom w:w="0" w:type="dxa"/>
            <w:right w:w="0" w:type="dxa"/>
          </w:tblCellMar>
        </w:tblPrEx>
        <w:trPr>
          <w:trHeight w:val="413" w:hRule="atLeast"/>
        </w:trPr>
        <w:tc>
          <w:tcPr>
            <w:tcW w:w="1995" w:type="dxa"/>
          </w:tcPr>
          <w:p w14:paraId="3CC45742">
            <w:pPr>
              <w:pStyle w:val="11"/>
              <w:spacing w:line="276" w:lineRule="exact"/>
              <w:rPr>
                <w:sz w:val="24"/>
              </w:rPr>
            </w:pPr>
            <w:r>
              <w:rPr>
                <w:sz w:val="24"/>
              </w:rPr>
              <w:t>Audio Streams</w:t>
            </w:r>
          </w:p>
        </w:tc>
        <w:tc>
          <w:tcPr>
            <w:tcW w:w="4792" w:type="dxa"/>
          </w:tcPr>
          <w:p w14:paraId="535463FB">
            <w:pPr>
              <w:pStyle w:val="11"/>
              <w:spacing w:line="276" w:lineRule="exact"/>
              <w:ind w:left="110"/>
              <w:rPr>
                <w:sz w:val="24"/>
              </w:rPr>
            </w:pPr>
            <w:r>
              <w:rPr>
                <w:sz w:val="24"/>
              </w:rPr>
              <w:t>AAC/MP3 waveforms, voice tracks, background ambient noise.</w:t>
            </w:r>
          </w:p>
        </w:tc>
      </w:tr>
      <w:tr w14:paraId="0E2A424F">
        <w:tblPrEx>
          <w:tblCellMar>
            <w:top w:w="0" w:type="dxa"/>
            <w:left w:w="0" w:type="dxa"/>
            <w:bottom w:w="0" w:type="dxa"/>
            <w:right w:w="0" w:type="dxa"/>
          </w:tblCellMar>
        </w:tblPrEx>
        <w:trPr>
          <w:trHeight w:val="415" w:hRule="atLeast"/>
        </w:trPr>
        <w:tc>
          <w:tcPr>
            <w:tcW w:w="1995" w:type="dxa"/>
            <w:shd w:val="clear" w:color="auto" w:fill="F1F1F1"/>
          </w:tcPr>
          <w:p w14:paraId="108B37AF">
            <w:pPr>
              <w:pStyle w:val="11"/>
              <w:rPr>
                <w:sz w:val="24"/>
              </w:rPr>
            </w:pPr>
            <w:r>
              <w:rPr>
                <w:sz w:val="24"/>
              </w:rPr>
              <w:t>EXIF / Metadata</w:t>
            </w:r>
          </w:p>
        </w:tc>
        <w:tc>
          <w:tcPr>
            <w:tcW w:w="4792" w:type="dxa"/>
            <w:shd w:val="clear" w:color="auto" w:fill="F1F1F1"/>
          </w:tcPr>
          <w:p w14:paraId="47E3EDE5">
            <w:pPr>
              <w:pStyle w:val="11"/>
              <w:ind w:left="110"/>
              <w:rPr>
                <w:sz w:val="24"/>
              </w:rPr>
            </w:pPr>
            <w:r>
              <w:rPr>
                <w:sz w:val="24"/>
              </w:rPr>
              <w:t>Camera model, encoding software, timestamp, geolocation, platform tag.</w:t>
            </w:r>
          </w:p>
        </w:tc>
      </w:tr>
      <w:tr w14:paraId="48E39B18">
        <w:tblPrEx>
          <w:tblCellMar>
            <w:top w:w="0" w:type="dxa"/>
            <w:left w:w="0" w:type="dxa"/>
            <w:bottom w:w="0" w:type="dxa"/>
            <w:right w:w="0" w:type="dxa"/>
          </w:tblCellMar>
        </w:tblPrEx>
        <w:trPr>
          <w:trHeight w:val="412" w:hRule="atLeast"/>
        </w:trPr>
        <w:tc>
          <w:tcPr>
            <w:tcW w:w="1995" w:type="dxa"/>
          </w:tcPr>
          <w:p w14:paraId="063E9B8E">
            <w:pPr>
              <w:pStyle w:val="11"/>
              <w:rPr>
                <w:sz w:val="24"/>
              </w:rPr>
            </w:pPr>
            <w:r>
              <w:rPr>
                <w:sz w:val="24"/>
              </w:rPr>
              <w:t>User Profile Logs</w:t>
            </w:r>
          </w:p>
        </w:tc>
        <w:tc>
          <w:tcPr>
            <w:tcW w:w="4792" w:type="dxa"/>
          </w:tcPr>
          <w:p w14:paraId="2AE25BAC">
            <w:pPr>
              <w:pStyle w:val="11"/>
              <w:ind w:left="110"/>
              <w:rPr>
                <w:sz w:val="24"/>
              </w:rPr>
            </w:pPr>
            <w:r>
              <w:rPr>
                <w:sz w:val="24"/>
              </w:rPr>
              <w:t>Account creation date, follower count, historical strike count, verification status.</w:t>
            </w:r>
          </w:p>
        </w:tc>
      </w:tr>
      <w:tr w14:paraId="0E84E97A">
        <w:tblPrEx>
          <w:tblCellMar>
            <w:top w:w="0" w:type="dxa"/>
            <w:left w:w="0" w:type="dxa"/>
            <w:bottom w:w="0" w:type="dxa"/>
            <w:right w:w="0" w:type="dxa"/>
          </w:tblCellMar>
        </w:tblPrEx>
        <w:trPr>
          <w:trHeight w:val="415" w:hRule="atLeast"/>
        </w:trPr>
        <w:tc>
          <w:tcPr>
            <w:tcW w:w="1995" w:type="dxa"/>
            <w:shd w:val="clear" w:color="auto" w:fill="F1F1F1"/>
          </w:tcPr>
          <w:p w14:paraId="5EC1B7BE">
            <w:pPr>
              <w:pStyle w:val="11"/>
              <w:rPr>
                <w:sz w:val="24"/>
              </w:rPr>
            </w:pPr>
            <w:r>
              <w:rPr>
                <w:sz w:val="24"/>
              </w:rPr>
              <w:t>Engagement Metrics</w:t>
            </w:r>
          </w:p>
        </w:tc>
        <w:tc>
          <w:tcPr>
            <w:tcW w:w="4792" w:type="dxa"/>
            <w:shd w:val="clear" w:color="auto" w:fill="F1F1F1"/>
          </w:tcPr>
          <w:p w14:paraId="48B2CD90">
            <w:pPr>
              <w:pStyle w:val="11"/>
              <w:ind w:left="110"/>
              <w:rPr>
                <w:sz w:val="24"/>
              </w:rPr>
            </w:pPr>
            <w:r>
              <w:rPr>
                <w:sz w:val="24"/>
              </w:rPr>
              <w:t>Share velocity, re-posts, view count, comments, flagging reports.</w:t>
            </w:r>
          </w:p>
        </w:tc>
      </w:tr>
      <w:tr w14:paraId="32BEEDA6">
        <w:tblPrEx>
          <w:tblCellMar>
            <w:top w:w="0" w:type="dxa"/>
            <w:left w:w="0" w:type="dxa"/>
            <w:bottom w:w="0" w:type="dxa"/>
            <w:right w:w="0" w:type="dxa"/>
          </w:tblCellMar>
        </w:tblPrEx>
        <w:trPr>
          <w:trHeight w:val="412" w:hRule="atLeast"/>
        </w:trPr>
        <w:tc>
          <w:tcPr>
            <w:tcW w:w="1995" w:type="dxa"/>
          </w:tcPr>
          <w:p w14:paraId="1BFDB0D5">
            <w:pPr>
              <w:pStyle w:val="11"/>
              <w:rPr>
                <w:sz w:val="24"/>
              </w:rPr>
            </w:pPr>
            <w:r>
              <w:rPr>
                <w:sz w:val="24"/>
              </w:rPr>
              <w:t>Moderation Logs</w:t>
            </w:r>
          </w:p>
        </w:tc>
        <w:tc>
          <w:tcPr>
            <w:tcW w:w="4792" w:type="dxa"/>
          </w:tcPr>
          <w:p w14:paraId="6E75A81A">
            <w:pPr>
              <w:pStyle w:val="11"/>
              <w:ind w:left="110"/>
              <w:rPr>
                <w:sz w:val="24"/>
              </w:rPr>
            </w:pPr>
            <w:r>
              <w:rPr>
                <w:sz w:val="24"/>
              </w:rPr>
              <w:t>Historical human reviewer verdicts, policy violation records, takedown actions.</w:t>
            </w:r>
          </w:p>
        </w:tc>
      </w:tr>
    </w:tbl>
    <w:p w14:paraId="6744CD84">
      <w:pPr>
        <w:pStyle w:val="7"/>
        <w:spacing w:before="4"/>
      </w:pPr>
    </w:p>
    <w:p w14:paraId="558D22CF">
      <w:pPr>
        <w:pStyle w:val="3"/>
        <w:numPr>
          <w:ilvl w:val="1"/>
          <w:numId w:val="1"/>
        </w:numPr>
        <w:tabs>
          <w:tab w:val="left" w:pos="432"/>
        </w:tabs>
        <w:ind w:left="432" w:hanging="360"/>
        <w:jc w:val="both"/>
      </w:pPr>
      <w:r>
        <w:t>ETL</w:t>
      </w:r>
      <w:r>
        <w:rPr>
          <w:spacing w:val="-16"/>
        </w:rPr>
        <w:t xml:space="preserve"> </w:t>
      </w:r>
      <w:r>
        <w:rPr>
          <w:spacing w:val="-2"/>
        </w:rPr>
        <w:t>Process</w:t>
      </w:r>
    </w:p>
    <w:p w14:paraId="3A49B790">
      <w:pPr>
        <w:spacing w:before="75"/>
        <w:rPr>
          <w:b/>
          <w:sz w:val="24"/>
        </w:rPr>
      </w:pPr>
      <w:r>
        <w:rPr>
          <w:b/>
          <w:spacing w:val="-2"/>
          <w:sz w:val="24"/>
        </w:rPr>
        <w:t xml:space="preserve">  Extract</w:t>
      </w:r>
    </w:p>
    <w:p w14:paraId="3913DF43">
      <w:pPr>
        <w:pStyle w:val="7"/>
        <w:spacing w:before="137" w:line="362" w:lineRule="auto"/>
        <w:ind w:left="72"/>
      </w:pPr>
      <w:r>
        <w:t>Ingest high-volume media content and telemetry logs from upload APIs, user queues, and edge storage nodes.</w:t>
      </w:r>
    </w:p>
    <w:p w14:paraId="4A68DFE9">
      <w:pPr>
        <w:pStyle w:val="3"/>
        <w:spacing w:line="271" w:lineRule="exact"/>
      </w:pPr>
      <w:r>
        <w:rPr>
          <w:spacing w:val="-2"/>
        </w:rPr>
        <w:t>Transform</w:t>
      </w:r>
    </w:p>
    <w:p w14:paraId="3462CDEE">
      <w:pPr>
        <w:pStyle w:val="7"/>
        <w:spacing w:before="139"/>
        <w:ind w:left="72"/>
      </w:pPr>
      <w:r>
        <w:t>The</w:t>
      </w:r>
      <w:r>
        <w:rPr>
          <w:spacing w:val="-2"/>
        </w:rPr>
        <w:t xml:space="preserve"> </w:t>
      </w:r>
      <w:r>
        <w:t>information</w:t>
      </w:r>
      <w:r>
        <w:rPr>
          <w:spacing w:val="-1"/>
        </w:rPr>
        <w:t xml:space="preserve"> </w:t>
      </w:r>
      <w:r>
        <w:t>gathered</w:t>
      </w:r>
      <w:r>
        <w:rPr>
          <w:spacing w:val="1"/>
        </w:rPr>
        <w:t xml:space="preserve"> </w:t>
      </w:r>
      <w:r>
        <w:rPr>
          <w:spacing w:val="-5"/>
        </w:rPr>
        <w:t>is:</w:t>
      </w:r>
    </w:p>
    <w:p w14:paraId="4D82E699">
      <w:pPr>
        <w:pStyle w:val="7"/>
        <w:spacing w:before="137" w:line="360" w:lineRule="auto"/>
        <w:ind w:left="72"/>
        <w:rPr>
          <w:lang w:val="en-IN"/>
        </w:rPr>
      </w:pPr>
      <w:r>
        <w:rPr>
          <w:lang w:val="en-IN"/>
        </w:rPr>
        <w:t xml:space="preserve">Clean, standardize, and extract facial Bounding Boxes and Audio Spectrograms. </w:t>
      </w:r>
    </w:p>
    <w:p w14:paraId="31D54BD5">
      <w:pPr>
        <w:pStyle w:val="7"/>
        <w:spacing w:before="139"/>
        <w:ind w:left="72"/>
      </w:pPr>
      <w:r>
        <w:t>Compute spatial difference maps and Fast Fourier Transforms (FFT) for frequency-domain analysis.</w:t>
      </w:r>
    </w:p>
    <w:p w14:paraId="37C3C4DD">
      <w:pPr>
        <w:pStyle w:val="7"/>
        <w:spacing w:before="139"/>
        <w:ind w:left="72"/>
      </w:pPr>
      <w:r>
        <w:t xml:space="preserve">Detect missing EXIF metadata headers and standardize frame rates. </w:t>
      </w:r>
    </w:p>
    <w:p w14:paraId="04787CCC">
      <w:pPr>
        <w:pStyle w:val="7"/>
        <w:spacing w:before="139"/>
        <w:ind w:left="72"/>
      </w:pPr>
      <w:r>
        <w:t xml:space="preserve">Convert multi-modal representations into unified analytical tensors. </w:t>
      </w:r>
    </w:p>
    <w:p w14:paraId="5ECAF275">
      <w:pPr>
        <w:pStyle w:val="7"/>
      </w:pPr>
    </w:p>
    <w:p w14:paraId="2AC468AB">
      <w:pPr>
        <w:pStyle w:val="7"/>
      </w:pPr>
    </w:p>
    <w:p w14:paraId="4BF02CC1">
      <w:pPr>
        <w:pStyle w:val="3"/>
        <w:numPr>
          <w:ilvl w:val="1"/>
          <w:numId w:val="1"/>
        </w:numPr>
        <w:tabs>
          <w:tab w:val="left" w:pos="432"/>
        </w:tabs>
        <w:ind w:left="432" w:hanging="360"/>
        <w:jc w:val="left"/>
      </w:pPr>
      <w:r>
        <w:t>Data</w:t>
      </w:r>
      <w:r>
        <w:rPr>
          <w:spacing w:val="-15"/>
        </w:rPr>
        <w:t xml:space="preserve"> </w:t>
      </w:r>
      <w:r>
        <w:t>Warehouse</w:t>
      </w:r>
      <w:r>
        <w:rPr>
          <w:spacing w:val="-14"/>
        </w:rPr>
        <w:t xml:space="preserve"> </w:t>
      </w:r>
      <w:r>
        <w:rPr>
          <w:spacing w:val="-2"/>
        </w:rPr>
        <w:t>Design</w:t>
      </w:r>
    </w:p>
    <w:p w14:paraId="57F1D0A3">
      <w:pPr>
        <w:pStyle w:val="7"/>
        <w:spacing w:before="140"/>
        <w:ind w:left="72"/>
      </w:pPr>
      <w:r>
        <w:t>A multidimensional data warehouse is proposed to support content-level and platform-wide moderation analysis.</w:t>
      </w:r>
    </w:p>
    <w:p w14:paraId="72DDE5F6">
      <w:pPr>
        <w:pStyle w:val="3"/>
        <w:spacing w:before="136"/>
      </w:pPr>
      <w:r>
        <w:t>Fact</w:t>
      </w:r>
      <w:r>
        <w:rPr>
          <w:spacing w:val="-10"/>
        </w:rPr>
        <w:t xml:space="preserve"> </w:t>
      </w:r>
      <w:r>
        <w:rPr>
          <w:spacing w:val="-2"/>
        </w:rPr>
        <w:t>Table</w:t>
      </w:r>
    </w:p>
    <w:p w14:paraId="45CC0C06">
      <w:pPr>
        <w:spacing w:before="140"/>
        <w:ind w:left="72"/>
        <w:rPr>
          <w:b/>
          <w:sz w:val="24"/>
        </w:rPr>
      </w:pPr>
      <w:r>
        <w:rPr>
          <w:b/>
          <w:spacing w:val="-2"/>
          <w:sz w:val="24"/>
        </w:rPr>
        <w:t>Fact_Crop_Risk</w:t>
      </w:r>
    </w:p>
    <w:p w14:paraId="3FF60D2F">
      <w:pPr>
        <w:pStyle w:val="7"/>
        <w:spacing w:before="9"/>
        <w:rPr>
          <w:b/>
          <w:sz w:val="12"/>
        </w:rPr>
      </w:pPr>
    </w:p>
    <w:tbl>
      <w:tblPr>
        <w:tblStyle w:val="6"/>
        <w:tblW w:w="0" w:type="auto"/>
        <w:tblInd w:w="79" w:type="dxa"/>
        <w:tblLayout w:type="fixed"/>
        <w:tblCellMar>
          <w:top w:w="0" w:type="dxa"/>
          <w:left w:w="0" w:type="dxa"/>
          <w:bottom w:w="0" w:type="dxa"/>
          <w:right w:w="0" w:type="dxa"/>
        </w:tblCellMar>
      </w:tblPr>
      <w:tblGrid>
        <w:gridCol w:w="3239"/>
        <w:gridCol w:w="4742"/>
      </w:tblGrid>
      <w:tr w14:paraId="22F8A78D">
        <w:tblPrEx>
          <w:tblCellMar>
            <w:top w:w="0" w:type="dxa"/>
            <w:left w:w="0" w:type="dxa"/>
            <w:bottom w:w="0" w:type="dxa"/>
            <w:right w:w="0" w:type="dxa"/>
          </w:tblCellMar>
        </w:tblPrEx>
        <w:trPr>
          <w:trHeight w:val="405" w:hRule="atLeast"/>
        </w:trPr>
        <w:tc>
          <w:tcPr>
            <w:tcW w:w="3239" w:type="dxa"/>
          </w:tcPr>
          <w:p w14:paraId="5D649718">
            <w:pPr>
              <w:pStyle w:val="11"/>
              <w:spacing w:line="266" w:lineRule="exact"/>
              <w:rPr>
                <w:b/>
                <w:sz w:val="24"/>
              </w:rPr>
            </w:pPr>
            <w:r>
              <w:rPr>
                <w:b/>
                <w:spacing w:val="-2"/>
                <w:sz w:val="24"/>
              </w:rPr>
              <w:t>Attribute</w:t>
            </w:r>
          </w:p>
        </w:tc>
        <w:tc>
          <w:tcPr>
            <w:tcW w:w="4742" w:type="dxa"/>
          </w:tcPr>
          <w:p w14:paraId="77055772">
            <w:pPr>
              <w:pStyle w:val="11"/>
              <w:spacing w:line="266" w:lineRule="exact"/>
              <w:ind w:left="746"/>
              <w:rPr>
                <w:b/>
                <w:sz w:val="24"/>
              </w:rPr>
            </w:pPr>
            <w:r>
              <w:rPr>
                <w:b/>
                <w:spacing w:val="-2"/>
                <w:sz w:val="24"/>
              </w:rPr>
              <w:t>Description</w:t>
            </w:r>
          </w:p>
        </w:tc>
      </w:tr>
      <w:tr w14:paraId="16B909EF">
        <w:tblPrEx>
          <w:tblCellMar>
            <w:top w:w="0" w:type="dxa"/>
            <w:left w:w="0" w:type="dxa"/>
            <w:bottom w:w="0" w:type="dxa"/>
            <w:right w:w="0" w:type="dxa"/>
          </w:tblCellMar>
        </w:tblPrEx>
        <w:trPr>
          <w:trHeight w:val="412" w:hRule="atLeast"/>
        </w:trPr>
        <w:tc>
          <w:tcPr>
            <w:tcW w:w="3239" w:type="dxa"/>
            <w:shd w:val="clear" w:color="auto" w:fill="F1F1F1"/>
          </w:tcPr>
          <w:p w14:paraId="38409EDF">
            <w:pPr>
              <w:pStyle w:val="11"/>
              <w:rPr>
                <w:b/>
                <w:sz w:val="24"/>
              </w:rPr>
            </w:pPr>
            <w:r>
              <w:rPr>
                <w:b/>
                <w:spacing w:val="-2"/>
                <w:sz w:val="24"/>
              </w:rPr>
              <w:t>Risk_ID</w:t>
            </w:r>
          </w:p>
        </w:tc>
        <w:tc>
          <w:tcPr>
            <w:tcW w:w="4742" w:type="dxa"/>
            <w:shd w:val="clear" w:color="auto" w:fill="F1F1F1"/>
          </w:tcPr>
          <w:p w14:paraId="221B91E7">
            <w:pPr>
              <w:pStyle w:val="11"/>
              <w:ind w:left="746"/>
              <w:rPr>
                <w:sz w:val="24"/>
              </w:rPr>
            </w:pPr>
            <w:r>
              <w:rPr>
                <w:sz w:val="24"/>
              </w:rPr>
              <w:t>Primary key for unique risk evaluation record.</w:t>
            </w:r>
          </w:p>
        </w:tc>
      </w:tr>
      <w:tr w14:paraId="33B05ACD">
        <w:tblPrEx>
          <w:tblCellMar>
            <w:top w:w="0" w:type="dxa"/>
            <w:left w:w="0" w:type="dxa"/>
            <w:bottom w:w="0" w:type="dxa"/>
            <w:right w:w="0" w:type="dxa"/>
          </w:tblCellMar>
        </w:tblPrEx>
        <w:trPr>
          <w:trHeight w:val="415" w:hRule="atLeast"/>
        </w:trPr>
        <w:tc>
          <w:tcPr>
            <w:tcW w:w="3239" w:type="dxa"/>
          </w:tcPr>
          <w:p w14:paraId="53BEE672">
            <w:pPr>
              <w:pStyle w:val="11"/>
              <w:rPr>
                <w:b/>
                <w:sz w:val="24"/>
              </w:rPr>
            </w:pPr>
            <w:r>
              <w:rPr>
                <w:b/>
                <w:spacing w:val="-2"/>
                <w:sz w:val="24"/>
              </w:rPr>
              <w:t>Media_ID</w:t>
            </w:r>
          </w:p>
        </w:tc>
        <w:tc>
          <w:tcPr>
            <w:tcW w:w="4742" w:type="dxa"/>
          </w:tcPr>
          <w:p w14:paraId="5D9B8E56">
            <w:pPr>
              <w:pStyle w:val="11"/>
              <w:ind w:left="746"/>
              <w:rPr>
                <w:sz w:val="24"/>
              </w:rPr>
            </w:pPr>
            <w:r>
              <w:rPr>
                <w:sz w:val="24"/>
              </w:rPr>
              <w:t>Foreign key linking to the uploaded media file.</w:t>
            </w:r>
          </w:p>
        </w:tc>
      </w:tr>
      <w:tr w14:paraId="638A87E5">
        <w:tblPrEx>
          <w:tblCellMar>
            <w:top w:w="0" w:type="dxa"/>
            <w:left w:w="0" w:type="dxa"/>
            <w:bottom w:w="0" w:type="dxa"/>
            <w:right w:w="0" w:type="dxa"/>
          </w:tblCellMar>
        </w:tblPrEx>
        <w:trPr>
          <w:trHeight w:val="412" w:hRule="atLeast"/>
        </w:trPr>
        <w:tc>
          <w:tcPr>
            <w:tcW w:w="3239" w:type="dxa"/>
            <w:shd w:val="clear" w:color="auto" w:fill="F1F1F1"/>
          </w:tcPr>
          <w:p w14:paraId="0F9830FC">
            <w:pPr>
              <w:pStyle w:val="11"/>
              <w:rPr>
                <w:b/>
                <w:sz w:val="24"/>
              </w:rPr>
            </w:pPr>
            <w:r>
              <w:rPr>
                <w:b/>
                <w:spacing w:val="-2"/>
                <w:sz w:val="24"/>
              </w:rPr>
              <w:t>User_ID</w:t>
            </w:r>
          </w:p>
        </w:tc>
        <w:tc>
          <w:tcPr>
            <w:tcW w:w="4742" w:type="dxa"/>
            <w:shd w:val="clear" w:color="auto" w:fill="F1F1F1"/>
          </w:tcPr>
          <w:p w14:paraId="5C9BE419">
            <w:pPr>
              <w:pStyle w:val="11"/>
              <w:ind w:left="746"/>
              <w:rPr>
                <w:sz w:val="24"/>
              </w:rPr>
            </w:pPr>
            <w:r>
              <w:rPr>
                <w:sz w:val="24"/>
              </w:rPr>
              <w:t>Foreign key linking to the uploading account.</w:t>
            </w:r>
          </w:p>
        </w:tc>
      </w:tr>
      <w:tr w14:paraId="66CE8534">
        <w:tblPrEx>
          <w:tblCellMar>
            <w:top w:w="0" w:type="dxa"/>
            <w:left w:w="0" w:type="dxa"/>
            <w:bottom w:w="0" w:type="dxa"/>
            <w:right w:w="0" w:type="dxa"/>
          </w:tblCellMar>
        </w:tblPrEx>
        <w:trPr>
          <w:trHeight w:val="415" w:hRule="atLeast"/>
        </w:trPr>
        <w:tc>
          <w:tcPr>
            <w:tcW w:w="3239" w:type="dxa"/>
          </w:tcPr>
          <w:p w14:paraId="548C3CD9">
            <w:pPr>
              <w:pStyle w:val="11"/>
              <w:rPr>
                <w:b/>
                <w:sz w:val="24"/>
              </w:rPr>
            </w:pPr>
            <w:r>
              <w:rPr>
                <w:b/>
                <w:spacing w:val="-2"/>
                <w:sz w:val="24"/>
              </w:rPr>
              <w:t>Time_ID</w:t>
            </w:r>
          </w:p>
        </w:tc>
        <w:tc>
          <w:tcPr>
            <w:tcW w:w="4742" w:type="dxa"/>
          </w:tcPr>
          <w:p w14:paraId="230736D0">
            <w:pPr>
              <w:pStyle w:val="11"/>
              <w:ind w:left="746"/>
              <w:rPr>
                <w:sz w:val="24"/>
              </w:rPr>
            </w:pPr>
            <w:r>
              <w:rPr>
                <w:sz w:val="24"/>
              </w:rPr>
              <w:t>Foreign key referencing timestamp of upload.</w:t>
            </w:r>
          </w:p>
        </w:tc>
      </w:tr>
      <w:tr w14:paraId="18A1A2E6">
        <w:tblPrEx>
          <w:tblCellMar>
            <w:top w:w="0" w:type="dxa"/>
            <w:left w:w="0" w:type="dxa"/>
            <w:bottom w:w="0" w:type="dxa"/>
            <w:right w:w="0" w:type="dxa"/>
          </w:tblCellMar>
        </w:tblPrEx>
        <w:trPr>
          <w:trHeight w:val="413" w:hRule="atLeast"/>
        </w:trPr>
        <w:tc>
          <w:tcPr>
            <w:tcW w:w="3239" w:type="dxa"/>
            <w:shd w:val="clear" w:color="auto" w:fill="F1F1F1"/>
          </w:tcPr>
          <w:p w14:paraId="1BD90C36">
            <w:pPr>
              <w:pStyle w:val="11"/>
              <w:spacing w:line="276" w:lineRule="exact"/>
              <w:rPr>
                <w:b/>
                <w:sz w:val="24"/>
              </w:rPr>
            </w:pPr>
            <w:r>
              <w:rPr>
                <w:b/>
                <w:spacing w:val="-2"/>
                <w:sz w:val="24"/>
              </w:rPr>
              <w:t>Platform_ID</w:t>
            </w:r>
          </w:p>
        </w:tc>
        <w:tc>
          <w:tcPr>
            <w:tcW w:w="4742" w:type="dxa"/>
            <w:shd w:val="clear" w:color="auto" w:fill="F1F1F1"/>
          </w:tcPr>
          <w:p w14:paraId="70B631CE">
            <w:pPr>
              <w:pStyle w:val="11"/>
              <w:spacing w:line="276" w:lineRule="exact"/>
              <w:ind w:left="746"/>
              <w:rPr>
                <w:sz w:val="24"/>
              </w:rPr>
            </w:pPr>
            <w:r>
              <w:rPr>
                <w:sz w:val="24"/>
              </w:rPr>
              <w:t>Foreign key referencing social media sub-platform/feed.</w:t>
            </w:r>
          </w:p>
        </w:tc>
      </w:tr>
      <w:tr w14:paraId="3FE398F3">
        <w:tblPrEx>
          <w:tblCellMar>
            <w:top w:w="0" w:type="dxa"/>
            <w:left w:w="0" w:type="dxa"/>
            <w:bottom w:w="0" w:type="dxa"/>
            <w:right w:w="0" w:type="dxa"/>
          </w:tblCellMar>
        </w:tblPrEx>
        <w:trPr>
          <w:trHeight w:val="415" w:hRule="atLeast"/>
        </w:trPr>
        <w:tc>
          <w:tcPr>
            <w:tcW w:w="3239" w:type="dxa"/>
          </w:tcPr>
          <w:p w14:paraId="0BF31D29">
            <w:pPr>
              <w:pStyle w:val="11"/>
              <w:rPr>
                <w:b/>
                <w:sz w:val="24"/>
              </w:rPr>
            </w:pPr>
            <w:r>
              <w:rPr>
                <w:b/>
                <w:spacing w:val="-2"/>
                <w:sz w:val="24"/>
              </w:rPr>
              <w:t>Device_ID</w:t>
            </w:r>
          </w:p>
        </w:tc>
        <w:tc>
          <w:tcPr>
            <w:tcW w:w="4742" w:type="dxa"/>
          </w:tcPr>
          <w:p w14:paraId="08B26BF0">
            <w:pPr>
              <w:pStyle w:val="11"/>
              <w:ind w:left="746"/>
              <w:rPr>
                <w:sz w:val="24"/>
              </w:rPr>
            </w:pPr>
            <w:r>
              <w:rPr>
                <w:sz w:val="24"/>
              </w:rPr>
              <w:t>Foreign key referencing device type and upload source.</w:t>
            </w:r>
          </w:p>
        </w:tc>
      </w:tr>
      <w:tr w14:paraId="6919A548">
        <w:tblPrEx>
          <w:tblCellMar>
            <w:top w:w="0" w:type="dxa"/>
            <w:left w:w="0" w:type="dxa"/>
            <w:bottom w:w="0" w:type="dxa"/>
            <w:right w:w="0" w:type="dxa"/>
          </w:tblCellMar>
        </w:tblPrEx>
        <w:trPr>
          <w:trHeight w:val="412" w:hRule="atLeast"/>
        </w:trPr>
        <w:tc>
          <w:tcPr>
            <w:tcW w:w="3239" w:type="dxa"/>
            <w:shd w:val="clear" w:color="auto" w:fill="F1F1F1"/>
          </w:tcPr>
          <w:p w14:paraId="196F760D">
            <w:pPr>
              <w:pStyle w:val="11"/>
              <w:rPr>
                <w:b/>
                <w:sz w:val="24"/>
              </w:rPr>
            </w:pPr>
            <w:r>
              <w:rPr>
                <w:b/>
                <w:spacing w:val="-2"/>
                <w:sz w:val="24"/>
              </w:rPr>
              <w:t>Spatial_Artifact_Score</w:t>
            </w:r>
          </w:p>
        </w:tc>
        <w:tc>
          <w:tcPr>
            <w:tcW w:w="4742" w:type="dxa"/>
            <w:shd w:val="clear" w:color="auto" w:fill="F1F1F1"/>
          </w:tcPr>
          <w:p w14:paraId="6410870B">
            <w:pPr>
              <w:pStyle w:val="11"/>
              <w:ind w:left="746"/>
              <w:rPr>
                <w:sz w:val="24"/>
              </w:rPr>
            </w:pPr>
            <w:r>
              <w:rPr>
                <w:sz w:val="24"/>
              </w:rPr>
              <w:t>Quantified score of boundary warping and facial inconsistency.</w:t>
            </w:r>
          </w:p>
        </w:tc>
      </w:tr>
      <w:tr w14:paraId="5AC0B95B">
        <w:tblPrEx>
          <w:tblCellMar>
            <w:top w:w="0" w:type="dxa"/>
            <w:left w:w="0" w:type="dxa"/>
            <w:bottom w:w="0" w:type="dxa"/>
            <w:right w:w="0" w:type="dxa"/>
          </w:tblCellMar>
        </w:tblPrEx>
        <w:trPr>
          <w:trHeight w:val="415" w:hRule="atLeast"/>
        </w:trPr>
        <w:tc>
          <w:tcPr>
            <w:tcW w:w="3239" w:type="dxa"/>
          </w:tcPr>
          <w:p w14:paraId="17E6B7C4">
            <w:pPr>
              <w:pStyle w:val="11"/>
              <w:rPr>
                <w:b/>
                <w:sz w:val="24"/>
              </w:rPr>
            </w:pPr>
            <w:r>
              <w:rPr>
                <w:b/>
                <w:spacing w:val="-2"/>
                <w:sz w:val="24"/>
              </w:rPr>
              <w:t>Spectral_Anomaly_Score</w:t>
            </w:r>
          </w:p>
        </w:tc>
        <w:tc>
          <w:tcPr>
            <w:tcW w:w="4742" w:type="dxa"/>
          </w:tcPr>
          <w:p w14:paraId="0924904E">
            <w:pPr>
              <w:pStyle w:val="11"/>
              <w:ind w:left="746"/>
              <w:rPr>
                <w:sz w:val="24"/>
              </w:rPr>
            </w:pPr>
            <w:r>
              <w:rPr>
                <w:sz w:val="24"/>
              </w:rPr>
              <w:t>High-frequency domain distribution discrepancy.</w:t>
            </w:r>
          </w:p>
        </w:tc>
      </w:tr>
      <w:tr w14:paraId="10EA6DAC">
        <w:tblPrEx>
          <w:tblCellMar>
            <w:top w:w="0" w:type="dxa"/>
            <w:left w:w="0" w:type="dxa"/>
            <w:bottom w:w="0" w:type="dxa"/>
            <w:right w:w="0" w:type="dxa"/>
          </w:tblCellMar>
        </w:tblPrEx>
        <w:trPr>
          <w:trHeight w:val="412" w:hRule="atLeast"/>
        </w:trPr>
        <w:tc>
          <w:tcPr>
            <w:tcW w:w="3239" w:type="dxa"/>
            <w:shd w:val="clear" w:color="auto" w:fill="F1F1F1"/>
          </w:tcPr>
          <w:p w14:paraId="2E93BAAA">
            <w:pPr>
              <w:pStyle w:val="11"/>
              <w:rPr>
                <w:b/>
                <w:sz w:val="24"/>
              </w:rPr>
            </w:pPr>
            <w:r>
              <w:rPr>
                <w:b/>
                <w:spacing w:val="-2"/>
                <w:sz w:val="24"/>
              </w:rPr>
              <w:t>Audio_Lip_Sync_Gap</w:t>
            </w:r>
          </w:p>
        </w:tc>
        <w:tc>
          <w:tcPr>
            <w:tcW w:w="4742" w:type="dxa"/>
            <w:shd w:val="clear" w:color="auto" w:fill="F1F1F1"/>
          </w:tcPr>
          <w:p w14:paraId="746CE718">
            <w:pPr>
              <w:pStyle w:val="11"/>
              <w:ind w:left="746"/>
              <w:rPr>
                <w:sz w:val="24"/>
              </w:rPr>
            </w:pPr>
            <w:r>
              <w:rPr>
                <w:sz w:val="24"/>
              </w:rPr>
              <w:t>Phoneme-to-viseme temporal mismatch metric.</w:t>
            </w:r>
          </w:p>
        </w:tc>
      </w:tr>
      <w:tr w14:paraId="3659F6C5">
        <w:tblPrEx>
          <w:tblCellMar>
            <w:top w:w="0" w:type="dxa"/>
            <w:left w:w="0" w:type="dxa"/>
            <w:bottom w:w="0" w:type="dxa"/>
            <w:right w:w="0" w:type="dxa"/>
          </w:tblCellMar>
        </w:tblPrEx>
        <w:trPr>
          <w:trHeight w:val="415" w:hRule="atLeast"/>
        </w:trPr>
        <w:tc>
          <w:tcPr>
            <w:tcW w:w="3239" w:type="dxa"/>
          </w:tcPr>
          <w:p w14:paraId="0C7E0CF8">
            <w:pPr>
              <w:pStyle w:val="11"/>
              <w:rPr>
                <w:b/>
                <w:sz w:val="24"/>
              </w:rPr>
            </w:pPr>
            <w:r>
              <w:rPr>
                <w:b/>
                <w:spacing w:val="-2"/>
                <w:sz w:val="24"/>
              </w:rPr>
              <w:t>Temporal_Jitter_Score</w:t>
            </w:r>
          </w:p>
        </w:tc>
        <w:tc>
          <w:tcPr>
            <w:tcW w:w="4742" w:type="dxa"/>
          </w:tcPr>
          <w:p w14:paraId="5AC44362">
            <w:pPr>
              <w:pStyle w:val="11"/>
              <w:ind w:left="746"/>
              <w:rPr>
                <w:sz w:val="24"/>
              </w:rPr>
            </w:pPr>
            <w:r>
              <w:rPr>
                <w:sz w:val="24"/>
              </w:rPr>
              <w:t>Inter-frame motion continuity and flickering index.</w:t>
            </w:r>
          </w:p>
        </w:tc>
      </w:tr>
      <w:tr w14:paraId="6DD2714E">
        <w:tblPrEx>
          <w:tblCellMar>
            <w:top w:w="0" w:type="dxa"/>
            <w:left w:w="0" w:type="dxa"/>
            <w:bottom w:w="0" w:type="dxa"/>
            <w:right w:w="0" w:type="dxa"/>
          </w:tblCellMar>
        </w:tblPrEx>
        <w:trPr>
          <w:trHeight w:val="415" w:hRule="atLeast"/>
        </w:trPr>
        <w:tc>
          <w:tcPr>
            <w:tcW w:w="3239" w:type="dxa"/>
          </w:tcPr>
          <w:p w14:paraId="3EDCB5EA">
            <w:pPr>
              <w:pStyle w:val="11"/>
              <w:rPr>
                <w:b/>
                <w:sz w:val="24"/>
              </w:rPr>
            </w:pPr>
            <w:r>
              <w:rPr>
                <w:b/>
                <w:spacing w:val="-2"/>
                <w:sz w:val="24"/>
              </w:rPr>
              <w:t>Virality_Velocity</w:t>
            </w:r>
          </w:p>
        </w:tc>
        <w:tc>
          <w:tcPr>
            <w:tcW w:w="4742" w:type="dxa"/>
          </w:tcPr>
          <w:p w14:paraId="343B9BBD">
            <w:pPr>
              <w:pStyle w:val="11"/>
              <w:ind w:left="746"/>
              <w:rPr>
                <w:sz w:val="24"/>
              </w:rPr>
            </w:pPr>
            <w:r>
              <w:rPr>
                <w:spacing w:val="-2"/>
                <w:sz w:val="24"/>
              </w:rPr>
              <w:t>Acceleration rate of shares and impressions.</w:t>
            </w:r>
          </w:p>
        </w:tc>
      </w:tr>
      <w:tr w14:paraId="75C0C943">
        <w:tblPrEx>
          <w:tblCellMar>
            <w:top w:w="0" w:type="dxa"/>
            <w:left w:w="0" w:type="dxa"/>
            <w:bottom w:w="0" w:type="dxa"/>
            <w:right w:w="0" w:type="dxa"/>
          </w:tblCellMar>
        </w:tblPrEx>
        <w:trPr>
          <w:trHeight w:val="413" w:hRule="atLeast"/>
        </w:trPr>
        <w:tc>
          <w:tcPr>
            <w:tcW w:w="3239" w:type="dxa"/>
            <w:shd w:val="clear" w:color="auto" w:fill="F1F1F1"/>
          </w:tcPr>
          <w:p w14:paraId="3D51C0C3">
            <w:pPr>
              <w:pStyle w:val="11"/>
              <w:spacing w:line="276" w:lineRule="exact"/>
              <w:rPr>
                <w:b/>
                <w:sz w:val="24"/>
              </w:rPr>
            </w:pPr>
            <w:r>
              <w:rPr>
                <w:b/>
                <w:spacing w:val="-2"/>
                <w:sz w:val="24"/>
              </w:rPr>
              <w:t>DMRI_Score</w:t>
            </w:r>
          </w:p>
        </w:tc>
        <w:tc>
          <w:tcPr>
            <w:tcW w:w="4742" w:type="dxa"/>
            <w:shd w:val="clear" w:color="auto" w:fill="F1F1F1"/>
          </w:tcPr>
          <w:p w14:paraId="045CC366">
            <w:pPr>
              <w:pStyle w:val="11"/>
              <w:spacing w:line="276" w:lineRule="exact"/>
              <w:ind w:left="746"/>
              <w:rPr>
                <w:sz w:val="24"/>
              </w:rPr>
            </w:pPr>
            <w:r>
              <w:rPr>
                <w:sz w:val="24"/>
              </w:rPr>
              <w:t>Computed overall Deepfake Media Risk Index.</w:t>
            </w:r>
          </w:p>
        </w:tc>
      </w:tr>
      <w:tr w14:paraId="3D77916C">
        <w:tblPrEx>
          <w:tblCellMar>
            <w:top w:w="0" w:type="dxa"/>
            <w:left w:w="0" w:type="dxa"/>
            <w:bottom w:w="0" w:type="dxa"/>
            <w:right w:w="0" w:type="dxa"/>
          </w:tblCellMar>
        </w:tblPrEx>
        <w:trPr>
          <w:trHeight w:val="415" w:hRule="atLeast"/>
        </w:trPr>
        <w:tc>
          <w:tcPr>
            <w:tcW w:w="3239" w:type="dxa"/>
          </w:tcPr>
          <w:p w14:paraId="7FF60BCB">
            <w:pPr>
              <w:pStyle w:val="11"/>
              <w:rPr>
                <w:b/>
                <w:sz w:val="24"/>
              </w:rPr>
            </w:pPr>
            <w:r>
              <w:rPr>
                <w:b/>
                <w:spacing w:val="-2"/>
                <w:sz w:val="24"/>
              </w:rPr>
              <w:t>Risk_Category</w:t>
            </w:r>
          </w:p>
        </w:tc>
        <w:tc>
          <w:tcPr>
            <w:tcW w:w="4742" w:type="dxa"/>
          </w:tcPr>
          <w:p w14:paraId="1D2F5FB6">
            <w:pPr>
              <w:pStyle w:val="11"/>
              <w:ind w:left="746"/>
              <w:rPr>
                <w:sz w:val="24"/>
              </w:rPr>
            </w:pPr>
            <w:r>
              <w:rPr>
                <w:sz w:val="24"/>
              </w:rPr>
              <w:t>Discrete category (Low, Medium, High, Critical).</w:t>
            </w:r>
          </w:p>
        </w:tc>
      </w:tr>
      <w:tr w14:paraId="21C731D0">
        <w:tblPrEx>
          <w:tblCellMar>
            <w:top w:w="0" w:type="dxa"/>
            <w:left w:w="0" w:type="dxa"/>
            <w:bottom w:w="0" w:type="dxa"/>
            <w:right w:w="0" w:type="dxa"/>
          </w:tblCellMar>
        </w:tblPrEx>
        <w:trPr>
          <w:trHeight w:val="415" w:hRule="atLeast"/>
        </w:trPr>
        <w:tc>
          <w:tcPr>
            <w:tcW w:w="3239" w:type="dxa"/>
          </w:tcPr>
          <w:p w14:paraId="33AC0F86">
            <w:pPr>
              <w:pStyle w:val="11"/>
              <w:rPr>
                <w:b/>
                <w:sz w:val="24"/>
              </w:rPr>
            </w:pPr>
            <w:r>
              <w:rPr>
                <w:b/>
                <w:spacing w:val="-2"/>
                <w:sz w:val="24"/>
              </w:rPr>
              <w:t>Risk_Category</w:t>
            </w:r>
          </w:p>
        </w:tc>
        <w:tc>
          <w:tcPr>
            <w:tcW w:w="4742" w:type="dxa"/>
          </w:tcPr>
          <w:p w14:paraId="6ADC5574">
            <w:pPr>
              <w:pStyle w:val="11"/>
              <w:ind w:left="746"/>
              <w:rPr>
                <w:sz w:val="24"/>
              </w:rPr>
            </w:pPr>
            <w:r>
              <w:rPr>
                <w:spacing w:val="-2"/>
                <w:sz w:val="24"/>
              </w:rPr>
              <w:t>Low/Medium/High</w:t>
            </w:r>
          </w:p>
        </w:tc>
      </w:tr>
    </w:tbl>
    <w:p w14:paraId="2B622567">
      <w:pPr>
        <w:pStyle w:val="11"/>
        <w:rPr>
          <w:sz w:val="24"/>
        </w:rPr>
        <w:sectPr>
          <w:pgSz w:w="12240" w:h="15840"/>
          <w:pgMar w:top="560" w:right="720" w:bottom="280" w:left="720" w:header="720" w:footer="720" w:gutter="0"/>
          <w:cols w:space="720" w:num="1"/>
        </w:sectPr>
      </w:pPr>
    </w:p>
    <w:p w14:paraId="6F419CBC">
      <w:pPr>
        <w:pStyle w:val="3"/>
        <w:spacing w:before="75"/>
        <w:ind w:left="287"/>
      </w:pPr>
      <w:r>
        <w:t>Dimension</w:t>
      </w:r>
      <w:r>
        <w:rPr>
          <w:spacing w:val="-9"/>
        </w:rPr>
        <w:t xml:space="preserve"> </w:t>
      </w:r>
      <w:r>
        <w:rPr>
          <w:spacing w:val="-2"/>
        </w:rPr>
        <w:t>Tables</w:t>
      </w:r>
    </w:p>
    <w:p w14:paraId="3FD18BC6">
      <w:pPr>
        <w:pStyle w:val="7"/>
        <w:spacing w:before="148"/>
        <w:rPr>
          <w:b/>
          <w:sz w:val="20"/>
        </w:rPr>
      </w:pPr>
    </w:p>
    <w:tbl>
      <w:tblPr>
        <w:tblStyle w:val="6"/>
        <w:tblW w:w="0" w:type="auto"/>
        <w:tblInd w:w="295" w:type="dxa"/>
        <w:tblLayout w:type="fixed"/>
        <w:tblCellMar>
          <w:top w:w="0" w:type="dxa"/>
          <w:left w:w="0" w:type="dxa"/>
          <w:bottom w:w="0" w:type="dxa"/>
          <w:right w:w="0" w:type="dxa"/>
        </w:tblCellMar>
      </w:tblPr>
      <w:tblGrid>
        <w:gridCol w:w="1669"/>
        <w:gridCol w:w="5458"/>
      </w:tblGrid>
      <w:tr w14:paraId="0F76E2F9">
        <w:tblPrEx>
          <w:tblCellMar>
            <w:top w:w="0" w:type="dxa"/>
            <w:left w:w="0" w:type="dxa"/>
            <w:bottom w:w="0" w:type="dxa"/>
            <w:right w:w="0" w:type="dxa"/>
          </w:tblCellMar>
        </w:tblPrEx>
        <w:trPr>
          <w:trHeight w:val="292" w:hRule="atLeast"/>
        </w:trPr>
        <w:tc>
          <w:tcPr>
            <w:tcW w:w="1669" w:type="dxa"/>
          </w:tcPr>
          <w:p w14:paraId="64EBFEFF">
            <w:pPr>
              <w:pStyle w:val="11"/>
              <w:spacing w:line="266" w:lineRule="exact"/>
              <w:ind w:left="45"/>
              <w:rPr>
                <w:b/>
                <w:sz w:val="24"/>
              </w:rPr>
            </w:pPr>
            <w:r>
              <w:rPr>
                <w:b/>
                <w:spacing w:val="-2"/>
                <w:sz w:val="24"/>
              </w:rPr>
              <w:t>Dimension</w:t>
            </w:r>
          </w:p>
        </w:tc>
        <w:tc>
          <w:tcPr>
            <w:tcW w:w="5458" w:type="dxa"/>
          </w:tcPr>
          <w:p w14:paraId="4CA27532">
            <w:pPr>
              <w:pStyle w:val="11"/>
              <w:spacing w:line="266" w:lineRule="exact"/>
              <w:ind w:left="251"/>
              <w:rPr>
                <w:b/>
                <w:sz w:val="24"/>
              </w:rPr>
            </w:pPr>
            <w:r>
              <w:rPr>
                <w:b/>
                <w:sz w:val="24"/>
              </w:rPr>
              <w:t>Important</w:t>
            </w:r>
            <w:r>
              <w:rPr>
                <w:b/>
                <w:spacing w:val="-13"/>
                <w:sz w:val="24"/>
              </w:rPr>
              <w:t xml:space="preserve"> </w:t>
            </w:r>
            <w:r>
              <w:rPr>
                <w:b/>
                <w:spacing w:val="-2"/>
                <w:sz w:val="24"/>
              </w:rPr>
              <w:t>Attributes</w:t>
            </w:r>
          </w:p>
        </w:tc>
      </w:tr>
      <w:tr w14:paraId="1B80EB97">
        <w:tblPrEx>
          <w:tblCellMar>
            <w:top w:w="0" w:type="dxa"/>
            <w:left w:w="0" w:type="dxa"/>
            <w:bottom w:w="0" w:type="dxa"/>
            <w:right w:w="0" w:type="dxa"/>
          </w:tblCellMar>
        </w:tblPrEx>
        <w:trPr>
          <w:trHeight w:val="293" w:hRule="atLeast"/>
        </w:trPr>
        <w:tc>
          <w:tcPr>
            <w:tcW w:w="1669" w:type="dxa"/>
          </w:tcPr>
          <w:p w14:paraId="5EEE1BD5">
            <w:pPr>
              <w:pStyle w:val="11"/>
              <w:spacing w:before="16" w:line="257" w:lineRule="exact"/>
              <w:rPr>
                <w:sz w:val="24"/>
              </w:rPr>
            </w:pPr>
            <w:r>
              <w:rPr>
                <w:spacing w:val="-2"/>
                <w:sz w:val="24"/>
              </w:rPr>
              <w:t>Dim_Media</w:t>
            </w:r>
          </w:p>
        </w:tc>
        <w:tc>
          <w:tcPr>
            <w:tcW w:w="5458" w:type="dxa"/>
          </w:tcPr>
          <w:p w14:paraId="6FAEAF1D">
            <w:pPr>
              <w:pStyle w:val="11"/>
              <w:spacing w:before="16" w:line="257" w:lineRule="exact"/>
              <w:ind w:left="109"/>
              <w:rPr>
                <w:sz w:val="24"/>
              </w:rPr>
            </w:pPr>
            <w:r>
              <w:rPr>
                <w:sz w:val="24"/>
              </w:rPr>
              <w:t>Media ID, title, file size, codec, resolution, duration, format.</w:t>
            </w:r>
          </w:p>
        </w:tc>
      </w:tr>
      <w:tr w14:paraId="285247C7">
        <w:tblPrEx>
          <w:tblCellMar>
            <w:top w:w="0" w:type="dxa"/>
            <w:left w:w="0" w:type="dxa"/>
            <w:bottom w:w="0" w:type="dxa"/>
            <w:right w:w="0" w:type="dxa"/>
          </w:tblCellMar>
        </w:tblPrEx>
        <w:trPr>
          <w:trHeight w:val="275" w:hRule="atLeast"/>
        </w:trPr>
        <w:tc>
          <w:tcPr>
            <w:tcW w:w="1669" w:type="dxa"/>
            <w:shd w:val="clear" w:color="auto" w:fill="F1F1F1"/>
          </w:tcPr>
          <w:p w14:paraId="3BDAC3AB">
            <w:pPr>
              <w:pStyle w:val="11"/>
              <w:spacing w:line="256" w:lineRule="exact"/>
              <w:rPr>
                <w:sz w:val="24"/>
              </w:rPr>
            </w:pPr>
            <w:r>
              <w:rPr>
                <w:spacing w:val="-2"/>
                <w:sz w:val="24"/>
              </w:rPr>
              <w:t>Dim_User</w:t>
            </w:r>
          </w:p>
        </w:tc>
        <w:tc>
          <w:tcPr>
            <w:tcW w:w="5458" w:type="dxa"/>
            <w:shd w:val="clear" w:color="auto" w:fill="F1F1F1"/>
          </w:tcPr>
          <w:p w14:paraId="5291395B">
            <w:pPr>
              <w:pStyle w:val="11"/>
              <w:spacing w:line="256" w:lineRule="exact"/>
              <w:ind w:left="109"/>
              <w:rPr>
                <w:sz w:val="24"/>
              </w:rPr>
            </w:pPr>
            <w:r>
              <w:rPr>
                <w:sz w:val="24"/>
              </w:rPr>
              <w:t>User ID, account age, verification state, follower count, trust rating.</w:t>
            </w:r>
          </w:p>
        </w:tc>
      </w:tr>
      <w:tr w14:paraId="02616061">
        <w:tblPrEx>
          <w:tblCellMar>
            <w:top w:w="0" w:type="dxa"/>
            <w:left w:w="0" w:type="dxa"/>
            <w:bottom w:w="0" w:type="dxa"/>
            <w:right w:w="0" w:type="dxa"/>
          </w:tblCellMar>
        </w:tblPrEx>
        <w:trPr>
          <w:trHeight w:val="276" w:hRule="atLeast"/>
        </w:trPr>
        <w:tc>
          <w:tcPr>
            <w:tcW w:w="1669" w:type="dxa"/>
          </w:tcPr>
          <w:p w14:paraId="77987076">
            <w:pPr>
              <w:pStyle w:val="11"/>
              <w:spacing w:line="256" w:lineRule="exact"/>
              <w:rPr>
                <w:sz w:val="24"/>
              </w:rPr>
            </w:pPr>
            <w:r>
              <w:rPr>
                <w:spacing w:val="-2"/>
                <w:sz w:val="24"/>
              </w:rPr>
              <w:t>Dim_Time</w:t>
            </w:r>
          </w:p>
        </w:tc>
        <w:tc>
          <w:tcPr>
            <w:tcW w:w="5458" w:type="dxa"/>
          </w:tcPr>
          <w:p w14:paraId="2E1F5089">
            <w:pPr>
              <w:pStyle w:val="11"/>
              <w:spacing w:line="256" w:lineRule="exact"/>
              <w:ind w:left="109"/>
              <w:rPr>
                <w:sz w:val="24"/>
              </w:rPr>
            </w:pPr>
            <w:r>
              <w:rPr>
                <w:sz w:val="24"/>
              </w:rPr>
              <w:t>Time ID, hour, minute, day, week, month, peak-traffic indicator.</w:t>
            </w:r>
          </w:p>
        </w:tc>
      </w:tr>
      <w:tr w14:paraId="7FDA5C03">
        <w:tblPrEx>
          <w:tblCellMar>
            <w:top w:w="0" w:type="dxa"/>
            <w:left w:w="0" w:type="dxa"/>
            <w:bottom w:w="0" w:type="dxa"/>
            <w:right w:w="0" w:type="dxa"/>
          </w:tblCellMar>
        </w:tblPrEx>
        <w:trPr>
          <w:trHeight w:val="275" w:hRule="atLeast"/>
        </w:trPr>
        <w:tc>
          <w:tcPr>
            <w:tcW w:w="1669" w:type="dxa"/>
            <w:shd w:val="clear" w:color="auto" w:fill="F1F1F1"/>
          </w:tcPr>
          <w:p w14:paraId="6CBB1D16">
            <w:pPr>
              <w:pStyle w:val="11"/>
              <w:spacing w:line="256" w:lineRule="exact"/>
              <w:rPr>
                <w:sz w:val="24"/>
              </w:rPr>
            </w:pPr>
            <w:r>
              <w:rPr>
                <w:spacing w:val="-2"/>
                <w:sz w:val="24"/>
              </w:rPr>
              <w:t>Dim_Platform</w:t>
            </w:r>
          </w:p>
        </w:tc>
        <w:tc>
          <w:tcPr>
            <w:tcW w:w="5458" w:type="dxa"/>
            <w:shd w:val="clear" w:color="auto" w:fill="F1F1F1"/>
          </w:tcPr>
          <w:p w14:paraId="6157C982">
            <w:pPr>
              <w:pStyle w:val="11"/>
              <w:spacing w:line="256" w:lineRule="exact"/>
              <w:ind w:left="109"/>
              <w:rPr>
                <w:sz w:val="24"/>
              </w:rPr>
            </w:pPr>
            <w:r>
              <w:rPr>
                <w:sz w:val="24"/>
              </w:rPr>
              <w:t>Platform ID, feed type (Reels, Stories, Live), distribution algorithm tier.</w:t>
            </w:r>
          </w:p>
        </w:tc>
      </w:tr>
      <w:tr w14:paraId="49916B47">
        <w:tblPrEx>
          <w:tblCellMar>
            <w:top w:w="0" w:type="dxa"/>
            <w:left w:w="0" w:type="dxa"/>
            <w:bottom w:w="0" w:type="dxa"/>
            <w:right w:w="0" w:type="dxa"/>
          </w:tblCellMar>
        </w:tblPrEx>
        <w:trPr>
          <w:trHeight w:val="276" w:hRule="atLeast"/>
        </w:trPr>
        <w:tc>
          <w:tcPr>
            <w:tcW w:w="1669" w:type="dxa"/>
          </w:tcPr>
          <w:p w14:paraId="7708CC7B">
            <w:pPr>
              <w:pStyle w:val="11"/>
              <w:spacing w:line="256" w:lineRule="exact"/>
              <w:rPr>
                <w:sz w:val="24"/>
              </w:rPr>
            </w:pPr>
            <w:r>
              <w:rPr>
                <w:spacing w:val="-2"/>
                <w:sz w:val="24"/>
              </w:rPr>
              <w:t>Dim_Forensics</w:t>
            </w:r>
          </w:p>
        </w:tc>
        <w:tc>
          <w:tcPr>
            <w:tcW w:w="5458" w:type="dxa"/>
          </w:tcPr>
          <w:p w14:paraId="27999261">
            <w:pPr>
              <w:pStyle w:val="11"/>
              <w:spacing w:line="256" w:lineRule="exact"/>
              <w:ind w:left="109"/>
              <w:rPr>
                <w:sz w:val="24"/>
              </w:rPr>
            </w:pPr>
            <w:r>
              <w:rPr>
                <w:sz w:val="24"/>
              </w:rPr>
              <w:t>Forensic ID, generator type (GAN, Diffusion, Wav2Lip), facial mesh density.</w:t>
            </w:r>
          </w:p>
        </w:tc>
      </w:tr>
    </w:tbl>
    <w:p w14:paraId="779540DA">
      <w:pPr>
        <w:pStyle w:val="7"/>
        <w:rPr>
          <w:b/>
        </w:rPr>
      </w:pPr>
    </w:p>
    <w:p w14:paraId="12C744F2">
      <w:pPr>
        <w:pStyle w:val="7"/>
        <w:spacing w:before="5"/>
        <w:rPr>
          <w:b/>
        </w:rPr>
      </w:pPr>
    </w:p>
    <w:p w14:paraId="01ACB01D">
      <w:pPr>
        <w:pStyle w:val="10"/>
        <w:numPr>
          <w:ilvl w:val="1"/>
          <w:numId w:val="1"/>
        </w:numPr>
        <w:tabs>
          <w:tab w:val="left" w:pos="647"/>
        </w:tabs>
        <w:ind w:left="647" w:hanging="360"/>
        <w:jc w:val="left"/>
        <w:rPr>
          <w:sz w:val="24"/>
        </w:rPr>
      </w:pPr>
      <w:r>
        <w:rPr>
          <w:b/>
          <w:sz w:val="24"/>
        </w:rPr>
        <w:t>OLAP</w:t>
      </w:r>
      <w:r>
        <w:rPr>
          <w:b/>
          <w:spacing w:val="-3"/>
          <w:sz w:val="24"/>
        </w:rPr>
        <w:t xml:space="preserve"> </w:t>
      </w:r>
      <w:r>
        <w:rPr>
          <w:b/>
          <w:sz w:val="24"/>
        </w:rPr>
        <w:t>Functions</w:t>
      </w:r>
      <w:r>
        <w:rPr>
          <w:b/>
          <w:spacing w:val="-6"/>
          <w:sz w:val="24"/>
        </w:rPr>
        <w:t xml:space="preserve"> </w:t>
      </w:r>
      <w:r>
        <w:rPr>
          <w:sz w:val="24"/>
        </w:rPr>
        <w:t>The</w:t>
      </w:r>
      <w:r>
        <w:rPr>
          <w:spacing w:val="-2"/>
          <w:sz w:val="24"/>
        </w:rPr>
        <w:t xml:space="preserve"> </w:t>
      </w:r>
      <w:r>
        <w:rPr>
          <w:sz w:val="24"/>
        </w:rPr>
        <w:t>following</w:t>
      </w:r>
      <w:r>
        <w:rPr>
          <w:spacing w:val="-2"/>
          <w:sz w:val="24"/>
        </w:rPr>
        <w:t xml:space="preserve"> </w:t>
      </w:r>
      <w:r>
        <w:rPr>
          <w:sz w:val="24"/>
        </w:rPr>
        <w:t>multidimensional</w:t>
      </w:r>
      <w:r>
        <w:rPr>
          <w:spacing w:val="-2"/>
          <w:sz w:val="24"/>
        </w:rPr>
        <w:t xml:space="preserve"> </w:t>
      </w:r>
      <w:r>
        <w:rPr>
          <w:sz w:val="24"/>
        </w:rPr>
        <w:t>operations</w:t>
      </w:r>
      <w:r>
        <w:rPr>
          <w:spacing w:val="-2"/>
          <w:sz w:val="24"/>
        </w:rPr>
        <w:t xml:space="preserve"> </w:t>
      </w:r>
      <w:r>
        <w:rPr>
          <w:sz w:val="24"/>
        </w:rPr>
        <w:t>are</w:t>
      </w:r>
      <w:r>
        <w:rPr>
          <w:spacing w:val="-2"/>
          <w:sz w:val="24"/>
        </w:rPr>
        <w:t xml:space="preserve"> </w:t>
      </w:r>
      <w:r>
        <w:rPr>
          <w:sz w:val="24"/>
        </w:rPr>
        <w:t>supported</w:t>
      </w:r>
      <w:r>
        <w:rPr>
          <w:spacing w:val="-2"/>
          <w:sz w:val="24"/>
        </w:rPr>
        <w:t xml:space="preserve"> </w:t>
      </w:r>
      <w:r>
        <w:rPr>
          <w:sz w:val="24"/>
        </w:rPr>
        <w:t>by</w:t>
      </w:r>
      <w:r>
        <w:rPr>
          <w:spacing w:val="-2"/>
          <w:sz w:val="24"/>
        </w:rPr>
        <w:t xml:space="preserve"> </w:t>
      </w:r>
      <w:r>
        <w:rPr>
          <w:sz w:val="24"/>
        </w:rPr>
        <w:t>the</w:t>
      </w:r>
      <w:r>
        <w:rPr>
          <w:spacing w:val="-2"/>
          <w:sz w:val="24"/>
        </w:rPr>
        <w:t xml:space="preserve"> system.</w:t>
      </w:r>
    </w:p>
    <w:p w14:paraId="58ED04DA">
      <w:pPr>
        <w:pStyle w:val="3"/>
        <w:spacing w:before="140"/>
        <w:ind w:left="348"/>
      </w:pPr>
      <w:r>
        <w:rPr>
          <w:spacing w:val="-2"/>
        </w:rPr>
        <w:t>Roll-</w:t>
      </w:r>
      <w:r>
        <w:rPr>
          <w:spacing w:val="-5"/>
        </w:rPr>
        <w:t>up</w:t>
      </w:r>
    </w:p>
    <w:p w14:paraId="1AC8EFE2">
      <w:pPr>
        <w:pStyle w:val="7"/>
        <w:spacing w:before="136"/>
        <w:ind w:left="287"/>
      </w:pPr>
      <w:r>
        <w:t>Aggregate post-level manipulation flags to sub-platform, region, or global levels to track coordinated deepfake campaigns</w:t>
      </w:r>
      <w:r>
        <w:rPr>
          <w:spacing w:val="-2"/>
        </w:rPr>
        <w:t>.</w:t>
      </w:r>
    </w:p>
    <w:p w14:paraId="29A78420">
      <w:pPr>
        <w:pStyle w:val="3"/>
        <w:spacing w:before="140"/>
        <w:ind w:left="287"/>
      </w:pPr>
      <w:r>
        <w:rPr>
          <w:spacing w:val="-2"/>
        </w:rPr>
        <w:t>Drill-</w:t>
      </w:r>
      <w:r>
        <w:rPr>
          <w:spacing w:val="-4"/>
        </w:rPr>
        <w:t>down</w:t>
      </w:r>
    </w:p>
    <w:p w14:paraId="67BBED0B">
      <w:pPr>
        <w:pStyle w:val="7"/>
        <w:ind w:left="287"/>
      </w:pPr>
      <w:r>
        <w:t>Navigate from platform-wide spikes in synthetic media flags down to specific video IDs, user accounts, and facial landmarks</w:t>
      </w:r>
      <w:r>
        <w:rPr>
          <w:spacing w:val="-2"/>
        </w:rPr>
        <w:t>.</w:t>
      </w:r>
    </w:p>
    <w:p w14:paraId="2F81B7DB">
      <w:pPr>
        <w:pStyle w:val="3"/>
        <w:spacing w:before="139"/>
        <w:ind w:left="287"/>
      </w:pPr>
      <w:r>
        <w:rPr>
          <w:spacing w:val="-2"/>
        </w:rPr>
        <w:t>Slice:</w:t>
      </w:r>
    </w:p>
    <w:p w14:paraId="5BF4C9A1">
      <w:pPr>
        <w:pStyle w:val="3"/>
        <w:spacing w:before="139"/>
        <w:ind w:left="287"/>
      </w:pPr>
      <w:r>
        <w:rPr>
          <w:b w:val="0"/>
          <w:bCs w:val="0"/>
        </w:rPr>
        <w:t xml:space="preserve">Isolate and analyze all video uploads tagged as short-form video reels created within the last 24 hours </w:t>
      </w:r>
      <w:r>
        <w:rPr>
          <w:spacing w:val="-4"/>
        </w:rPr>
        <w:t>Dice</w:t>
      </w:r>
    </w:p>
    <w:p w14:paraId="58E81BB9">
      <w:pPr>
        <w:pStyle w:val="7"/>
        <w:spacing w:before="137"/>
        <w:ind w:left="348"/>
      </w:pPr>
      <w:r>
        <w:t>Choose</w:t>
      </w:r>
      <w:r>
        <w:rPr>
          <w:spacing w:val="-1"/>
        </w:rPr>
        <w:t xml:space="preserve"> </w:t>
      </w:r>
      <w:r>
        <w:t>more</w:t>
      </w:r>
      <w:r>
        <w:rPr>
          <w:spacing w:val="-2"/>
        </w:rPr>
        <w:t xml:space="preserve"> </w:t>
      </w:r>
      <w:r>
        <w:t>than</w:t>
      </w:r>
      <w:r>
        <w:rPr>
          <w:spacing w:val="-1"/>
        </w:rPr>
        <w:t xml:space="preserve"> </w:t>
      </w:r>
      <w:r>
        <w:t>one</w:t>
      </w:r>
      <w:r>
        <w:rPr>
          <w:spacing w:val="-1"/>
        </w:rPr>
        <w:t xml:space="preserve"> </w:t>
      </w:r>
      <w:r>
        <w:rPr>
          <w:spacing w:val="-2"/>
        </w:rPr>
        <w:t>condition.</w:t>
      </w:r>
    </w:p>
    <w:p w14:paraId="5B7C7A2C">
      <w:pPr>
        <w:pStyle w:val="3"/>
        <w:spacing w:before="139"/>
        <w:ind w:left="287"/>
      </w:pPr>
      <w:r>
        <w:rPr>
          <w:spacing w:val="-2"/>
        </w:rPr>
        <w:t>Dice:</w:t>
      </w:r>
    </w:p>
    <w:p w14:paraId="5F8E07AC">
      <w:pPr>
        <w:pStyle w:val="3"/>
        <w:spacing w:before="139"/>
        <w:ind w:left="287"/>
        <w:rPr>
          <w:b w:val="0"/>
          <w:bCs w:val="0"/>
        </w:rPr>
      </w:pPr>
      <w:r>
        <w:rPr>
          <w:b w:val="0"/>
          <w:bCs w:val="0"/>
        </w:rPr>
        <w:t xml:space="preserve">Filter for high-impact content matching multiple conditions: follower count &gt; 100k, Audio-Lip Sync Gap &gt; 0.75, and Share Velocity &gt; 1000 shares/min </w:t>
      </w:r>
    </w:p>
    <w:p w14:paraId="16659518">
      <w:pPr>
        <w:pStyle w:val="3"/>
        <w:spacing w:before="139"/>
        <w:ind w:left="287"/>
      </w:pPr>
      <w:r>
        <w:rPr>
          <w:spacing w:val="-2"/>
        </w:rPr>
        <w:t>Pivot</w:t>
      </w:r>
    </w:p>
    <w:p w14:paraId="36E2653D">
      <w:pPr>
        <w:pStyle w:val="3"/>
        <w:spacing w:before="139"/>
        <w:ind w:left="287"/>
        <w:rPr>
          <w:b w:val="0"/>
          <w:bCs w:val="0"/>
        </w:rPr>
      </w:pPr>
      <w:r>
        <w:rPr>
          <w:b w:val="0"/>
          <w:bCs w:val="0"/>
        </w:rPr>
        <w:t xml:space="preserve">Rotate dimensions to cross-tabulate manipulation types (Face-Swap vs Voice Clone) against user account age brackets </w:t>
      </w:r>
    </w:p>
    <w:p w14:paraId="7AF80D26">
      <w:pPr>
        <w:pStyle w:val="7"/>
      </w:pPr>
    </w:p>
    <w:p w14:paraId="191D6DA2">
      <w:pPr>
        <w:pStyle w:val="7"/>
      </w:pPr>
    </w:p>
    <w:p w14:paraId="4EFCA048">
      <w:pPr>
        <w:pStyle w:val="7"/>
      </w:pPr>
    </w:p>
    <w:p w14:paraId="5D7D27E6">
      <w:pPr>
        <w:pStyle w:val="7"/>
      </w:pPr>
    </w:p>
    <w:p w14:paraId="6A82FC47">
      <w:pPr>
        <w:pStyle w:val="7"/>
      </w:pPr>
    </w:p>
    <w:p w14:paraId="4DF8FA25">
      <w:pPr>
        <w:pStyle w:val="7"/>
      </w:pPr>
    </w:p>
    <w:p w14:paraId="3AF23568">
      <w:pPr>
        <w:pStyle w:val="7"/>
      </w:pPr>
    </w:p>
    <w:p w14:paraId="5023023C">
      <w:pPr>
        <w:pStyle w:val="7"/>
      </w:pPr>
    </w:p>
    <w:p w14:paraId="758CC280">
      <w:pPr>
        <w:pStyle w:val="7"/>
      </w:pPr>
    </w:p>
    <w:p w14:paraId="2F31ACBF">
      <w:pPr>
        <w:pStyle w:val="7"/>
      </w:pPr>
    </w:p>
    <w:p w14:paraId="2BDF88DC">
      <w:pPr>
        <w:pStyle w:val="7"/>
      </w:pPr>
    </w:p>
    <w:p w14:paraId="38B36B8A">
      <w:pPr>
        <w:pStyle w:val="7"/>
      </w:pPr>
    </w:p>
    <w:p w14:paraId="4028918D">
      <w:pPr>
        <w:pStyle w:val="7"/>
      </w:pPr>
    </w:p>
    <w:p w14:paraId="048A543D">
      <w:pPr>
        <w:pStyle w:val="7"/>
      </w:pPr>
    </w:p>
    <w:p w14:paraId="0A93256D">
      <w:pPr>
        <w:pStyle w:val="7"/>
      </w:pPr>
    </w:p>
    <w:p w14:paraId="51E458E1">
      <w:pPr>
        <w:pStyle w:val="7"/>
      </w:pPr>
    </w:p>
    <w:p w14:paraId="6FC8EDEF">
      <w:pPr>
        <w:pStyle w:val="7"/>
      </w:pPr>
    </w:p>
    <w:p w14:paraId="25800ED9">
      <w:pPr>
        <w:pStyle w:val="7"/>
      </w:pPr>
    </w:p>
    <w:p w14:paraId="19039906">
      <w:pPr>
        <w:pStyle w:val="3"/>
        <w:numPr>
          <w:ilvl w:val="1"/>
          <w:numId w:val="1"/>
        </w:numPr>
        <w:tabs>
          <w:tab w:val="left" w:pos="647"/>
        </w:tabs>
        <w:ind w:left="647" w:hanging="360"/>
        <w:jc w:val="left"/>
      </w:pPr>
      <w:r>
        <w:t xml:space="preserve">Deepfake Media Risk Index (DMRI) </w:t>
      </w:r>
    </w:p>
    <w:p w14:paraId="3A12455C">
      <w:pPr>
        <w:pStyle w:val="7"/>
        <w:spacing w:before="139"/>
        <w:ind w:left="287"/>
      </w:pPr>
      <w:r>
        <w:t>A</w:t>
      </w:r>
      <w:r>
        <w:rPr>
          <w:spacing w:val="-14"/>
        </w:rPr>
        <w:t xml:space="preserve"> </w:t>
      </w:r>
      <w:r>
        <w:t>major innovation of the proposed system is the development of a Deepfake Media Risk Index.</w:t>
      </w:r>
      <w:r>
        <w:rPr>
          <w:spacing w:val="-2"/>
        </w:rPr>
        <w:t>.</w:t>
      </w:r>
    </w:p>
    <w:p w14:paraId="69FBAD84">
      <w:pPr>
        <w:pStyle w:val="3"/>
        <w:spacing w:before="137"/>
        <w:ind w:left="287"/>
      </w:pPr>
      <w:r>
        <w:t>The</w:t>
      </w:r>
      <w:r>
        <w:rPr>
          <w:spacing w:val="-3"/>
        </w:rPr>
        <w:t xml:space="preserve"> </w:t>
      </w:r>
      <w:r>
        <w:t>index</w:t>
      </w:r>
      <w:r>
        <w:rPr>
          <w:spacing w:val="-2"/>
        </w:rPr>
        <w:t xml:space="preserve"> </w:t>
      </w:r>
      <w:r>
        <w:t>considers</w:t>
      </w:r>
      <w:r>
        <w:rPr>
          <w:spacing w:val="-3"/>
        </w:rPr>
        <w:t xml:space="preserve"> </w:t>
      </w:r>
      <w:r>
        <w:t>factors</w:t>
      </w:r>
      <w:r>
        <w:rPr>
          <w:spacing w:val="-3"/>
        </w:rPr>
        <w:t xml:space="preserve"> </w:t>
      </w:r>
      <w:r>
        <w:t>such</w:t>
      </w:r>
      <w:r>
        <w:rPr>
          <w:spacing w:val="-2"/>
        </w:rPr>
        <w:t xml:space="preserve"> </w:t>
      </w:r>
      <w:r>
        <w:rPr>
          <w:spacing w:val="-5"/>
        </w:rPr>
        <w:t>as:</w:t>
      </w:r>
    </w:p>
    <w:p w14:paraId="537B0D01">
      <w:pPr>
        <w:pStyle w:val="10"/>
        <w:numPr>
          <w:ilvl w:val="2"/>
          <w:numId w:val="1"/>
        </w:numPr>
        <w:tabs>
          <w:tab w:val="left" w:pos="1008"/>
        </w:tabs>
        <w:spacing w:before="137"/>
        <w:rPr>
          <w:sz w:val="24"/>
        </w:rPr>
      </w:pPr>
      <w:r>
        <w:rPr>
          <w:sz w:val="24"/>
        </w:rPr>
        <w:t>Spatial boundary dissonance (S)</w:t>
      </w:r>
    </w:p>
    <w:p w14:paraId="1B50E6BD">
      <w:pPr>
        <w:pStyle w:val="10"/>
        <w:numPr>
          <w:ilvl w:val="2"/>
          <w:numId w:val="1"/>
        </w:numPr>
        <w:tabs>
          <w:tab w:val="left" w:pos="1008"/>
        </w:tabs>
        <w:spacing w:before="137"/>
        <w:rPr>
          <w:sz w:val="24"/>
        </w:rPr>
      </w:pPr>
      <w:r>
        <w:rPr>
          <w:sz w:val="24"/>
        </w:rPr>
        <w:t>Spectral frequency anomalies (F)</w:t>
      </w:r>
    </w:p>
    <w:p w14:paraId="7F9AE08B">
      <w:pPr>
        <w:pStyle w:val="10"/>
        <w:numPr>
          <w:ilvl w:val="2"/>
          <w:numId w:val="1"/>
        </w:numPr>
        <w:tabs>
          <w:tab w:val="left" w:pos="1008"/>
        </w:tabs>
        <w:spacing w:before="137"/>
        <w:rPr>
          <w:sz w:val="24"/>
        </w:rPr>
      </w:pPr>
      <w:r>
        <w:rPr>
          <w:spacing w:val="-2"/>
          <w:sz w:val="24"/>
        </w:rPr>
        <w:t>Audio-lip synchronization gap (A)</w:t>
      </w:r>
    </w:p>
    <w:p w14:paraId="569FEF58">
      <w:pPr>
        <w:pStyle w:val="10"/>
        <w:numPr>
          <w:ilvl w:val="2"/>
          <w:numId w:val="1"/>
        </w:numPr>
        <w:tabs>
          <w:tab w:val="left" w:pos="1008"/>
        </w:tabs>
        <w:spacing w:before="137"/>
        <w:rPr>
          <w:sz w:val="24"/>
        </w:rPr>
      </w:pPr>
      <w:r>
        <w:rPr>
          <w:sz w:val="24"/>
        </w:rPr>
        <w:t>Temporal frame jitter (T)</w:t>
      </w:r>
    </w:p>
    <w:p w14:paraId="50ADD517">
      <w:pPr>
        <w:pStyle w:val="10"/>
        <w:numPr>
          <w:ilvl w:val="2"/>
          <w:numId w:val="1"/>
        </w:numPr>
        <w:tabs>
          <w:tab w:val="left" w:pos="1008"/>
        </w:tabs>
        <w:spacing w:before="139"/>
        <w:rPr>
          <w:sz w:val="24"/>
        </w:rPr>
      </w:pPr>
      <w:r>
        <w:rPr>
          <w:sz w:val="24"/>
        </w:rPr>
        <w:t>Account credibility score (C)</w:t>
      </w:r>
    </w:p>
    <w:p w14:paraId="37D4B031">
      <w:pPr>
        <w:pStyle w:val="10"/>
        <w:numPr>
          <w:ilvl w:val="2"/>
          <w:numId w:val="1"/>
        </w:numPr>
        <w:tabs>
          <w:tab w:val="left" w:pos="1008"/>
        </w:tabs>
        <w:spacing w:before="137"/>
        <w:rPr>
          <w:sz w:val="24"/>
        </w:rPr>
      </w:pPr>
      <w:r>
        <w:rPr>
          <w:sz w:val="24"/>
        </w:rPr>
        <w:t>Viral propagation velocity (V)</w:t>
      </w:r>
    </w:p>
    <w:p w14:paraId="757823A9">
      <w:pPr>
        <w:pStyle w:val="7"/>
        <w:spacing w:before="139"/>
        <w:ind w:left="287"/>
      </w:pPr>
      <w:r>
        <w:t>A</w:t>
      </w:r>
      <w:r>
        <w:rPr>
          <w:spacing w:val="-16"/>
        </w:rPr>
        <w:t xml:space="preserve"> </w:t>
      </w:r>
      <w:r>
        <w:t>conceptual</w:t>
      </w:r>
      <w:r>
        <w:rPr>
          <w:spacing w:val="-1"/>
        </w:rPr>
        <w:t xml:space="preserve"> </w:t>
      </w:r>
      <w:r>
        <w:t>risk</w:t>
      </w:r>
      <w:r>
        <w:rPr>
          <w:spacing w:val="-1"/>
        </w:rPr>
        <w:t xml:space="preserve"> </w:t>
      </w:r>
      <w:r>
        <w:t>score</w:t>
      </w:r>
      <w:r>
        <w:rPr>
          <w:spacing w:val="-2"/>
        </w:rPr>
        <w:t xml:space="preserve"> </w:t>
      </w:r>
      <w:r>
        <w:t>can</w:t>
      </w:r>
      <w:r>
        <w:rPr>
          <w:spacing w:val="-1"/>
        </w:rPr>
        <w:t xml:space="preserve"> </w:t>
      </w:r>
      <w:r>
        <w:t>be</w:t>
      </w:r>
      <w:r>
        <w:rPr>
          <w:spacing w:val="-2"/>
        </w:rPr>
        <w:t xml:space="preserve"> </w:t>
      </w:r>
      <w:r>
        <w:t xml:space="preserve">represented </w:t>
      </w:r>
      <w:r>
        <w:rPr>
          <w:spacing w:val="-5"/>
        </w:rPr>
        <w:t>as:</w:t>
      </w:r>
    </w:p>
    <w:p w14:paraId="1CFCFEC3">
      <w:pPr>
        <w:pStyle w:val="7"/>
        <w:spacing w:before="138"/>
        <w:ind w:left="1" w:right="225"/>
        <w:jc w:val="center"/>
        <w:rPr>
          <w:rFonts w:ascii="Cambria Math" w:eastAsia="Cambria Math"/>
          <w:i/>
          <w:iCs/>
        </w:rPr>
      </w:pPr>
      <w:r>
        <w:rPr>
          <w:rFonts w:ascii="Cambria Math" w:eastAsia="Cambria Math"/>
          <w:i/>
          <w:iCs/>
        </w:rPr>
        <w:t>DMR1</w:t>
      </w:r>
      <w:r>
        <w:rPr>
          <w:rFonts w:ascii="Cambria Math" w:eastAsia="Cambria Math"/>
          <w:i/>
          <w:iCs/>
          <w:spacing w:val="23"/>
        </w:rPr>
        <w:t xml:space="preserve"> </w:t>
      </w:r>
      <w:r>
        <w:rPr>
          <w:rFonts w:ascii="Cambria Math" w:eastAsia="Cambria Math"/>
          <w:i/>
          <w:iCs/>
        </w:rPr>
        <w:t>=</w:t>
      </w:r>
      <w:r>
        <w:rPr>
          <w:rFonts w:ascii="Cambria Math" w:eastAsia="Cambria Math"/>
          <w:i/>
          <w:iCs/>
          <w:spacing w:val="19"/>
        </w:rPr>
        <w:t xml:space="preserve"> </w:t>
      </w:r>
      <w:r>
        <w:rPr>
          <w:rFonts w:ascii="Cambria Math" w:eastAsia="Cambria Math"/>
          <w:i/>
          <w:iCs/>
        </w:rPr>
        <w:t>𝑤</w:t>
      </w:r>
      <w:r>
        <w:rPr>
          <w:rFonts w:ascii="Cambria Math" w:eastAsia="Cambria Math"/>
          <w:i/>
          <w:iCs/>
          <w:vertAlign w:val="subscript"/>
        </w:rPr>
        <w:t>1</w:t>
      </w:r>
      <w:r>
        <w:rPr>
          <w:rFonts w:ascii="Cambria Math" w:eastAsia="Cambria Math"/>
          <w:i/>
          <w:iCs/>
        </w:rPr>
        <w:t>S</w:t>
      </w:r>
      <w:r>
        <w:rPr>
          <w:rFonts w:ascii="Cambria Math" w:eastAsia="Cambria Math"/>
          <w:i/>
          <w:iCs/>
          <w:spacing w:val="8"/>
        </w:rPr>
        <w:t xml:space="preserve"> </w:t>
      </w:r>
      <w:r>
        <w:rPr>
          <w:rFonts w:ascii="Cambria Math" w:eastAsia="Cambria Math"/>
          <w:i/>
          <w:iCs/>
        </w:rPr>
        <w:t>+</w:t>
      </w:r>
      <w:r>
        <w:rPr>
          <w:rFonts w:ascii="Cambria Math" w:eastAsia="Cambria Math"/>
          <w:i/>
          <w:iCs/>
          <w:spacing w:val="3"/>
        </w:rPr>
        <w:t xml:space="preserve"> </w:t>
      </w:r>
      <w:r>
        <w:rPr>
          <w:rFonts w:ascii="Cambria Math" w:eastAsia="Cambria Math"/>
          <w:i/>
          <w:iCs/>
        </w:rPr>
        <w:t>𝑤</w:t>
      </w:r>
      <w:r>
        <w:rPr>
          <w:rFonts w:ascii="Cambria Math" w:eastAsia="Cambria Math"/>
          <w:i/>
          <w:iCs/>
          <w:vertAlign w:val="subscript"/>
        </w:rPr>
        <w:t>2</w:t>
      </w:r>
      <w:r>
        <w:rPr>
          <w:rFonts w:ascii="Cambria Math" w:eastAsia="Cambria Math"/>
          <w:i/>
          <w:iCs/>
        </w:rPr>
        <w:t>F</w:t>
      </w:r>
      <w:r>
        <w:rPr>
          <w:rFonts w:ascii="Cambria Math" w:eastAsia="Cambria Math"/>
          <w:i/>
          <w:iCs/>
          <w:spacing w:val="7"/>
        </w:rPr>
        <w:t xml:space="preserve"> </w:t>
      </w:r>
      <w:r>
        <w:rPr>
          <w:rFonts w:ascii="Cambria Math" w:eastAsia="Cambria Math"/>
          <w:i/>
          <w:iCs/>
        </w:rPr>
        <w:t>+</w:t>
      </w:r>
      <w:r>
        <w:rPr>
          <w:rFonts w:ascii="Cambria Math" w:eastAsia="Cambria Math"/>
          <w:i/>
          <w:iCs/>
          <w:spacing w:val="4"/>
        </w:rPr>
        <w:t xml:space="preserve"> </w:t>
      </w:r>
      <w:r>
        <w:rPr>
          <w:rFonts w:ascii="Cambria Math" w:eastAsia="Cambria Math"/>
          <w:i/>
          <w:iCs/>
        </w:rPr>
        <w:t>𝑤</w:t>
      </w:r>
      <w:r>
        <w:rPr>
          <w:rFonts w:ascii="Cambria Math" w:eastAsia="Cambria Math"/>
          <w:i/>
          <w:iCs/>
          <w:vertAlign w:val="subscript"/>
        </w:rPr>
        <w:t>3</w:t>
      </w:r>
      <w:r>
        <w:rPr>
          <w:rFonts w:ascii="Cambria Math" w:eastAsia="Cambria Math"/>
          <w:i/>
          <w:iCs/>
        </w:rPr>
        <w:t>A</w:t>
      </w:r>
      <w:r>
        <w:rPr>
          <w:rFonts w:ascii="Cambria Math" w:eastAsia="Cambria Math"/>
          <w:i/>
          <w:iCs/>
          <w:spacing w:val="6"/>
        </w:rPr>
        <w:t xml:space="preserve"> </w:t>
      </w:r>
      <w:r>
        <w:rPr>
          <w:rFonts w:ascii="Cambria Math" w:eastAsia="Cambria Math"/>
          <w:i/>
          <w:iCs/>
        </w:rPr>
        <w:t>+</w:t>
      </w:r>
      <w:r>
        <w:rPr>
          <w:rFonts w:ascii="Cambria Math" w:eastAsia="Cambria Math"/>
          <w:i/>
          <w:iCs/>
          <w:spacing w:val="3"/>
        </w:rPr>
        <w:t xml:space="preserve"> </w:t>
      </w:r>
      <w:r>
        <w:rPr>
          <w:rFonts w:ascii="Cambria Math" w:eastAsia="Cambria Math"/>
          <w:i/>
          <w:iCs/>
        </w:rPr>
        <w:t>𝑤</w:t>
      </w:r>
      <w:r>
        <w:rPr>
          <w:rFonts w:ascii="Cambria Math" w:eastAsia="Cambria Math"/>
          <w:i/>
          <w:iCs/>
          <w:vertAlign w:val="subscript"/>
        </w:rPr>
        <w:t>4</w:t>
      </w:r>
      <w:r>
        <w:rPr>
          <w:rFonts w:ascii="Cambria Math" w:eastAsia="Cambria Math"/>
          <w:i/>
          <w:iCs/>
        </w:rPr>
        <w:t>T</w:t>
      </w:r>
      <w:r>
        <w:rPr>
          <w:rFonts w:ascii="Cambria Math" w:eastAsia="Cambria Math"/>
          <w:i/>
          <w:iCs/>
          <w:spacing w:val="13"/>
        </w:rPr>
        <w:t xml:space="preserve"> </w:t>
      </w:r>
      <w:r>
        <w:rPr>
          <w:rFonts w:ascii="Cambria Math" w:eastAsia="Cambria Math"/>
          <w:i/>
          <w:iCs/>
        </w:rPr>
        <w:t>+</w:t>
      </w:r>
      <w:r>
        <w:rPr>
          <w:rFonts w:ascii="Cambria Math" w:eastAsia="Cambria Math"/>
          <w:i/>
          <w:iCs/>
          <w:spacing w:val="3"/>
        </w:rPr>
        <w:t xml:space="preserve"> </w:t>
      </w:r>
      <w:r>
        <w:rPr>
          <w:rFonts w:ascii="Cambria Math" w:eastAsia="Cambria Math"/>
          <w:i/>
          <w:iCs/>
        </w:rPr>
        <w:t>𝑤</w:t>
      </w:r>
      <w:r>
        <w:rPr>
          <w:rFonts w:ascii="Cambria Math" w:eastAsia="Cambria Math"/>
          <w:i/>
          <w:iCs/>
          <w:vertAlign w:val="subscript"/>
        </w:rPr>
        <w:t>5</w:t>
      </w:r>
      <w:r>
        <w:rPr>
          <w:rFonts w:ascii="Cambria Math" w:eastAsia="Cambria Math"/>
          <w:i/>
          <w:iCs/>
        </w:rPr>
        <w:t>𝐼(1-C)</w:t>
      </w:r>
      <w:r>
        <w:rPr>
          <w:rFonts w:ascii="Cambria Math" w:eastAsia="Cambria Math"/>
          <w:i/>
          <w:iCs/>
          <w:spacing w:val="10"/>
        </w:rPr>
        <w:t xml:space="preserve"> </w:t>
      </w:r>
      <w:r>
        <w:rPr>
          <w:rFonts w:ascii="Cambria Math" w:eastAsia="Cambria Math"/>
          <w:i/>
          <w:iCs/>
        </w:rPr>
        <w:t>+</w:t>
      </w:r>
      <w:r>
        <w:rPr>
          <w:rFonts w:ascii="Cambria Math" w:eastAsia="Cambria Math"/>
          <w:i/>
          <w:iCs/>
          <w:spacing w:val="3"/>
        </w:rPr>
        <w:t xml:space="preserve"> </w:t>
      </w:r>
      <w:r>
        <w:rPr>
          <w:rFonts w:ascii="Cambria Math" w:eastAsia="Cambria Math"/>
          <w:i/>
          <w:iCs/>
          <w:spacing w:val="-5"/>
        </w:rPr>
        <w:t>𝑤</w:t>
      </w:r>
      <w:r>
        <w:rPr>
          <w:rFonts w:ascii="Cambria Math" w:eastAsia="Cambria Math"/>
          <w:i/>
          <w:iCs/>
          <w:spacing w:val="-5"/>
          <w:vertAlign w:val="subscript"/>
        </w:rPr>
        <w:t>6</w:t>
      </w:r>
      <w:r>
        <w:rPr>
          <w:rFonts w:ascii="Cambria Math" w:eastAsia="Cambria Math"/>
          <w:i/>
          <w:iCs/>
          <w:spacing w:val="-5"/>
        </w:rPr>
        <w:t>V</w:t>
      </w:r>
    </w:p>
    <w:p w14:paraId="30C635C3">
      <w:pPr>
        <w:pStyle w:val="7"/>
        <w:spacing w:before="274"/>
        <w:rPr>
          <w:rFonts w:ascii="Cambria Math"/>
        </w:rPr>
      </w:pPr>
    </w:p>
    <w:p w14:paraId="3F095926">
      <w:pPr>
        <w:pStyle w:val="3"/>
        <w:ind w:left="287"/>
      </w:pPr>
      <w:r>
        <w:rPr>
          <w:spacing w:val="-2"/>
        </w:rPr>
        <w:t>where:</w:t>
      </w:r>
    </w:p>
    <w:p w14:paraId="7491C628">
      <w:pPr>
        <w:pStyle w:val="10"/>
        <w:numPr>
          <w:ilvl w:val="2"/>
          <w:numId w:val="1"/>
        </w:numPr>
        <w:tabs>
          <w:tab w:val="left" w:pos="1008"/>
        </w:tabs>
        <w:spacing w:before="137"/>
        <w:rPr>
          <w:sz w:val="24"/>
        </w:rPr>
      </w:pPr>
      <w:r>
        <w:rPr>
          <w:sz w:val="24"/>
        </w:rPr>
        <w:t>w₁...w₆</w:t>
      </w:r>
      <w:r>
        <w:rPr>
          <w:spacing w:val="-2"/>
          <w:sz w:val="24"/>
        </w:rPr>
        <w:t xml:space="preserve"> </w:t>
      </w:r>
      <w:r>
        <w:rPr>
          <w:sz w:val="24"/>
        </w:rPr>
        <w:t>=</w:t>
      </w:r>
      <w:r>
        <w:rPr>
          <w:spacing w:val="-2"/>
          <w:sz w:val="24"/>
        </w:rPr>
        <w:t xml:space="preserve"> </w:t>
      </w:r>
      <w:r>
        <w:rPr>
          <w:sz w:val="24"/>
        </w:rPr>
        <w:t>weights</w:t>
      </w:r>
      <w:r>
        <w:rPr>
          <w:spacing w:val="-3"/>
          <w:sz w:val="24"/>
        </w:rPr>
        <w:t xml:space="preserve"> </w:t>
      </w:r>
      <w:r>
        <w:rPr>
          <w:sz w:val="24"/>
        </w:rPr>
        <w:t>assigned</w:t>
      </w:r>
      <w:r>
        <w:rPr>
          <w:spacing w:val="-1"/>
          <w:sz w:val="24"/>
        </w:rPr>
        <w:t xml:space="preserve"> </w:t>
      </w:r>
      <w:r>
        <w:rPr>
          <w:sz w:val="24"/>
        </w:rPr>
        <w:t>to</w:t>
      </w:r>
      <w:r>
        <w:rPr>
          <w:spacing w:val="-2"/>
          <w:sz w:val="24"/>
        </w:rPr>
        <w:t xml:space="preserve"> </w:t>
      </w:r>
      <w:r>
        <w:rPr>
          <w:sz w:val="24"/>
        </w:rPr>
        <w:t>individual</w:t>
      </w:r>
      <w:r>
        <w:rPr>
          <w:spacing w:val="-1"/>
          <w:sz w:val="24"/>
        </w:rPr>
        <w:t xml:space="preserve"> </w:t>
      </w:r>
      <w:r>
        <w:rPr>
          <w:spacing w:val="-2"/>
          <w:sz w:val="24"/>
        </w:rPr>
        <w:t>factors</w:t>
      </w:r>
    </w:p>
    <w:p w14:paraId="176BE3AC">
      <w:pPr>
        <w:pStyle w:val="3"/>
        <w:spacing w:before="139"/>
        <w:ind w:left="648"/>
      </w:pPr>
      <w:r>
        <w:t>The</w:t>
      </w:r>
      <w:r>
        <w:rPr>
          <w:spacing w:val="-5"/>
        </w:rPr>
        <w:t xml:space="preserve"> </w:t>
      </w:r>
      <w:r>
        <w:t>resulting</w:t>
      </w:r>
      <w:r>
        <w:rPr>
          <w:spacing w:val="-3"/>
        </w:rPr>
        <w:t xml:space="preserve"> </w:t>
      </w:r>
      <w:r>
        <w:t>score</w:t>
      </w:r>
      <w:r>
        <w:rPr>
          <w:spacing w:val="-4"/>
        </w:rPr>
        <w:t xml:space="preserve"> </w:t>
      </w:r>
      <w:r>
        <w:t>can</w:t>
      </w:r>
      <w:r>
        <w:rPr>
          <w:spacing w:val="-5"/>
        </w:rPr>
        <w:t xml:space="preserve"> </w:t>
      </w:r>
      <w:r>
        <w:t>be</w:t>
      </w:r>
      <w:r>
        <w:rPr>
          <w:spacing w:val="-4"/>
        </w:rPr>
        <w:t xml:space="preserve"> </w:t>
      </w:r>
      <w:r>
        <w:t>mapped</w:t>
      </w:r>
      <w:r>
        <w:rPr>
          <w:spacing w:val="-3"/>
        </w:rPr>
        <w:t xml:space="preserve"> </w:t>
      </w:r>
      <w:r>
        <w:rPr>
          <w:spacing w:val="-2"/>
        </w:rPr>
        <w:t>into:</w:t>
      </w:r>
    </w:p>
    <w:p w14:paraId="2109E9C5">
      <w:pPr>
        <w:pStyle w:val="7"/>
        <w:spacing w:before="9"/>
        <w:rPr>
          <w:b/>
          <w:sz w:val="16"/>
        </w:rPr>
      </w:pPr>
    </w:p>
    <w:tbl>
      <w:tblPr>
        <w:tblStyle w:val="6"/>
        <w:tblW w:w="0" w:type="auto"/>
        <w:tblInd w:w="291" w:type="dxa"/>
        <w:tblLayout w:type="fixed"/>
        <w:tblCellMar>
          <w:top w:w="0" w:type="dxa"/>
          <w:left w:w="0" w:type="dxa"/>
          <w:bottom w:w="0" w:type="dxa"/>
          <w:right w:w="0" w:type="dxa"/>
        </w:tblCellMar>
      </w:tblPr>
      <w:tblGrid>
        <w:gridCol w:w="2756"/>
        <w:gridCol w:w="5343"/>
      </w:tblGrid>
      <w:tr w14:paraId="25C30CF1">
        <w:tblPrEx>
          <w:tblCellMar>
            <w:top w:w="0" w:type="dxa"/>
            <w:left w:w="0" w:type="dxa"/>
            <w:bottom w:w="0" w:type="dxa"/>
            <w:right w:w="0" w:type="dxa"/>
          </w:tblCellMar>
        </w:tblPrEx>
        <w:trPr>
          <w:trHeight w:val="300" w:hRule="atLeast"/>
        </w:trPr>
        <w:tc>
          <w:tcPr>
            <w:tcW w:w="2756" w:type="dxa"/>
          </w:tcPr>
          <w:p w14:paraId="1459EB75">
            <w:pPr>
              <w:pStyle w:val="11"/>
              <w:spacing w:line="266" w:lineRule="exact"/>
              <w:ind w:left="50"/>
              <w:rPr>
                <w:b/>
                <w:sz w:val="24"/>
              </w:rPr>
            </w:pPr>
            <w:r>
              <w:rPr>
                <w:b/>
                <w:sz w:val="24"/>
              </w:rPr>
              <w:t>Risk</w:t>
            </w:r>
            <w:r>
              <w:rPr>
                <w:b/>
                <w:spacing w:val="-3"/>
                <w:sz w:val="24"/>
              </w:rPr>
              <w:t xml:space="preserve"> </w:t>
            </w:r>
            <w:r>
              <w:rPr>
                <w:b/>
                <w:sz w:val="24"/>
              </w:rPr>
              <w:t>Score</w:t>
            </w:r>
            <w:r>
              <w:rPr>
                <w:b/>
                <w:spacing w:val="-3"/>
                <w:sz w:val="24"/>
              </w:rPr>
              <w:t xml:space="preserve"> </w:t>
            </w:r>
            <w:r>
              <w:rPr>
                <w:b/>
                <w:spacing w:val="-2"/>
                <w:sz w:val="24"/>
              </w:rPr>
              <w:t>Category</w:t>
            </w:r>
          </w:p>
        </w:tc>
        <w:tc>
          <w:tcPr>
            <w:tcW w:w="5343" w:type="dxa"/>
          </w:tcPr>
          <w:p w14:paraId="58AAA684">
            <w:pPr>
              <w:pStyle w:val="11"/>
              <w:spacing w:line="266" w:lineRule="exact"/>
              <w:ind w:left="1643"/>
              <w:rPr>
                <w:b/>
                <w:sz w:val="24"/>
              </w:rPr>
            </w:pPr>
            <w:r>
              <w:rPr>
                <w:b/>
                <w:spacing w:val="-2"/>
                <w:sz w:val="24"/>
              </w:rPr>
              <w:t>Interpretation</w:t>
            </w:r>
          </w:p>
        </w:tc>
      </w:tr>
      <w:tr w14:paraId="09996172">
        <w:tblPrEx>
          <w:tblCellMar>
            <w:top w:w="0" w:type="dxa"/>
            <w:left w:w="0" w:type="dxa"/>
            <w:bottom w:w="0" w:type="dxa"/>
            <w:right w:w="0" w:type="dxa"/>
          </w:tblCellMar>
        </w:tblPrEx>
        <w:trPr>
          <w:trHeight w:val="336" w:hRule="atLeast"/>
        </w:trPr>
        <w:tc>
          <w:tcPr>
            <w:tcW w:w="2756" w:type="dxa"/>
          </w:tcPr>
          <w:p w14:paraId="46D43E1C">
            <w:pPr>
              <w:pStyle w:val="11"/>
              <w:spacing w:before="25" w:line="240" w:lineRule="auto"/>
              <w:ind w:left="50"/>
              <w:rPr>
                <w:sz w:val="24"/>
              </w:rPr>
            </w:pPr>
            <w:r>
              <w:rPr>
                <w:spacing w:val="-5"/>
                <w:sz w:val="24"/>
              </w:rPr>
              <w:t>Low</w:t>
            </w:r>
          </w:p>
        </w:tc>
        <w:tc>
          <w:tcPr>
            <w:tcW w:w="5343" w:type="dxa"/>
          </w:tcPr>
          <w:p w14:paraId="575F99BA">
            <w:pPr>
              <w:pStyle w:val="11"/>
              <w:spacing w:before="25" w:line="240" w:lineRule="auto"/>
              <w:ind w:left="602"/>
              <w:rPr>
                <w:sz w:val="24"/>
              </w:rPr>
            </w:pPr>
            <w:r>
              <w:rPr>
                <w:sz w:val="24"/>
              </w:rPr>
              <w:t>Content exhibits natural characteristics; low threat level.</w:t>
            </w:r>
          </w:p>
        </w:tc>
      </w:tr>
      <w:tr w14:paraId="1DB05F28">
        <w:tblPrEx>
          <w:tblCellMar>
            <w:top w:w="0" w:type="dxa"/>
            <w:left w:w="0" w:type="dxa"/>
            <w:bottom w:w="0" w:type="dxa"/>
            <w:right w:w="0" w:type="dxa"/>
          </w:tblCellMar>
        </w:tblPrEx>
        <w:trPr>
          <w:trHeight w:val="335" w:hRule="atLeast"/>
        </w:trPr>
        <w:tc>
          <w:tcPr>
            <w:tcW w:w="2756" w:type="dxa"/>
          </w:tcPr>
          <w:p w14:paraId="5C3C02F7">
            <w:pPr>
              <w:pStyle w:val="11"/>
              <w:spacing w:before="25" w:line="240" w:lineRule="auto"/>
              <w:ind w:left="50"/>
              <w:rPr>
                <w:sz w:val="24"/>
              </w:rPr>
            </w:pPr>
            <w:r>
              <w:rPr>
                <w:spacing w:val="-2"/>
                <w:sz w:val="24"/>
              </w:rPr>
              <w:t>Medium</w:t>
            </w:r>
          </w:p>
        </w:tc>
        <w:tc>
          <w:tcPr>
            <w:tcW w:w="5343" w:type="dxa"/>
          </w:tcPr>
          <w:p w14:paraId="054AB28C">
            <w:pPr>
              <w:pStyle w:val="11"/>
              <w:spacing w:before="25" w:line="240" w:lineRule="auto"/>
              <w:ind w:left="602"/>
              <w:rPr>
                <w:sz w:val="24"/>
              </w:rPr>
            </w:pPr>
            <w:r>
              <w:rPr>
                <w:sz w:val="24"/>
              </w:rPr>
              <w:t>Minor artifacts detected; queue for standard monitoring.</w:t>
            </w:r>
          </w:p>
        </w:tc>
      </w:tr>
      <w:tr w14:paraId="32A4A7BC">
        <w:tblPrEx>
          <w:tblCellMar>
            <w:top w:w="0" w:type="dxa"/>
            <w:left w:w="0" w:type="dxa"/>
            <w:bottom w:w="0" w:type="dxa"/>
            <w:right w:w="0" w:type="dxa"/>
          </w:tblCellMar>
        </w:tblPrEx>
        <w:trPr>
          <w:trHeight w:val="300" w:hRule="atLeast"/>
        </w:trPr>
        <w:tc>
          <w:tcPr>
            <w:tcW w:w="2756" w:type="dxa"/>
          </w:tcPr>
          <w:p w14:paraId="123F4126">
            <w:pPr>
              <w:pStyle w:val="11"/>
              <w:spacing w:before="25" w:line="256" w:lineRule="exact"/>
              <w:ind w:left="50"/>
              <w:rPr>
                <w:sz w:val="24"/>
              </w:rPr>
            </w:pPr>
            <w:r>
              <w:rPr>
                <w:spacing w:val="-4"/>
                <w:sz w:val="24"/>
              </w:rPr>
              <w:t>High</w:t>
            </w:r>
          </w:p>
        </w:tc>
        <w:tc>
          <w:tcPr>
            <w:tcW w:w="5343" w:type="dxa"/>
          </w:tcPr>
          <w:p w14:paraId="1FB30A73">
            <w:pPr>
              <w:pStyle w:val="11"/>
              <w:spacing w:before="25" w:line="256" w:lineRule="exact"/>
              <w:ind w:left="662"/>
              <w:rPr>
                <w:sz w:val="24"/>
              </w:rPr>
            </w:pPr>
            <w:r>
              <w:rPr>
                <w:sz w:val="24"/>
              </w:rPr>
              <w:t>Strong synthetic markers present; throttle distribution and flag for review.</w:t>
            </w:r>
          </w:p>
        </w:tc>
      </w:tr>
      <w:tr w14:paraId="4D83F2DE">
        <w:tblPrEx>
          <w:tblCellMar>
            <w:top w:w="0" w:type="dxa"/>
            <w:left w:w="0" w:type="dxa"/>
            <w:bottom w:w="0" w:type="dxa"/>
            <w:right w:w="0" w:type="dxa"/>
          </w:tblCellMar>
        </w:tblPrEx>
        <w:trPr>
          <w:trHeight w:val="300" w:hRule="atLeast"/>
        </w:trPr>
        <w:tc>
          <w:tcPr>
            <w:tcW w:w="2756" w:type="dxa"/>
          </w:tcPr>
          <w:p w14:paraId="4963BA2A">
            <w:pPr>
              <w:pStyle w:val="11"/>
              <w:spacing w:before="25" w:line="256" w:lineRule="exact"/>
              <w:ind w:left="50"/>
              <w:rPr>
                <w:spacing w:val="-4"/>
                <w:sz w:val="24"/>
              </w:rPr>
            </w:pPr>
            <w:r>
              <w:rPr>
                <w:spacing w:val="-4"/>
                <w:sz w:val="24"/>
              </w:rPr>
              <w:t>Critical</w:t>
            </w:r>
          </w:p>
        </w:tc>
        <w:tc>
          <w:tcPr>
            <w:tcW w:w="5343" w:type="dxa"/>
          </w:tcPr>
          <w:p w14:paraId="11E9B2FB">
            <w:pPr>
              <w:pStyle w:val="11"/>
              <w:spacing w:before="25" w:line="256" w:lineRule="exact"/>
              <w:ind w:left="662"/>
              <w:rPr>
                <w:sz w:val="24"/>
              </w:rPr>
            </w:pPr>
            <w:r>
              <w:rPr>
                <w:sz w:val="24"/>
              </w:rPr>
              <w:t>High-confidence malicious deepfake with high virality; initiate immediate removal.</w:t>
            </w:r>
          </w:p>
        </w:tc>
      </w:tr>
    </w:tbl>
    <w:p w14:paraId="71C3957C">
      <w:pPr>
        <w:pStyle w:val="7"/>
        <w:rPr>
          <w:b/>
        </w:rPr>
      </w:pPr>
    </w:p>
    <w:p w14:paraId="774AAD1B">
      <w:pPr>
        <w:pStyle w:val="7"/>
        <w:rPr>
          <w:b/>
        </w:rPr>
      </w:pPr>
    </w:p>
    <w:p w14:paraId="06DFD6C7">
      <w:pPr>
        <w:pStyle w:val="7"/>
        <w:spacing w:before="48"/>
        <w:rPr>
          <w:b/>
        </w:rPr>
      </w:pPr>
    </w:p>
    <w:p w14:paraId="1BAFDBE0">
      <w:pPr>
        <w:pStyle w:val="3"/>
        <w:numPr>
          <w:ilvl w:val="1"/>
          <w:numId w:val="1"/>
        </w:numPr>
        <w:tabs>
          <w:tab w:val="left" w:pos="647"/>
        </w:tabs>
        <w:ind w:left="647" w:hanging="360"/>
        <w:jc w:val="left"/>
      </w:pPr>
      <w:r>
        <w:t>Classification</w:t>
      </w:r>
      <w:r>
        <w:rPr>
          <w:spacing w:val="-6"/>
        </w:rPr>
        <w:t xml:space="preserve"> </w:t>
      </w:r>
      <w:r>
        <w:rPr>
          <w:spacing w:val="-2"/>
        </w:rPr>
        <w:t>Models</w:t>
      </w:r>
    </w:p>
    <w:p w14:paraId="4492F006">
      <w:pPr>
        <w:pStyle w:val="7"/>
        <w:spacing w:before="138"/>
        <w:ind w:left="287"/>
        <w:rPr>
          <w:spacing w:val="-2"/>
        </w:rPr>
      </w:pPr>
      <w:r>
        <w:t>At</w:t>
      </w:r>
      <w:r>
        <w:rPr>
          <w:spacing w:val="-2"/>
        </w:rPr>
        <w:t xml:space="preserve"> </w:t>
      </w:r>
      <w:r>
        <w:t>least</w:t>
      </w:r>
      <w:r>
        <w:rPr>
          <w:spacing w:val="-2"/>
        </w:rPr>
        <w:t xml:space="preserve"> </w:t>
      </w:r>
      <w:r>
        <w:t>three classification</w:t>
      </w:r>
      <w:r>
        <w:rPr>
          <w:spacing w:val="-2"/>
        </w:rPr>
        <w:t xml:space="preserve"> </w:t>
      </w:r>
      <w:r>
        <w:t>models</w:t>
      </w:r>
      <w:r>
        <w:rPr>
          <w:spacing w:val="-2"/>
        </w:rPr>
        <w:t xml:space="preserve"> </w:t>
      </w:r>
      <w:r>
        <w:t>are</w:t>
      </w:r>
      <w:r>
        <w:rPr>
          <w:spacing w:val="-3"/>
        </w:rPr>
        <w:t xml:space="preserve"> </w:t>
      </w:r>
      <w:r>
        <w:rPr>
          <w:spacing w:val="-2"/>
        </w:rPr>
        <w:t>proposed.</w:t>
      </w:r>
    </w:p>
    <w:p w14:paraId="375D830B">
      <w:pPr>
        <w:pStyle w:val="7"/>
        <w:spacing w:before="138"/>
        <w:ind w:left="287"/>
      </w:pPr>
    </w:p>
    <w:p w14:paraId="4CB189E8">
      <w:pPr>
        <w:pStyle w:val="7"/>
        <w:rPr>
          <w:lang w:val="en-IN"/>
        </w:rPr>
      </w:pPr>
      <w:r>
        <w:rPr>
          <w:b/>
          <w:bCs/>
          <w:lang w:val="en-IN"/>
        </w:rPr>
        <w:t xml:space="preserve">CNN Baseline (Reset/Exception): </w:t>
      </w:r>
      <w:r>
        <w:rPr>
          <w:lang w:val="en-IN"/>
        </w:rPr>
        <w:t xml:space="preserve">Learns local spatial manipulation artifacts, pixel anomalies, and colour distribution mismatches along facial seams. </w:t>
      </w:r>
    </w:p>
    <w:p w14:paraId="5204758D">
      <w:pPr>
        <w:pStyle w:val="7"/>
        <w:numPr>
          <w:ilvl w:val="0"/>
          <w:numId w:val="2"/>
        </w:numPr>
        <w:rPr>
          <w:b/>
          <w:bCs/>
          <w:lang w:val="en-IN"/>
        </w:rPr>
      </w:pPr>
      <w:r>
        <w:rPr>
          <w:i/>
          <w:iCs/>
          <w:lang w:val="en-IN"/>
        </w:rPr>
        <w:t>Advantages:</w:t>
      </w:r>
      <w:r>
        <w:rPr>
          <w:lang w:val="en-IN"/>
        </w:rPr>
        <w:t xml:space="preserve"> Highly efficient spatial feature extractor; easy to train and benchmark.</w:t>
      </w:r>
      <w:r>
        <w:rPr>
          <w:b/>
          <w:bCs/>
          <w:lang w:val="en-IN"/>
        </w:rPr>
        <w:t xml:space="preserve"> </w:t>
      </w:r>
    </w:p>
    <w:p w14:paraId="5265C455">
      <w:pPr>
        <w:pStyle w:val="7"/>
        <w:ind w:left="720"/>
        <w:rPr>
          <w:b/>
          <w:bCs/>
          <w:lang w:val="en-IN"/>
        </w:rPr>
      </w:pPr>
    </w:p>
    <w:p w14:paraId="2DFF4FD6">
      <w:pPr>
        <w:pStyle w:val="7"/>
        <w:rPr>
          <w:lang w:val="en-IN"/>
        </w:rPr>
      </w:pPr>
      <w:r>
        <w:rPr>
          <w:b/>
          <w:bCs/>
          <w:lang w:val="en-IN"/>
        </w:rPr>
        <w:t>Efficient Net + LSTM:</w:t>
      </w:r>
      <w:r>
        <w:rPr>
          <w:lang w:val="en-IN"/>
        </w:rPr>
        <w:t xml:space="preserve"> Combines spatial feature extraction with Recurrent Neural Networks to track temporal dynamics, inter-frame jitter, and audio-visual timing inconsistencies across sequential frames. </w:t>
      </w:r>
    </w:p>
    <w:p w14:paraId="36A6A2DA">
      <w:pPr>
        <w:pStyle w:val="7"/>
        <w:numPr>
          <w:ilvl w:val="0"/>
          <w:numId w:val="3"/>
        </w:numPr>
        <w:rPr>
          <w:lang w:val="en-IN"/>
        </w:rPr>
      </w:pPr>
      <w:r>
        <w:rPr>
          <w:i/>
          <w:iCs/>
          <w:lang w:val="en-IN"/>
        </w:rPr>
        <w:t>Advantages:</w:t>
      </w:r>
      <w:r>
        <w:rPr>
          <w:lang w:val="en-IN"/>
        </w:rPr>
        <w:t xml:space="preserve"> Highly effective at capturing multi-frame motion blurring and lip-sync discrepancies.</w:t>
      </w:r>
    </w:p>
    <w:p w14:paraId="5022A775">
      <w:pPr>
        <w:pStyle w:val="7"/>
      </w:pPr>
    </w:p>
    <w:p w14:paraId="14ADCB60">
      <w:pPr>
        <w:pStyle w:val="7"/>
        <w:rPr>
          <w:lang w:val="en-IN"/>
        </w:rPr>
      </w:pPr>
      <w:r>
        <w:rPr>
          <w:b/>
          <w:bCs/>
          <w:lang w:val="en-IN"/>
        </w:rPr>
        <w:t>Vision Transformer (ViT):</w:t>
      </w:r>
      <w:r>
        <w:rPr>
          <w:lang w:val="en-IN"/>
        </w:rPr>
        <w:t xml:space="preserve"> Applies self-attention mechanisms directly across non-overlapping video frame patches to capture global contextual dependencies and subtle, long-range generative artifacts. </w:t>
      </w:r>
    </w:p>
    <w:p w14:paraId="6A5FD26D">
      <w:pPr>
        <w:pStyle w:val="7"/>
        <w:numPr>
          <w:ilvl w:val="0"/>
          <w:numId w:val="4"/>
        </w:numPr>
        <w:rPr>
          <w:lang w:val="en-IN"/>
        </w:rPr>
      </w:pPr>
      <w:r>
        <w:rPr>
          <w:i/>
          <w:iCs/>
          <w:lang w:val="en-IN"/>
        </w:rPr>
        <w:t>Advantages:</w:t>
      </w:r>
      <w:r>
        <w:rPr>
          <w:lang w:val="en-IN"/>
        </w:rPr>
        <w:t xml:space="preserve"> State-of-the-art accuracy on complex, high-resolution synthetic media and unseen deepfake generators. </w:t>
      </w:r>
    </w:p>
    <w:p w14:paraId="5C7F1249">
      <w:pPr>
        <w:pStyle w:val="7"/>
      </w:pPr>
    </w:p>
    <w:p w14:paraId="1293430F">
      <w:pPr>
        <w:pStyle w:val="7"/>
      </w:pPr>
    </w:p>
    <w:p w14:paraId="11ED721C">
      <w:pPr>
        <w:pStyle w:val="7"/>
        <w:spacing w:before="137"/>
      </w:pPr>
    </w:p>
    <w:p w14:paraId="5D3F4BC0">
      <w:pPr>
        <w:pStyle w:val="3"/>
        <w:numPr>
          <w:ilvl w:val="1"/>
          <w:numId w:val="5"/>
        </w:numPr>
        <w:tabs>
          <w:tab w:val="left" w:pos="998"/>
        </w:tabs>
        <w:ind w:left="998"/>
      </w:pPr>
      <w:r>
        <w:t>Model</w:t>
      </w:r>
      <w:r>
        <w:rPr>
          <w:spacing w:val="-3"/>
        </w:rPr>
        <w:t xml:space="preserve"> </w:t>
      </w:r>
      <w:r>
        <w:rPr>
          <w:spacing w:val="-2"/>
        </w:rPr>
        <w:t>Evaluation</w:t>
      </w:r>
    </w:p>
    <w:p w14:paraId="6049EBB3">
      <w:pPr>
        <w:spacing w:before="139"/>
        <w:ind w:left="638"/>
        <w:rPr>
          <w:b/>
          <w:sz w:val="24"/>
        </w:rPr>
      </w:pPr>
      <w:r>
        <w:rPr>
          <w:b/>
          <w:sz w:val="24"/>
        </w:rPr>
        <w:t>The</w:t>
      </w:r>
      <w:r>
        <w:rPr>
          <w:b/>
          <w:spacing w:val="-3"/>
          <w:sz w:val="24"/>
        </w:rPr>
        <w:t xml:space="preserve"> </w:t>
      </w:r>
      <w:r>
        <w:rPr>
          <w:b/>
          <w:sz w:val="24"/>
        </w:rPr>
        <w:t>models</w:t>
      </w:r>
      <w:r>
        <w:rPr>
          <w:b/>
          <w:spacing w:val="-3"/>
          <w:sz w:val="24"/>
        </w:rPr>
        <w:t xml:space="preserve"> </w:t>
      </w:r>
      <w:r>
        <w:rPr>
          <w:b/>
          <w:sz w:val="24"/>
        </w:rPr>
        <w:t>will</w:t>
      </w:r>
      <w:r>
        <w:rPr>
          <w:b/>
          <w:spacing w:val="-2"/>
          <w:sz w:val="24"/>
        </w:rPr>
        <w:t xml:space="preserve"> </w:t>
      </w:r>
      <w:r>
        <w:rPr>
          <w:b/>
          <w:sz w:val="24"/>
        </w:rPr>
        <w:t>be</w:t>
      </w:r>
      <w:r>
        <w:rPr>
          <w:b/>
          <w:spacing w:val="-3"/>
          <w:sz w:val="24"/>
        </w:rPr>
        <w:t xml:space="preserve"> </w:t>
      </w:r>
      <w:r>
        <w:rPr>
          <w:b/>
          <w:sz w:val="24"/>
        </w:rPr>
        <w:t>compared</w:t>
      </w:r>
      <w:r>
        <w:rPr>
          <w:b/>
          <w:spacing w:val="-1"/>
          <w:sz w:val="24"/>
        </w:rPr>
        <w:t xml:space="preserve"> </w:t>
      </w:r>
      <w:r>
        <w:rPr>
          <w:b/>
          <w:spacing w:val="-2"/>
          <w:sz w:val="24"/>
        </w:rPr>
        <w:t>using:</w:t>
      </w:r>
    </w:p>
    <w:p w14:paraId="0EE421E6">
      <w:pPr>
        <w:pStyle w:val="7"/>
        <w:spacing w:before="9"/>
        <w:rPr>
          <w:b/>
          <w:sz w:val="12"/>
        </w:rPr>
      </w:pPr>
    </w:p>
    <w:tbl>
      <w:tblPr>
        <w:tblStyle w:val="6"/>
        <w:tblW w:w="0" w:type="auto"/>
        <w:tblInd w:w="295" w:type="dxa"/>
        <w:tblLayout w:type="fixed"/>
        <w:tblCellMar>
          <w:top w:w="0" w:type="dxa"/>
          <w:left w:w="0" w:type="dxa"/>
          <w:bottom w:w="0" w:type="dxa"/>
          <w:right w:w="0" w:type="dxa"/>
        </w:tblCellMar>
      </w:tblPr>
      <w:tblGrid>
        <w:gridCol w:w="2575"/>
        <w:gridCol w:w="6119"/>
      </w:tblGrid>
      <w:tr w14:paraId="4385028D">
        <w:tblPrEx>
          <w:tblCellMar>
            <w:top w:w="0" w:type="dxa"/>
            <w:left w:w="0" w:type="dxa"/>
            <w:bottom w:w="0" w:type="dxa"/>
            <w:right w:w="0" w:type="dxa"/>
          </w:tblCellMar>
        </w:tblPrEx>
        <w:trPr>
          <w:trHeight w:val="405" w:hRule="atLeast"/>
        </w:trPr>
        <w:tc>
          <w:tcPr>
            <w:tcW w:w="2575" w:type="dxa"/>
          </w:tcPr>
          <w:p w14:paraId="60F52F4C">
            <w:pPr>
              <w:pStyle w:val="11"/>
              <w:spacing w:line="266" w:lineRule="exact"/>
              <w:ind w:left="458"/>
              <w:rPr>
                <w:b/>
                <w:sz w:val="24"/>
              </w:rPr>
            </w:pPr>
            <w:r>
              <w:rPr>
                <w:b/>
                <w:spacing w:val="-2"/>
                <w:sz w:val="24"/>
              </w:rPr>
              <w:t>Metric</w:t>
            </w:r>
          </w:p>
        </w:tc>
        <w:tc>
          <w:tcPr>
            <w:tcW w:w="6119" w:type="dxa"/>
          </w:tcPr>
          <w:p w14:paraId="39246009">
            <w:pPr>
              <w:pStyle w:val="11"/>
              <w:spacing w:line="266" w:lineRule="exact"/>
              <w:ind w:left="284"/>
              <w:rPr>
                <w:b/>
                <w:sz w:val="24"/>
              </w:rPr>
            </w:pPr>
            <w:r>
              <w:rPr>
                <w:b/>
                <w:spacing w:val="-2"/>
                <w:sz w:val="24"/>
              </w:rPr>
              <w:t>Purpose</w:t>
            </w:r>
          </w:p>
        </w:tc>
      </w:tr>
      <w:tr w14:paraId="55E73E56">
        <w:tblPrEx>
          <w:tblCellMar>
            <w:top w:w="0" w:type="dxa"/>
            <w:left w:w="0" w:type="dxa"/>
            <w:bottom w:w="0" w:type="dxa"/>
            <w:right w:w="0" w:type="dxa"/>
          </w:tblCellMar>
        </w:tblPrEx>
        <w:trPr>
          <w:trHeight w:val="412" w:hRule="atLeast"/>
        </w:trPr>
        <w:tc>
          <w:tcPr>
            <w:tcW w:w="2575" w:type="dxa"/>
            <w:shd w:val="clear" w:color="auto" w:fill="F1F1F1"/>
          </w:tcPr>
          <w:p w14:paraId="60BFA76C">
            <w:pPr>
              <w:pStyle w:val="11"/>
              <w:ind w:left="458"/>
              <w:rPr>
                <w:b/>
                <w:sz w:val="24"/>
              </w:rPr>
            </w:pPr>
            <w:r>
              <w:rPr>
                <w:b/>
                <w:spacing w:val="-2"/>
                <w:sz w:val="24"/>
              </w:rPr>
              <w:t>Accuracy</w:t>
            </w:r>
          </w:p>
        </w:tc>
        <w:tc>
          <w:tcPr>
            <w:tcW w:w="6119" w:type="dxa"/>
            <w:shd w:val="clear" w:color="auto" w:fill="F1F1F1"/>
          </w:tcPr>
          <w:p w14:paraId="3386D006">
            <w:pPr>
              <w:pStyle w:val="11"/>
              <w:ind w:left="284"/>
              <w:rPr>
                <w:sz w:val="24"/>
              </w:rPr>
            </w:pPr>
            <w:r>
              <w:rPr>
                <w:sz w:val="24"/>
              </w:rPr>
              <w:t>Overall proportion of correctly identified authentic and synthetic media.</w:t>
            </w:r>
          </w:p>
        </w:tc>
      </w:tr>
      <w:tr w14:paraId="5FFAC3D8">
        <w:tblPrEx>
          <w:tblCellMar>
            <w:top w:w="0" w:type="dxa"/>
            <w:left w:w="0" w:type="dxa"/>
            <w:bottom w:w="0" w:type="dxa"/>
            <w:right w:w="0" w:type="dxa"/>
          </w:tblCellMar>
        </w:tblPrEx>
        <w:trPr>
          <w:trHeight w:val="415" w:hRule="atLeast"/>
        </w:trPr>
        <w:tc>
          <w:tcPr>
            <w:tcW w:w="2575" w:type="dxa"/>
          </w:tcPr>
          <w:p w14:paraId="234F4003">
            <w:pPr>
              <w:pStyle w:val="11"/>
              <w:ind w:left="458"/>
              <w:rPr>
                <w:b/>
                <w:sz w:val="24"/>
              </w:rPr>
            </w:pPr>
            <w:r>
              <w:rPr>
                <w:b/>
                <w:spacing w:val="-2"/>
                <w:sz w:val="24"/>
              </w:rPr>
              <w:t>Precision</w:t>
            </w:r>
          </w:p>
        </w:tc>
        <w:tc>
          <w:tcPr>
            <w:tcW w:w="6119" w:type="dxa"/>
          </w:tcPr>
          <w:p w14:paraId="3257739B">
            <w:pPr>
              <w:pStyle w:val="11"/>
              <w:ind w:left="284"/>
              <w:rPr>
                <w:sz w:val="24"/>
              </w:rPr>
            </w:pPr>
            <w:r>
              <w:rPr>
                <w:sz w:val="24"/>
              </w:rPr>
              <w:t>Proportion of flagged media that are genuinely deepfakes (minimizes false alarms).</w:t>
            </w:r>
          </w:p>
        </w:tc>
      </w:tr>
      <w:tr w14:paraId="17E5C449">
        <w:tblPrEx>
          <w:tblCellMar>
            <w:top w:w="0" w:type="dxa"/>
            <w:left w:w="0" w:type="dxa"/>
            <w:bottom w:w="0" w:type="dxa"/>
            <w:right w:w="0" w:type="dxa"/>
          </w:tblCellMar>
        </w:tblPrEx>
        <w:trPr>
          <w:trHeight w:val="413" w:hRule="atLeast"/>
        </w:trPr>
        <w:tc>
          <w:tcPr>
            <w:tcW w:w="2575" w:type="dxa"/>
            <w:shd w:val="clear" w:color="auto" w:fill="F1F1F1"/>
          </w:tcPr>
          <w:p w14:paraId="32381AB3">
            <w:pPr>
              <w:pStyle w:val="11"/>
              <w:spacing w:line="276" w:lineRule="exact"/>
              <w:ind w:left="458"/>
              <w:rPr>
                <w:b/>
                <w:sz w:val="24"/>
              </w:rPr>
            </w:pPr>
            <w:r>
              <w:rPr>
                <w:b/>
                <w:spacing w:val="-2"/>
                <w:sz w:val="24"/>
              </w:rPr>
              <w:t>Recall</w:t>
            </w:r>
          </w:p>
        </w:tc>
        <w:tc>
          <w:tcPr>
            <w:tcW w:w="6119" w:type="dxa"/>
            <w:shd w:val="clear" w:color="auto" w:fill="F1F1F1"/>
          </w:tcPr>
          <w:p w14:paraId="2D6507B7">
            <w:pPr>
              <w:pStyle w:val="11"/>
              <w:spacing w:line="276" w:lineRule="exact"/>
              <w:ind w:left="284"/>
              <w:rPr>
                <w:sz w:val="24"/>
              </w:rPr>
            </w:pPr>
            <w:r>
              <w:rPr>
                <w:sz w:val="24"/>
              </w:rPr>
              <w:t>Ability to capture all actual deepfakes (critical to stop viral malicious content).</w:t>
            </w:r>
          </w:p>
        </w:tc>
      </w:tr>
      <w:tr w14:paraId="79E9DEEB">
        <w:tblPrEx>
          <w:tblCellMar>
            <w:top w:w="0" w:type="dxa"/>
            <w:left w:w="0" w:type="dxa"/>
            <w:bottom w:w="0" w:type="dxa"/>
            <w:right w:w="0" w:type="dxa"/>
          </w:tblCellMar>
        </w:tblPrEx>
        <w:trPr>
          <w:trHeight w:val="415" w:hRule="atLeast"/>
        </w:trPr>
        <w:tc>
          <w:tcPr>
            <w:tcW w:w="2575" w:type="dxa"/>
          </w:tcPr>
          <w:p w14:paraId="64A7DEF6">
            <w:pPr>
              <w:pStyle w:val="11"/>
              <w:ind w:left="458"/>
              <w:rPr>
                <w:b/>
                <w:sz w:val="24"/>
              </w:rPr>
            </w:pPr>
            <w:r>
              <w:rPr>
                <w:b/>
                <w:spacing w:val="-2"/>
                <w:sz w:val="24"/>
              </w:rPr>
              <w:t>F1-score</w:t>
            </w:r>
          </w:p>
        </w:tc>
        <w:tc>
          <w:tcPr>
            <w:tcW w:w="6119" w:type="dxa"/>
          </w:tcPr>
          <w:p w14:paraId="17217749">
            <w:pPr>
              <w:pStyle w:val="11"/>
              <w:ind w:left="284"/>
              <w:rPr>
                <w:sz w:val="24"/>
              </w:rPr>
            </w:pPr>
            <w:r>
              <w:rPr>
                <w:sz w:val="24"/>
              </w:rPr>
              <w:t>Harmonic mean of Precision and Recall for balanced model evaluation.</w:t>
            </w:r>
          </w:p>
        </w:tc>
      </w:tr>
      <w:tr w14:paraId="2AD95E40">
        <w:tblPrEx>
          <w:tblCellMar>
            <w:top w:w="0" w:type="dxa"/>
            <w:left w:w="0" w:type="dxa"/>
            <w:bottom w:w="0" w:type="dxa"/>
            <w:right w:w="0" w:type="dxa"/>
          </w:tblCellMar>
        </w:tblPrEx>
        <w:trPr>
          <w:trHeight w:val="412" w:hRule="atLeast"/>
        </w:trPr>
        <w:tc>
          <w:tcPr>
            <w:tcW w:w="2575" w:type="dxa"/>
            <w:shd w:val="clear" w:color="auto" w:fill="F1F1F1"/>
          </w:tcPr>
          <w:p w14:paraId="1C19CE71">
            <w:pPr>
              <w:pStyle w:val="11"/>
              <w:ind w:left="458"/>
              <w:rPr>
                <w:b/>
                <w:sz w:val="24"/>
              </w:rPr>
            </w:pPr>
            <w:r>
              <w:rPr>
                <w:b/>
                <w:sz w:val="24"/>
              </w:rPr>
              <w:t>Confusion</w:t>
            </w:r>
            <w:r>
              <w:rPr>
                <w:b/>
                <w:spacing w:val="-8"/>
                <w:sz w:val="24"/>
              </w:rPr>
              <w:t xml:space="preserve"> </w:t>
            </w:r>
            <w:r>
              <w:rPr>
                <w:b/>
                <w:spacing w:val="-2"/>
                <w:sz w:val="24"/>
              </w:rPr>
              <w:t>Matrix</w:t>
            </w:r>
          </w:p>
        </w:tc>
        <w:tc>
          <w:tcPr>
            <w:tcW w:w="6119" w:type="dxa"/>
            <w:shd w:val="clear" w:color="auto" w:fill="F1F1F1"/>
          </w:tcPr>
          <w:p w14:paraId="25117C46">
            <w:pPr>
              <w:pStyle w:val="11"/>
              <w:ind w:left="284"/>
              <w:rPr>
                <w:sz w:val="24"/>
              </w:rPr>
            </w:pPr>
            <w:r>
              <w:rPr>
                <w:sz w:val="24"/>
              </w:rPr>
              <w:t>Detailed breakdown of true positives, false positives, true negatives, and false negatives.</w:t>
            </w:r>
          </w:p>
        </w:tc>
      </w:tr>
      <w:tr w14:paraId="32E01683">
        <w:tblPrEx>
          <w:tblCellMar>
            <w:top w:w="0" w:type="dxa"/>
            <w:left w:w="0" w:type="dxa"/>
            <w:bottom w:w="0" w:type="dxa"/>
            <w:right w:w="0" w:type="dxa"/>
          </w:tblCellMar>
        </w:tblPrEx>
        <w:trPr>
          <w:trHeight w:val="275" w:hRule="atLeast"/>
        </w:trPr>
        <w:tc>
          <w:tcPr>
            <w:tcW w:w="2575" w:type="dxa"/>
          </w:tcPr>
          <w:p w14:paraId="70018867">
            <w:pPr>
              <w:pStyle w:val="11"/>
              <w:spacing w:line="255" w:lineRule="exact"/>
              <w:ind w:left="458"/>
              <w:rPr>
                <w:b/>
                <w:sz w:val="24"/>
              </w:rPr>
            </w:pPr>
            <w:r>
              <w:rPr>
                <w:b/>
                <w:spacing w:val="-2"/>
                <w:sz w:val="24"/>
              </w:rPr>
              <w:t>ROC-AUC</w:t>
            </w:r>
          </w:p>
        </w:tc>
        <w:tc>
          <w:tcPr>
            <w:tcW w:w="6119" w:type="dxa"/>
          </w:tcPr>
          <w:p w14:paraId="05DAB861">
            <w:pPr>
              <w:pStyle w:val="11"/>
              <w:spacing w:line="255" w:lineRule="exact"/>
              <w:ind w:left="284"/>
              <w:rPr>
                <w:sz w:val="24"/>
              </w:rPr>
            </w:pPr>
            <w:r>
              <w:rPr>
                <w:sz w:val="24"/>
              </w:rPr>
              <w:t>Evaluates model discrimination across various risk probability thresholds.</w:t>
            </w:r>
          </w:p>
        </w:tc>
      </w:tr>
    </w:tbl>
    <w:p w14:paraId="59CC7F0C">
      <w:pPr>
        <w:pStyle w:val="7"/>
        <w:spacing w:before="142" w:line="360" w:lineRule="auto"/>
        <w:ind w:left="1008" w:hanging="370"/>
      </w:pPr>
      <w:r>
        <w:t>Recall is particularly vital because failing to identify a genuinely viral deepfake (False Negative) can lead to rapid political or social harm before manual moderation can react.</w:t>
      </w:r>
    </w:p>
    <w:p w14:paraId="1532D8F0">
      <w:pPr>
        <w:pStyle w:val="7"/>
        <w:spacing w:before="137"/>
      </w:pPr>
    </w:p>
    <w:p w14:paraId="5AB9200A">
      <w:pPr>
        <w:pStyle w:val="3"/>
        <w:numPr>
          <w:ilvl w:val="1"/>
          <w:numId w:val="5"/>
        </w:numPr>
        <w:tabs>
          <w:tab w:val="left" w:pos="998"/>
        </w:tabs>
        <w:ind w:left="998"/>
        <w:rPr>
          <w:lang w:val="en-IN"/>
        </w:rPr>
      </w:pPr>
      <w:r>
        <w:rPr>
          <w:lang w:val="en-IN"/>
        </w:rPr>
        <w:t>Early Trust &amp; Safety Warning Dashboard</w:t>
      </w:r>
    </w:p>
    <w:p w14:paraId="0B0F09F6">
      <w:pPr>
        <w:pStyle w:val="7"/>
        <w:spacing w:before="140"/>
        <w:ind w:left="638"/>
      </w:pPr>
      <w:r>
        <w:t>The</w:t>
      </w:r>
      <w:r>
        <w:rPr>
          <w:spacing w:val="-3"/>
        </w:rPr>
        <w:t xml:space="preserve"> </w:t>
      </w:r>
      <w:r>
        <w:t>dashboard</w:t>
      </w:r>
      <w:r>
        <w:rPr>
          <w:spacing w:val="-1"/>
        </w:rPr>
        <w:t xml:space="preserve"> </w:t>
      </w:r>
      <w:r>
        <w:t>should</w:t>
      </w:r>
      <w:r>
        <w:rPr>
          <w:spacing w:val="-1"/>
        </w:rPr>
        <w:t xml:space="preserve"> </w:t>
      </w:r>
      <w:r>
        <w:t>answer</w:t>
      </w:r>
      <w:r>
        <w:rPr>
          <w:spacing w:val="-1"/>
        </w:rPr>
        <w:t xml:space="preserve"> </w:t>
      </w:r>
      <w:r>
        <w:t>five</w:t>
      </w:r>
      <w:r>
        <w:rPr>
          <w:spacing w:val="-1"/>
        </w:rPr>
        <w:t xml:space="preserve"> </w:t>
      </w:r>
      <w:r>
        <w:t xml:space="preserve">important </w:t>
      </w:r>
      <w:r>
        <w:rPr>
          <w:spacing w:val="-2"/>
        </w:rPr>
        <w:t>questions:</w:t>
      </w:r>
    </w:p>
    <w:p w14:paraId="5AFDCC2D">
      <w:pPr>
        <w:pStyle w:val="7"/>
        <w:spacing w:before="8"/>
        <w:rPr>
          <w:sz w:val="16"/>
        </w:rPr>
      </w:pPr>
    </w:p>
    <w:tbl>
      <w:tblPr>
        <w:tblStyle w:val="6"/>
        <w:tblW w:w="0" w:type="auto"/>
        <w:tblInd w:w="641" w:type="dxa"/>
        <w:tblLayout w:type="fixed"/>
        <w:tblCellMar>
          <w:top w:w="0" w:type="dxa"/>
          <w:left w:w="0" w:type="dxa"/>
          <w:bottom w:w="0" w:type="dxa"/>
          <w:right w:w="0" w:type="dxa"/>
        </w:tblCellMar>
      </w:tblPr>
      <w:tblGrid>
        <w:gridCol w:w="1897"/>
        <w:gridCol w:w="5559"/>
      </w:tblGrid>
      <w:tr w14:paraId="23C6BEAA">
        <w:tblPrEx>
          <w:tblCellMar>
            <w:top w:w="0" w:type="dxa"/>
            <w:left w:w="0" w:type="dxa"/>
            <w:bottom w:w="0" w:type="dxa"/>
            <w:right w:w="0" w:type="dxa"/>
          </w:tblCellMar>
        </w:tblPrEx>
        <w:trPr>
          <w:trHeight w:val="369" w:hRule="atLeast"/>
        </w:trPr>
        <w:tc>
          <w:tcPr>
            <w:tcW w:w="1897" w:type="dxa"/>
          </w:tcPr>
          <w:p w14:paraId="558EC1D3">
            <w:pPr>
              <w:pStyle w:val="11"/>
              <w:spacing w:line="266" w:lineRule="exact"/>
              <w:ind w:left="50"/>
              <w:rPr>
                <w:sz w:val="24"/>
              </w:rPr>
            </w:pPr>
            <w:r>
              <w:rPr>
                <w:spacing w:val="-2"/>
                <w:sz w:val="24"/>
              </w:rPr>
              <w:t>Question</w:t>
            </w:r>
          </w:p>
        </w:tc>
        <w:tc>
          <w:tcPr>
            <w:tcW w:w="5559" w:type="dxa"/>
          </w:tcPr>
          <w:p w14:paraId="60AE8F92">
            <w:pPr>
              <w:pStyle w:val="11"/>
              <w:spacing w:line="266" w:lineRule="exact"/>
              <w:ind w:left="204"/>
              <w:rPr>
                <w:sz w:val="24"/>
              </w:rPr>
            </w:pPr>
            <w:r>
              <w:rPr>
                <w:sz w:val="24"/>
              </w:rPr>
              <w:t>Dashboard</w:t>
            </w:r>
            <w:r>
              <w:rPr>
                <w:spacing w:val="-2"/>
                <w:sz w:val="24"/>
              </w:rPr>
              <w:t xml:space="preserve"> Information</w:t>
            </w:r>
          </w:p>
        </w:tc>
      </w:tr>
      <w:tr w14:paraId="001F966B">
        <w:tblPrEx>
          <w:tblCellMar>
            <w:top w:w="0" w:type="dxa"/>
            <w:left w:w="0" w:type="dxa"/>
            <w:bottom w:w="0" w:type="dxa"/>
            <w:right w:w="0" w:type="dxa"/>
          </w:tblCellMar>
        </w:tblPrEx>
        <w:trPr>
          <w:trHeight w:val="473" w:hRule="atLeast"/>
        </w:trPr>
        <w:tc>
          <w:tcPr>
            <w:tcW w:w="1897" w:type="dxa"/>
          </w:tcPr>
          <w:p w14:paraId="1A8D4572">
            <w:pPr>
              <w:pStyle w:val="11"/>
              <w:spacing w:before="93" w:line="240" w:lineRule="auto"/>
              <w:ind w:left="50"/>
              <w:rPr>
                <w:sz w:val="24"/>
              </w:rPr>
            </w:pPr>
            <w:r>
              <w:rPr>
                <w:spacing w:val="-2"/>
                <w:sz w:val="24"/>
              </w:rPr>
              <w:t>WHERE?</w:t>
            </w:r>
          </w:p>
        </w:tc>
        <w:tc>
          <w:tcPr>
            <w:tcW w:w="5559" w:type="dxa"/>
          </w:tcPr>
          <w:p w14:paraId="38ADD70B">
            <w:pPr>
              <w:pStyle w:val="11"/>
              <w:spacing w:before="93" w:line="240" w:lineRule="auto"/>
              <w:ind w:left="204"/>
              <w:rPr>
                <w:sz w:val="24"/>
              </w:rPr>
            </w:pPr>
            <w:r>
              <w:rPr>
                <w:sz w:val="24"/>
              </w:rPr>
              <w:t>Impacted platform feed, channel, regional distribution zone, or viral cluster.</w:t>
            </w:r>
          </w:p>
        </w:tc>
      </w:tr>
      <w:tr w14:paraId="6B8E0433">
        <w:tblPrEx>
          <w:tblCellMar>
            <w:top w:w="0" w:type="dxa"/>
            <w:left w:w="0" w:type="dxa"/>
            <w:bottom w:w="0" w:type="dxa"/>
            <w:right w:w="0" w:type="dxa"/>
          </w:tblCellMar>
        </w:tblPrEx>
        <w:trPr>
          <w:trHeight w:val="474" w:hRule="atLeast"/>
        </w:trPr>
        <w:tc>
          <w:tcPr>
            <w:tcW w:w="1897" w:type="dxa"/>
          </w:tcPr>
          <w:p w14:paraId="56DA3D0B">
            <w:pPr>
              <w:pStyle w:val="11"/>
              <w:spacing w:before="94" w:line="240" w:lineRule="auto"/>
              <w:ind w:left="50"/>
              <w:rPr>
                <w:sz w:val="24"/>
              </w:rPr>
            </w:pPr>
            <w:r>
              <w:rPr>
                <w:spacing w:val="-2"/>
                <w:sz w:val="24"/>
              </w:rPr>
              <w:t>WHICH?</w:t>
            </w:r>
          </w:p>
        </w:tc>
        <w:tc>
          <w:tcPr>
            <w:tcW w:w="5559" w:type="dxa"/>
          </w:tcPr>
          <w:p w14:paraId="0D64B55A">
            <w:pPr>
              <w:pStyle w:val="11"/>
              <w:spacing w:before="94" w:line="240" w:lineRule="auto"/>
              <w:ind w:left="204"/>
              <w:rPr>
                <w:sz w:val="24"/>
              </w:rPr>
            </w:pPr>
            <w:r>
              <w:rPr>
                <w:sz w:val="24"/>
              </w:rPr>
              <w:t>Target account, uploaded video post, or cloned speaker identity.</w:t>
            </w:r>
          </w:p>
        </w:tc>
      </w:tr>
      <w:tr w14:paraId="7158E4F6">
        <w:tblPrEx>
          <w:tblCellMar>
            <w:top w:w="0" w:type="dxa"/>
            <w:left w:w="0" w:type="dxa"/>
            <w:bottom w:w="0" w:type="dxa"/>
            <w:right w:w="0" w:type="dxa"/>
          </w:tblCellMar>
        </w:tblPrEx>
        <w:trPr>
          <w:trHeight w:val="473" w:hRule="atLeast"/>
        </w:trPr>
        <w:tc>
          <w:tcPr>
            <w:tcW w:w="1897" w:type="dxa"/>
          </w:tcPr>
          <w:p w14:paraId="424415CF">
            <w:pPr>
              <w:pStyle w:val="11"/>
              <w:spacing w:before="93" w:line="240" w:lineRule="auto"/>
              <w:ind w:left="50"/>
              <w:rPr>
                <w:sz w:val="24"/>
              </w:rPr>
            </w:pPr>
            <w:r>
              <w:rPr>
                <w:spacing w:val="-4"/>
                <w:sz w:val="24"/>
              </w:rPr>
              <w:t>WHY?</w:t>
            </w:r>
          </w:p>
        </w:tc>
        <w:tc>
          <w:tcPr>
            <w:tcW w:w="5559" w:type="dxa"/>
          </w:tcPr>
          <w:p w14:paraId="490574A6">
            <w:pPr>
              <w:pStyle w:val="11"/>
              <w:spacing w:before="93" w:line="240" w:lineRule="auto"/>
              <w:ind w:left="204"/>
              <w:rPr>
                <w:sz w:val="24"/>
              </w:rPr>
            </w:pPr>
            <w:r>
              <w:rPr>
                <w:sz w:val="24"/>
              </w:rPr>
              <w:t>Key contributing factors (e.g., spatial seam warping, frequency spectrum anomaly).</w:t>
            </w:r>
          </w:p>
        </w:tc>
      </w:tr>
      <w:tr w14:paraId="7B18DCB8">
        <w:tblPrEx>
          <w:tblCellMar>
            <w:top w:w="0" w:type="dxa"/>
            <w:left w:w="0" w:type="dxa"/>
            <w:bottom w:w="0" w:type="dxa"/>
            <w:right w:w="0" w:type="dxa"/>
          </w:tblCellMar>
        </w:tblPrEx>
        <w:trPr>
          <w:trHeight w:val="473" w:hRule="atLeast"/>
        </w:trPr>
        <w:tc>
          <w:tcPr>
            <w:tcW w:w="1897" w:type="dxa"/>
          </w:tcPr>
          <w:p w14:paraId="7A549757">
            <w:pPr>
              <w:pStyle w:val="11"/>
              <w:spacing w:before="94" w:line="240" w:lineRule="auto"/>
              <w:ind w:left="50"/>
              <w:rPr>
                <w:sz w:val="24"/>
              </w:rPr>
            </w:pPr>
            <w:r>
              <w:rPr>
                <w:sz w:val="24"/>
              </w:rPr>
              <w:t>HOW</w:t>
            </w:r>
            <w:r>
              <w:rPr>
                <w:spacing w:val="-6"/>
                <w:sz w:val="24"/>
              </w:rPr>
              <w:t xml:space="preserve"> </w:t>
            </w:r>
            <w:r>
              <w:rPr>
                <w:spacing w:val="-2"/>
                <w:sz w:val="24"/>
              </w:rPr>
              <w:t>SEVERE?</w:t>
            </w:r>
          </w:p>
        </w:tc>
        <w:tc>
          <w:tcPr>
            <w:tcW w:w="5559" w:type="dxa"/>
          </w:tcPr>
          <w:p w14:paraId="1A3EED0D">
            <w:pPr>
              <w:pStyle w:val="11"/>
              <w:spacing w:before="94" w:line="240" w:lineRule="auto"/>
              <w:ind w:left="204"/>
              <w:rPr>
                <w:sz w:val="24"/>
              </w:rPr>
            </w:pPr>
            <w:r>
              <w:rPr>
                <w:sz w:val="24"/>
              </w:rPr>
              <w:t>Low, Medium, High, or Critical DMRI rating.</w:t>
            </w:r>
          </w:p>
        </w:tc>
      </w:tr>
      <w:tr w14:paraId="21853F7D">
        <w:tblPrEx>
          <w:tblCellMar>
            <w:top w:w="0" w:type="dxa"/>
            <w:left w:w="0" w:type="dxa"/>
            <w:bottom w:w="0" w:type="dxa"/>
            <w:right w:w="0" w:type="dxa"/>
          </w:tblCellMar>
        </w:tblPrEx>
        <w:trPr>
          <w:trHeight w:val="369" w:hRule="atLeast"/>
        </w:trPr>
        <w:tc>
          <w:tcPr>
            <w:tcW w:w="1897" w:type="dxa"/>
          </w:tcPr>
          <w:p w14:paraId="03D86640">
            <w:pPr>
              <w:pStyle w:val="11"/>
              <w:spacing w:before="93" w:line="256" w:lineRule="exact"/>
              <w:ind w:left="50"/>
              <w:rPr>
                <w:sz w:val="24"/>
              </w:rPr>
            </w:pPr>
            <w:r>
              <w:rPr>
                <w:spacing w:val="-2"/>
                <w:sz w:val="24"/>
              </w:rPr>
              <w:t>WHAT?</w:t>
            </w:r>
          </w:p>
        </w:tc>
        <w:tc>
          <w:tcPr>
            <w:tcW w:w="5559" w:type="dxa"/>
          </w:tcPr>
          <w:p w14:paraId="1FD74BD7">
            <w:pPr>
              <w:pStyle w:val="11"/>
              <w:spacing w:before="93" w:line="256" w:lineRule="exact"/>
              <w:ind w:left="204"/>
              <w:rPr>
                <w:sz w:val="24"/>
              </w:rPr>
            </w:pPr>
            <w:r>
              <w:rPr>
                <w:sz w:val="24"/>
              </w:rPr>
              <w:t>Recommended moderation action (Automated Takedown, Throttling, Priority Manual Queue).</w:t>
            </w:r>
          </w:p>
        </w:tc>
      </w:tr>
    </w:tbl>
    <w:p w14:paraId="0FE163B9">
      <w:pPr>
        <w:pStyle w:val="11"/>
        <w:spacing w:line="256" w:lineRule="exact"/>
        <w:rPr>
          <w:sz w:val="24"/>
        </w:rPr>
        <w:sectPr>
          <w:pgSz w:w="12240" w:h="15840"/>
          <w:pgMar w:top="560" w:right="720" w:bottom="280" w:left="720" w:header="720" w:footer="720" w:gutter="0"/>
          <w:cols w:space="720" w:num="1"/>
        </w:sectPr>
      </w:pPr>
    </w:p>
    <w:p w14:paraId="3E336480">
      <w:pPr>
        <w:pStyle w:val="7"/>
      </w:pPr>
    </w:p>
    <w:p w14:paraId="54A3531F">
      <w:pPr>
        <w:pStyle w:val="7"/>
      </w:pPr>
    </w:p>
    <w:p w14:paraId="18B8B730">
      <w:pPr>
        <w:pStyle w:val="3"/>
        <w:numPr>
          <w:ilvl w:val="1"/>
          <w:numId w:val="5"/>
        </w:numPr>
        <w:tabs>
          <w:tab w:val="left" w:pos="1118"/>
        </w:tabs>
        <w:ind w:left="1118" w:hanging="480"/>
      </w:pPr>
      <w:r>
        <w:t>Resource</w:t>
      </w:r>
      <w:r>
        <w:rPr>
          <w:spacing w:val="-10"/>
        </w:rPr>
        <w:t xml:space="preserve"> </w:t>
      </w:r>
      <w:r>
        <w:rPr>
          <w:spacing w:val="-2"/>
        </w:rPr>
        <w:t>Prioritization</w:t>
      </w:r>
    </w:p>
    <w:p w14:paraId="015867A3">
      <w:pPr>
        <w:spacing w:before="137"/>
        <w:ind w:left="638"/>
        <w:rPr>
          <w:b/>
          <w:sz w:val="24"/>
        </w:rPr>
      </w:pPr>
      <w:r>
        <w:rPr>
          <w:b/>
          <w:sz w:val="24"/>
        </w:rPr>
        <w:t>Predictions</w:t>
      </w:r>
      <w:r>
        <w:rPr>
          <w:b/>
          <w:spacing w:val="-8"/>
          <w:sz w:val="24"/>
        </w:rPr>
        <w:t xml:space="preserve"> </w:t>
      </w:r>
      <w:r>
        <w:rPr>
          <w:b/>
          <w:sz w:val="24"/>
        </w:rPr>
        <w:t>are</w:t>
      </w:r>
      <w:r>
        <w:rPr>
          <w:b/>
          <w:spacing w:val="-5"/>
          <w:sz w:val="24"/>
        </w:rPr>
        <w:t xml:space="preserve"> </w:t>
      </w:r>
      <w:r>
        <w:rPr>
          <w:b/>
          <w:sz w:val="24"/>
        </w:rPr>
        <w:t>converted</w:t>
      </w:r>
      <w:r>
        <w:rPr>
          <w:b/>
          <w:spacing w:val="-4"/>
          <w:sz w:val="24"/>
        </w:rPr>
        <w:t xml:space="preserve"> </w:t>
      </w:r>
      <w:r>
        <w:rPr>
          <w:b/>
          <w:sz w:val="24"/>
        </w:rPr>
        <w:t>into</w:t>
      </w:r>
      <w:r>
        <w:rPr>
          <w:b/>
          <w:spacing w:val="-4"/>
          <w:sz w:val="24"/>
        </w:rPr>
        <w:t xml:space="preserve"> </w:t>
      </w:r>
      <w:r>
        <w:rPr>
          <w:b/>
          <w:sz w:val="24"/>
        </w:rPr>
        <w:t>practical</w:t>
      </w:r>
      <w:r>
        <w:rPr>
          <w:b/>
          <w:spacing w:val="-4"/>
          <w:sz w:val="24"/>
        </w:rPr>
        <w:t xml:space="preserve"> </w:t>
      </w:r>
      <w:r>
        <w:rPr>
          <w:b/>
          <w:sz w:val="24"/>
        </w:rPr>
        <w:t>intervention</w:t>
      </w:r>
      <w:r>
        <w:rPr>
          <w:b/>
          <w:spacing w:val="-4"/>
          <w:sz w:val="24"/>
        </w:rPr>
        <w:t xml:space="preserve"> </w:t>
      </w:r>
      <w:r>
        <w:rPr>
          <w:b/>
          <w:spacing w:val="-2"/>
          <w:sz w:val="24"/>
        </w:rPr>
        <w:t>priorities.</w:t>
      </w:r>
    </w:p>
    <w:p w14:paraId="378C785C">
      <w:pPr>
        <w:pStyle w:val="7"/>
        <w:rPr>
          <w:b/>
          <w:sz w:val="13"/>
        </w:rPr>
      </w:pPr>
    </w:p>
    <w:tbl>
      <w:tblPr>
        <w:tblStyle w:val="6"/>
        <w:tblW w:w="0" w:type="auto"/>
        <w:tblInd w:w="295" w:type="dxa"/>
        <w:tblLayout w:type="fixed"/>
        <w:tblCellMar>
          <w:top w:w="0" w:type="dxa"/>
          <w:left w:w="0" w:type="dxa"/>
          <w:bottom w:w="0" w:type="dxa"/>
          <w:right w:w="0" w:type="dxa"/>
        </w:tblCellMar>
      </w:tblPr>
      <w:tblGrid>
        <w:gridCol w:w="4351"/>
        <w:gridCol w:w="3931"/>
      </w:tblGrid>
      <w:tr w14:paraId="56C035F5">
        <w:tblPrEx>
          <w:tblCellMar>
            <w:top w:w="0" w:type="dxa"/>
            <w:left w:w="0" w:type="dxa"/>
            <w:bottom w:w="0" w:type="dxa"/>
            <w:right w:w="0" w:type="dxa"/>
          </w:tblCellMar>
        </w:tblPrEx>
        <w:trPr>
          <w:trHeight w:val="403" w:hRule="atLeast"/>
        </w:trPr>
        <w:tc>
          <w:tcPr>
            <w:tcW w:w="4351" w:type="dxa"/>
          </w:tcPr>
          <w:p w14:paraId="22F23858">
            <w:pPr>
              <w:pStyle w:val="11"/>
              <w:spacing w:line="266" w:lineRule="exact"/>
              <w:ind w:left="458"/>
              <w:rPr>
                <w:b/>
                <w:sz w:val="24"/>
              </w:rPr>
            </w:pPr>
            <w:r>
              <w:rPr>
                <w:b/>
                <w:sz w:val="24"/>
              </w:rPr>
              <w:t>Risk</w:t>
            </w:r>
            <w:r>
              <w:rPr>
                <w:b/>
                <w:spacing w:val="-5"/>
                <w:sz w:val="24"/>
              </w:rPr>
              <w:t xml:space="preserve"> </w:t>
            </w:r>
            <w:r>
              <w:rPr>
                <w:b/>
                <w:spacing w:val="-2"/>
                <w:sz w:val="24"/>
              </w:rPr>
              <w:t>Condition</w:t>
            </w:r>
          </w:p>
        </w:tc>
        <w:tc>
          <w:tcPr>
            <w:tcW w:w="3931" w:type="dxa"/>
          </w:tcPr>
          <w:p w14:paraId="41683B85">
            <w:pPr>
              <w:pStyle w:val="11"/>
              <w:spacing w:line="266" w:lineRule="exact"/>
              <w:ind w:left="284"/>
              <w:rPr>
                <w:b/>
                <w:sz w:val="24"/>
              </w:rPr>
            </w:pPr>
            <w:r>
              <w:rPr>
                <w:b/>
                <w:spacing w:val="-2"/>
                <w:sz w:val="24"/>
              </w:rPr>
              <w:t>Priority Action</w:t>
            </w:r>
          </w:p>
        </w:tc>
      </w:tr>
      <w:tr w14:paraId="54388C23">
        <w:tblPrEx>
          <w:tblCellMar>
            <w:top w:w="0" w:type="dxa"/>
            <w:left w:w="0" w:type="dxa"/>
            <w:bottom w:w="0" w:type="dxa"/>
            <w:right w:w="0" w:type="dxa"/>
          </w:tblCellMar>
        </w:tblPrEx>
        <w:trPr>
          <w:trHeight w:val="415" w:hRule="atLeast"/>
        </w:trPr>
        <w:tc>
          <w:tcPr>
            <w:tcW w:w="4351" w:type="dxa"/>
            <w:shd w:val="clear" w:color="auto" w:fill="F1F1F1"/>
          </w:tcPr>
          <w:p w14:paraId="26E2CD46">
            <w:pPr>
              <w:pStyle w:val="11"/>
              <w:ind w:left="458"/>
              <w:rPr>
                <w:b/>
                <w:sz w:val="24"/>
              </w:rPr>
            </w:pPr>
            <w:r>
              <w:rPr>
                <w:b/>
                <w:sz w:val="24"/>
              </w:rPr>
              <w:t>Critical DMRI + High Virality</w:t>
            </w:r>
          </w:p>
        </w:tc>
        <w:tc>
          <w:tcPr>
            <w:tcW w:w="3931" w:type="dxa"/>
            <w:shd w:val="clear" w:color="auto" w:fill="F1F1F1"/>
          </w:tcPr>
          <w:p w14:paraId="65E9C507">
            <w:pPr>
              <w:pStyle w:val="11"/>
              <w:ind w:left="284"/>
              <w:rPr>
                <w:sz w:val="24"/>
              </w:rPr>
            </w:pPr>
            <w:r>
              <w:rPr>
                <w:sz w:val="24"/>
              </w:rPr>
              <w:t>Immediate distribution block and auto-flagging.</w:t>
            </w:r>
          </w:p>
        </w:tc>
      </w:tr>
      <w:tr w14:paraId="27E4E8AF">
        <w:tblPrEx>
          <w:tblCellMar>
            <w:top w:w="0" w:type="dxa"/>
            <w:left w:w="0" w:type="dxa"/>
            <w:bottom w:w="0" w:type="dxa"/>
            <w:right w:w="0" w:type="dxa"/>
          </w:tblCellMar>
        </w:tblPrEx>
        <w:trPr>
          <w:trHeight w:val="412" w:hRule="atLeast"/>
        </w:trPr>
        <w:tc>
          <w:tcPr>
            <w:tcW w:w="4351" w:type="dxa"/>
          </w:tcPr>
          <w:p w14:paraId="1864F874">
            <w:pPr>
              <w:pStyle w:val="11"/>
              <w:ind w:left="458"/>
              <w:rPr>
                <w:b/>
                <w:sz w:val="24"/>
              </w:rPr>
            </w:pPr>
            <w:r>
              <w:rPr>
                <w:b/>
                <w:sz w:val="24"/>
              </w:rPr>
              <w:t>High Spatial/Spectral Anomaly</w:t>
            </w:r>
          </w:p>
        </w:tc>
        <w:tc>
          <w:tcPr>
            <w:tcW w:w="3931" w:type="dxa"/>
          </w:tcPr>
          <w:p w14:paraId="749C3688">
            <w:pPr>
              <w:pStyle w:val="11"/>
              <w:ind w:left="284"/>
              <w:rPr>
                <w:sz w:val="24"/>
              </w:rPr>
            </w:pPr>
            <w:r>
              <w:rPr>
                <w:sz w:val="24"/>
              </w:rPr>
              <w:t>Priority routing to human Trust &amp; Safety reviewer queue.</w:t>
            </w:r>
          </w:p>
        </w:tc>
      </w:tr>
      <w:tr w14:paraId="7FFAA57D">
        <w:tblPrEx>
          <w:tblCellMar>
            <w:top w:w="0" w:type="dxa"/>
            <w:left w:w="0" w:type="dxa"/>
            <w:bottom w:w="0" w:type="dxa"/>
            <w:right w:w="0" w:type="dxa"/>
          </w:tblCellMar>
        </w:tblPrEx>
        <w:trPr>
          <w:trHeight w:val="415" w:hRule="atLeast"/>
        </w:trPr>
        <w:tc>
          <w:tcPr>
            <w:tcW w:w="4351" w:type="dxa"/>
            <w:shd w:val="clear" w:color="auto" w:fill="F1F1F1"/>
          </w:tcPr>
          <w:p w14:paraId="13BF3CFF">
            <w:pPr>
              <w:pStyle w:val="11"/>
              <w:ind w:left="458"/>
              <w:rPr>
                <w:b/>
                <w:sz w:val="24"/>
              </w:rPr>
            </w:pPr>
            <w:r>
              <w:rPr>
                <w:b/>
                <w:sz w:val="24"/>
              </w:rPr>
              <w:t>Audio-Lip Sync Mismatch</w:t>
            </w:r>
          </w:p>
        </w:tc>
        <w:tc>
          <w:tcPr>
            <w:tcW w:w="3931" w:type="dxa"/>
            <w:shd w:val="clear" w:color="auto" w:fill="F1F1F1"/>
          </w:tcPr>
          <w:p w14:paraId="2A93B7B0">
            <w:pPr>
              <w:pStyle w:val="11"/>
              <w:ind w:left="284"/>
              <w:rPr>
                <w:sz w:val="24"/>
              </w:rPr>
            </w:pPr>
            <w:r>
              <w:rPr>
                <w:sz w:val="24"/>
              </w:rPr>
              <w:t>Specialized audio-forensic analysis and speech verification.</w:t>
            </w:r>
          </w:p>
        </w:tc>
      </w:tr>
      <w:tr w14:paraId="668911DD">
        <w:tblPrEx>
          <w:tblCellMar>
            <w:top w:w="0" w:type="dxa"/>
            <w:left w:w="0" w:type="dxa"/>
            <w:bottom w:w="0" w:type="dxa"/>
            <w:right w:w="0" w:type="dxa"/>
          </w:tblCellMar>
        </w:tblPrEx>
        <w:trPr>
          <w:trHeight w:val="413" w:hRule="atLeast"/>
        </w:trPr>
        <w:tc>
          <w:tcPr>
            <w:tcW w:w="4351" w:type="dxa"/>
          </w:tcPr>
          <w:p w14:paraId="4DABA259">
            <w:pPr>
              <w:pStyle w:val="11"/>
              <w:spacing w:line="276" w:lineRule="exact"/>
              <w:ind w:left="458"/>
              <w:rPr>
                <w:b/>
                <w:sz w:val="24"/>
              </w:rPr>
            </w:pPr>
            <w:r>
              <w:rPr>
                <w:b/>
                <w:sz w:val="24"/>
              </w:rPr>
              <w:t>Medium DMRI + High Profile User</w:t>
            </w:r>
          </w:p>
        </w:tc>
        <w:tc>
          <w:tcPr>
            <w:tcW w:w="3931" w:type="dxa"/>
          </w:tcPr>
          <w:p w14:paraId="4C800693">
            <w:pPr>
              <w:pStyle w:val="11"/>
              <w:spacing w:line="276" w:lineRule="exact"/>
              <w:ind w:left="284"/>
              <w:rPr>
                <w:sz w:val="24"/>
              </w:rPr>
            </w:pPr>
            <w:r>
              <w:rPr>
                <w:sz w:val="24"/>
              </w:rPr>
              <w:t>Throttle recommendation algorithm reaches pending review.</w:t>
            </w:r>
          </w:p>
        </w:tc>
      </w:tr>
      <w:tr w14:paraId="564BEEE8">
        <w:tblPrEx>
          <w:tblCellMar>
            <w:top w:w="0" w:type="dxa"/>
            <w:left w:w="0" w:type="dxa"/>
            <w:bottom w:w="0" w:type="dxa"/>
            <w:right w:w="0" w:type="dxa"/>
          </w:tblCellMar>
        </w:tblPrEx>
        <w:trPr>
          <w:trHeight w:val="415" w:hRule="atLeast"/>
        </w:trPr>
        <w:tc>
          <w:tcPr>
            <w:tcW w:w="4351" w:type="dxa"/>
            <w:shd w:val="clear" w:color="auto" w:fill="F1F1F1"/>
          </w:tcPr>
          <w:p w14:paraId="337F2AAC">
            <w:pPr>
              <w:pStyle w:val="11"/>
              <w:ind w:left="458"/>
              <w:rPr>
                <w:b/>
                <w:sz w:val="24"/>
              </w:rPr>
            </w:pPr>
            <w:r>
              <w:rPr>
                <w:b/>
                <w:sz w:val="24"/>
              </w:rPr>
              <w:t>Low DMRI</w:t>
            </w:r>
          </w:p>
        </w:tc>
        <w:tc>
          <w:tcPr>
            <w:tcW w:w="3931" w:type="dxa"/>
            <w:shd w:val="clear" w:color="auto" w:fill="F1F1F1"/>
          </w:tcPr>
          <w:p w14:paraId="3094C4BA">
            <w:pPr>
              <w:pStyle w:val="11"/>
              <w:ind w:left="284"/>
              <w:rPr>
                <w:sz w:val="24"/>
              </w:rPr>
            </w:pPr>
            <w:r>
              <w:rPr>
                <w:sz w:val="24"/>
              </w:rPr>
              <w:t>Unrestricted algorithmic distribution and routine logging.</w:t>
            </w:r>
          </w:p>
        </w:tc>
      </w:tr>
    </w:tbl>
    <w:p w14:paraId="3F27907B">
      <w:pPr>
        <w:pStyle w:val="7"/>
        <w:rPr>
          <w:b/>
        </w:rPr>
      </w:pPr>
    </w:p>
    <w:p w14:paraId="6BDE9F6A">
      <w:pPr>
        <w:pStyle w:val="7"/>
        <w:rPr>
          <w:b/>
        </w:rPr>
      </w:pPr>
    </w:p>
    <w:p w14:paraId="56969274">
      <w:pPr>
        <w:pStyle w:val="7"/>
        <w:rPr>
          <w:b/>
        </w:rPr>
      </w:pPr>
    </w:p>
    <w:p w14:paraId="697D4A2C">
      <w:pPr>
        <w:pStyle w:val="7"/>
        <w:spacing w:before="139"/>
        <w:rPr>
          <w:b/>
        </w:rPr>
      </w:pPr>
    </w:p>
    <w:p w14:paraId="0693789E">
      <w:pPr>
        <w:pStyle w:val="2"/>
        <w:numPr>
          <w:ilvl w:val="0"/>
          <w:numId w:val="5"/>
        </w:numPr>
        <w:tabs>
          <w:tab w:val="left" w:pos="527"/>
        </w:tabs>
        <w:ind w:left="527"/>
      </w:pPr>
      <w:r>
        <w:t>PSEUDOCODE,</w:t>
      </w:r>
      <w:r>
        <w:rPr>
          <w:spacing w:val="-2"/>
        </w:rPr>
        <w:t xml:space="preserve"> </w:t>
      </w:r>
      <w:r>
        <w:t>ALGORITHM,</w:t>
      </w:r>
      <w:r>
        <w:rPr>
          <w:spacing w:val="-1"/>
        </w:rPr>
        <w:t xml:space="preserve"> </w:t>
      </w:r>
      <w:r>
        <w:rPr>
          <w:spacing w:val="-2"/>
        </w:rPr>
        <w:t>FLOWCHART</w:t>
      </w:r>
    </w:p>
    <w:p w14:paraId="6286F7D3">
      <w:pPr>
        <w:pStyle w:val="3"/>
        <w:numPr>
          <w:ilvl w:val="1"/>
          <w:numId w:val="5"/>
        </w:numPr>
        <w:tabs>
          <w:tab w:val="left" w:pos="708"/>
        </w:tabs>
        <w:spacing w:before="140"/>
        <w:ind w:left="708"/>
      </w:pPr>
      <w:r>
        <w:t xml:space="preserve">ETL </w:t>
      </w:r>
      <w:r>
        <w:rPr>
          <w:spacing w:val="-2"/>
        </w:rPr>
        <w:t>Algorithm</w:t>
      </w:r>
    </w:p>
    <w:p w14:paraId="6EDE3CDB">
      <w:pPr>
        <w:pStyle w:val="7"/>
        <w:spacing w:before="136"/>
        <w:ind w:left="287"/>
      </w:pPr>
      <w:r>
        <w:t>Input:</w:t>
      </w:r>
      <w:r>
        <w:rPr>
          <w:spacing w:val="-2"/>
        </w:rPr>
        <w:t xml:space="preserve"> </w:t>
      </w:r>
      <w:r>
        <w:t>Raw social media video streams, audio tracks, user profile logs, and post interaction telemetry</w:t>
      </w:r>
    </w:p>
    <w:p w14:paraId="559FBD95">
      <w:pPr>
        <w:pStyle w:val="7"/>
        <w:spacing w:before="136"/>
        <w:ind w:left="287"/>
      </w:pPr>
      <w:r>
        <w:t>Output: Cleaned, structured, feature-rich multi-modal data warehouse tables</w:t>
      </w:r>
    </w:p>
    <w:p w14:paraId="43CAB7D2">
      <w:pPr>
        <w:pStyle w:val="7"/>
        <w:numPr>
          <w:ilvl w:val="0"/>
          <w:numId w:val="6"/>
        </w:numPr>
        <w:spacing w:before="139"/>
      </w:pPr>
      <w:r>
        <w:t xml:space="preserve">Ingest multi-modal media payloads and associated JSON metadata headers from streaming API endpoints. </w:t>
      </w:r>
    </w:p>
    <w:p w14:paraId="52FAC8DB">
      <w:pPr>
        <w:pStyle w:val="7"/>
        <w:numPr>
          <w:ilvl w:val="0"/>
          <w:numId w:val="6"/>
        </w:numPr>
        <w:spacing w:before="139"/>
      </w:pPr>
      <w:r>
        <w:t xml:space="preserve">Identify and parse data attributes: Video stream, Audio track, EXIF metadata, User ID, and Timestamp. </w:t>
      </w:r>
    </w:p>
    <w:p w14:paraId="79F86407">
      <w:pPr>
        <w:pStyle w:val="7"/>
        <w:numPr>
          <w:ilvl w:val="0"/>
          <w:numId w:val="6"/>
        </w:numPr>
        <w:spacing w:before="139"/>
      </w:pPr>
      <w:r>
        <w:t xml:space="preserve">Scan for missing attributes, corrupted frame headers, and incomplete metadata. </w:t>
      </w:r>
    </w:p>
    <w:p w14:paraId="49226504">
      <w:pPr>
        <w:pStyle w:val="7"/>
        <w:numPr>
          <w:ilvl w:val="0"/>
          <w:numId w:val="6"/>
        </w:numPr>
        <w:spacing w:before="139"/>
      </w:pPr>
      <w:r>
        <w:t xml:space="preserve">Remove duplicate uploads and invalid video file formats. </w:t>
      </w:r>
    </w:p>
    <w:p w14:paraId="478A29B0">
      <w:pPr>
        <w:pStyle w:val="7"/>
        <w:numPr>
          <w:ilvl w:val="0"/>
          <w:numId w:val="6"/>
        </w:numPr>
        <w:spacing w:before="139"/>
      </w:pPr>
      <w:r>
        <w:t xml:space="preserve">Standardize spatial dimensions (resize frames to </w:t>
      </w:r>
      <m:oMath>
        <m:r>
          <m:rPr>
            <m:sty m:val="p"/>
          </m:rPr>
          <w:rPr>
            <w:rFonts w:ascii="Cambria Math" w:hAnsi="Cambria Math"/>
          </w:rPr>
          <m:t>224×224</m:t>
        </m:r>
      </m:oMath>
      <w:r>
        <w:t>), frame rates (FPS normalization), and audio sampling rates (</w:t>
      </w:r>
      <m:oMath>
        <m:r>
          <m:rPr>
            <m:sty m:val="p"/>
          </m:rPr>
          <w:rPr>
            <w:rFonts w:ascii="Cambria Math" w:hAnsi="Cambria Math"/>
          </w:rPr>
          <m:t>16</m:t>
        </m:r>
        <m:r>
          <m:rPr>
            <m:nor/>
            <m:sty m:val="p"/>
          </m:rPr>
          <m:t> kHz</m:t>
        </m:r>
      </m:oMath>
      <w:r>
        <w:t xml:space="preserve">). </w:t>
      </w:r>
    </w:p>
    <w:p w14:paraId="1A6E199C">
      <w:pPr>
        <w:pStyle w:val="7"/>
        <w:numPr>
          <w:ilvl w:val="0"/>
          <w:numId w:val="6"/>
        </w:numPr>
        <w:spacing w:before="139"/>
      </w:pPr>
      <w:r>
        <w:t xml:space="preserve">Crop facial Region-of-Interest (ROI) bounding boxes and convert audio frames into MEL-spectrograms. </w:t>
      </w:r>
    </w:p>
    <w:p w14:paraId="0CD932E4">
      <w:pPr>
        <w:pStyle w:val="7"/>
        <w:numPr>
          <w:ilvl w:val="0"/>
          <w:numId w:val="6"/>
        </w:numPr>
        <w:spacing w:before="139"/>
      </w:pPr>
      <w:r>
        <w:t xml:space="preserve">Compute 2D Fast Fourier Transform (FFT) on video frames to extract high-frequency spectral descriptors. </w:t>
      </w:r>
    </w:p>
    <w:p w14:paraId="038217AB">
      <w:pPr>
        <w:pStyle w:val="7"/>
        <w:numPr>
          <w:ilvl w:val="0"/>
          <w:numId w:val="6"/>
        </w:numPr>
        <w:spacing w:before="139"/>
      </w:pPr>
      <w:r>
        <w:t xml:space="preserve">Execute relational transformation to map extracted spatial-temporal features to unified Media_ID, User_ID, and Time_ID foreign keys. </w:t>
      </w:r>
    </w:p>
    <w:p w14:paraId="30D2AF7F">
      <w:pPr>
        <w:pStyle w:val="7"/>
        <w:numPr>
          <w:ilvl w:val="0"/>
          <w:numId w:val="6"/>
        </w:numPr>
        <w:spacing w:before="139"/>
      </w:pPr>
      <w:r>
        <w:t xml:space="preserve">Load processed features and dimension records into the Fact_Media_Risk and associated Dimension tables. </w:t>
      </w:r>
    </w:p>
    <w:p w14:paraId="1DA373B4">
      <w:pPr>
        <w:pStyle w:val="7"/>
        <w:numPr>
          <w:ilvl w:val="0"/>
          <w:numId w:val="6"/>
        </w:numPr>
        <w:spacing w:before="139"/>
      </w:pPr>
      <w:r>
        <w:t xml:space="preserve">Validate database loading constraints and audit index consistency. </w:t>
      </w:r>
    </w:p>
    <w:p w14:paraId="1EE080EC">
      <w:pPr>
        <w:pStyle w:val="7"/>
        <w:spacing w:before="139"/>
        <w:ind w:left="72"/>
      </w:pPr>
    </w:p>
    <w:p w14:paraId="5B210CD4">
      <w:pPr>
        <w:pStyle w:val="7"/>
        <w:spacing w:before="139"/>
        <w:ind w:left="72"/>
      </w:pPr>
    </w:p>
    <w:p w14:paraId="026E80AC">
      <w:pPr>
        <w:pStyle w:val="7"/>
        <w:spacing w:before="139"/>
        <w:ind w:left="72"/>
      </w:pPr>
    </w:p>
    <w:p w14:paraId="2ADD0A1F">
      <w:pPr>
        <w:pStyle w:val="7"/>
        <w:spacing w:before="139"/>
        <w:ind w:left="72"/>
      </w:pPr>
    </w:p>
    <w:p w14:paraId="1CEEC6B0">
      <w:pPr>
        <w:pStyle w:val="7"/>
        <w:spacing w:before="139"/>
        <w:ind w:left="72"/>
        <w:rPr>
          <w:lang w:val="en-IN"/>
        </w:rPr>
      </w:pPr>
      <w:r>
        <w:rPr>
          <w:b/>
          <w:bCs/>
          <w:lang w:val="en-IN"/>
        </w:rPr>
        <w:t>Deepfake Media Risk Index (DMRI) Pseudocode</w:t>
      </w:r>
    </w:p>
    <w:p w14:paraId="551E0C2C">
      <w:pPr>
        <w:pStyle w:val="7"/>
        <w:spacing w:before="139"/>
        <w:ind w:left="72"/>
      </w:pPr>
    </w:p>
    <w:p w14:paraId="2B46F42E">
      <w:pPr>
        <w:pStyle w:val="7"/>
        <w:spacing w:before="139"/>
        <w:ind w:left="72"/>
      </w:pPr>
      <w:r>
        <w:t>BEGIN DMRI_CALCULATION</w:t>
      </w:r>
    </w:p>
    <w:p w14:paraId="5C124C38">
      <w:pPr>
        <w:pStyle w:val="7"/>
        <w:spacing w:before="139"/>
        <w:ind w:left="72"/>
      </w:pPr>
      <w:r>
        <w:t xml:space="preserve">    INPUT: Spatial_Score (S), Spectral_Score (F), Audio_Lip_Sync_Gap (A),</w:t>
      </w:r>
    </w:p>
    <w:p w14:paraId="4502F36F">
      <w:pPr>
        <w:pStyle w:val="7"/>
        <w:spacing w:before="139"/>
        <w:ind w:left="72"/>
      </w:pPr>
      <w:r>
        <w:t xml:space="preserve">           Temporal_Jitter (T), Account_Credibility (C), Virality_Velocity (V)</w:t>
      </w:r>
    </w:p>
    <w:p w14:paraId="1D41C32A">
      <w:pPr>
        <w:pStyle w:val="7"/>
        <w:spacing w:before="139"/>
        <w:ind w:left="72"/>
      </w:pPr>
      <w:r>
        <w:t xml:space="preserve">    OUTPUT: DMRI_Score, Risk_Category</w:t>
      </w:r>
    </w:p>
    <w:p w14:paraId="7EE8F3ED">
      <w:pPr>
        <w:pStyle w:val="7"/>
        <w:spacing w:before="139"/>
        <w:ind w:left="72"/>
      </w:pPr>
    </w:p>
    <w:p w14:paraId="49E2CADA">
      <w:pPr>
        <w:pStyle w:val="7"/>
        <w:spacing w:before="139"/>
        <w:ind w:left="72"/>
      </w:pPr>
      <w:r>
        <w:t xml:space="preserve">    // Define feature weights (sum to 1.0)</w:t>
      </w:r>
    </w:p>
    <w:p w14:paraId="1C8CDB7F">
      <w:pPr>
        <w:pStyle w:val="7"/>
        <w:spacing w:before="139"/>
        <w:ind w:left="72"/>
      </w:pPr>
      <w:r>
        <w:t xml:space="preserve">    SET w1 = 0.25  // Spatial boundary dissonance</w:t>
      </w:r>
    </w:p>
    <w:p w14:paraId="62CD69DB">
      <w:pPr>
        <w:pStyle w:val="7"/>
        <w:spacing w:before="139"/>
        <w:ind w:left="72"/>
      </w:pPr>
      <w:r>
        <w:t xml:space="preserve">    SET w2 = 0.20  // Spectral frequency anomaly</w:t>
      </w:r>
    </w:p>
    <w:p w14:paraId="7D62E4C6">
      <w:pPr>
        <w:pStyle w:val="7"/>
        <w:spacing w:before="139"/>
        <w:ind w:left="72"/>
      </w:pPr>
      <w:r>
        <w:t xml:space="preserve">    SET w3 = 0.20  // Audio-visual lip sync gap</w:t>
      </w:r>
    </w:p>
    <w:p w14:paraId="55EF878D">
      <w:pPr>
        <w:pStyle w:val="7"/>
        <w:spacing w:before="139"/>
        <w:ind w:left="72"/>
      </w:pPr>
      <w:r>
        <w:t xml:space="preserve">    SET w4 = 0.15  // Inter-frame temporal jitter</w:t>
      </w:r>
    </w:p>
    <w:p w14:paraId="612FFD5E">
      <w:pPr>
        <w:pStyle w:val="7"/>
        <w:spacing w:before="139"/>
        <w:ind w:left="72"/>
      </w:pPr>
      <w:r>
        <w:t xml:space="preserve">    SET w5 = 0.10  // User account risk (1 - Credibility)</w:t>
      </w:r>
    </w:p>
    <w:p w14:paraId="0917F47D">
      <w:pPr>
        <w:pStyle w:val="7"/>
        <w:spacing w:before="139"/>
        <w:ind w:left="72"/>
      </w:pPr>
      <w:r>
        <w:t xml:space="preserve">    SET w6 = 0.10  // Propagation velocity</w:t>
      </w:r>
    </w:p>
    <w:p w14:paraId="770B241E">
      <w:pPr>
        <w:pStyle w:val="7"/>
        <w:spacing w:before="139"/>
        <w:ind w:left="72"/>
      </w:pPr>
    </w:p>
    <w:p w14:paraId="01758265">
      <w:pPr>
        <w:pStyle w:val="7"/>
        <w:spacing w:before="139"/>
        <w:ind w:left="72"/>
      </w:pPr>
      <w:r>
        <w:t xml:space="preserve">    // Normalize input parameters to scale [0, 1]</w:t>
      </w:r>
    </w:p>
    <w:p w14:paraId="14181AF6">
      <w:pPr>
        <w:pStyle w:val="7"/>
        <w:spacing w:before="139"/>
        <w:ind w:left="72"/>
      </w:pPr>
      <w:r>
        <w:t xml:space="preserve">    S_norm = NORMALIZE(S)</w:t>
      </w:r>
    </w:p>
    <w:p w14:paraId="7BCF00AB">
      <w:pPr>
        <w:pStyle w:val="7"/>
        <w:spacing w:before="139"/>
        <w:ind w:left="72"/>
      </w:pPr>
      <w:r>
        <w:t xml:space="preserve">    F_norm = NORMALIZE(F)</w:t>
      </w:r>
    </w:p>
    <w:p w14:paraId="4F599964">
      <w:pPr>
        <w:pStyle w:val="7"/>
        <w:spacing w:before="139"/>
        <w:ind w:left="72"/>
      </w:pPr>
      <w:r>
        <w:t xml:space="preserve">    A_norm = NORMALIZE(A)</w:t>
      </w:r>
    </w:p>
    <w:p w14:paraId="3B5E7DE6">
      <w:pPr>
        <w:pStyle w:val="7"/>
        <w:spacing w:before="139"/>
        <w:ind w:left="72"/>
      </w:pPr>
      <w:r>
        <w:t xml:space="preserve">    T_norm = NORMALIZE(T)</w:t>
      </w:r>
    </w:p>
    <w:p w14:paraId="3310C1F6">
      <w:pPr>
        <w:pStyle w:val="7"/>
        <w:spacing w:before="139"/>
        <w:ind w:left="72"/>
      </w:pPr>
      <w:r>
        <w:t xml:space="preserve">    C_risk = 1.0 - NORMALIZE(C)</w:t>
      </w:r>
    </w:p>
    <w:p w14:paraId="24EDD94E">
      <w:pPr>
        <w:pStyle w:val="7"/>
        <w:spacing w:before="139"/>
        <w:ind w:left="72"/>
      </w:pPr>
      <w:r>
        <w:t xml:space="preserve">    V_norm = NORMALIZE(V)</w:t>
      </w:r>
    </w:p>
    <w:p w14:paraId="53B63E21">
      <w:pPr>
        <w:pStyle w:val="7"/>
        <w:spacing w:before="139"/>
        <w:ind w:left="72"/>
      </w:pPr>
    </w:p>
    <w:p w14:paraId="117A6C0E">
      <w:pPr>
        <w:pStyle w:val="7"/>
        <w:spacing w:before="139"/>
        <w:ind w:left="72"/>
      </w:pPr>
      <w:r>
        <w:t xml:space="preserve">    // Compute composite Deepfake Media Risk Index Score</w:t>
      </w:r>
    </w:p>
    <w:p w14:paraId="2090166D">
      <w:pPr>
        <w:pStyle w:val="7"/>
        <w:spacing w:before="139"/>
        <w:ind w:left="72"/>
      </w:pPr>
      <w:r>
        <w:t xml:space="preserve">    DMRI_Score = (w1 * S_norm) + (w2 * F_norm) + (w3 * A_norm) + </w:t>
      </w:r>
    </w:p>
    <w:p w14:paraId="52B9160F">
      <w:pPr>
        <w:pStyle w:val="7"/>
        <w:spacing w:before="139"/>
        <w:ind w:left="72"/>
      </w:pPr>
      <w:r>
        <w:t xml:space="preserve">                 (w4 * T_norm) + (w5 * C_risk) + (w6 * V_norm)</w:t>
      </w:r>
    </w:p>
    <w:p w14:paraId="21901BB6">
      <w:pPr>
        <w:pStyle w:val="7"/>
        <w:spacing w:before="139"/>
        <w:ind w:left="72"/>
      </w:pPr>
    </w:p>
    <w:p w14:paraId="3083DBED">
      <w:pPr>
        <w:pStyle w:val="7"/>
        <w:spacing w:before="139"/>
        <w:ind w:left="72"/>
      </w:pPr>
      <w:r>
        <w:t xml:space="preserve">    // Categorize risk severity tier</w:t>
      </w:r>
    </w:p>
    <w:p w14:paraId="4D98DF86">
      <w:pPr>
        <w:pStyle w:val="7"/>
        <w:spacing w:before="139"/>
        <w:ind w:left="72"/>
      </w:pPr>
      <w:r>
        <w:t xml:space="preserve">    IF DMRI_Score &gt;= 0.80 THEN</w:t>
      </w:r>
    </w:p>
    <w:p w14:paraId="7CC3FC01">
      <w:pPr>
        <w:pStyle w:val="7"/>
        <w:spacing w:before="139"/>
        <w:ind w:left="72"/>
      </w:pPr>
      <w:r>
        <w:t xml:space="preserve">        Risk_Category = "Critical"</w:t>
      </w:r>
    </w:p>
    <w:p w14:paraId="05A7BAE3">
      <w:pPr>
        <w:pStyle w:val="7"/>
        <w:spacing w:before="139"/>
        <w:ind w:left="72"/>
      </w:pPr>
      <w:r>
        <w:t xml:space="preserve">    ELSE IF DMRI_Score &gt;= 0.60 THEN</w:t>
      </w:r>
    </w:p>
    <w:p w14:paraId="0EB94825">
      <w:pPr>
        <w:pStyle w:val="7"/>
        <w:spacing w:before="139"/>
        <w:ind w:left="72"/>
      </w:pPr>
      <w:r>
        <w:t xml:space="preserve">        Risk_Category = "High"</w:t>
      </w:r>
    </w:p>
    <w:p w14:paraId="75117753">
      <w:pPr>
        <w:pStyle w:val="7"/>
        <w:spacing w:before="139"/>
        <w:ind w:left="72"/>
      </w:pPr>
      <w:r>
        <w:t xml:space="preserve">    ELSE IF DMRI_Score &gt;= 0.35 THEN</w:t>
      </w:r>
    </w:p>
    <w:p w14:paraId="3A1B9AB9">
      <w:pPr>
        <w:pStyle w:val="7"/>
        <w:spacing w:before="139"/>
        <w:ind w:left="72"/>
      </w:pPr>
      <w:r>
        <w:t xml:space="preserve">        Risk_Category = "Medium"</w:t>
      </w:r>
    </w:p>
    <w:p w14:paraId="500B7084">
      <w:pPr>
        <w:pStyle w:val="7"/>
        <w:spacing w:before="139"/>
        <w:ind w:left="72"/>
      </w:pPr>
      <w:r>
        <w:t xml:space="preserve">    ELSE</w:t>
      </w:r>
    </w:p>
    <w:p w14:paraId="61E85277">
      <w:pPr>
        <w:pStyle w:val="7"/>
        <w:spacing w:before="139"/>
        <w:ind w:left="72"/>
      </w:pPr>
      <w:r>
        <w:t xml:space="preserve">        Risk_Category = "Low"</w:t>
      </w:r>
    </w:p>
    <w:p w14:paraId="28B08941">
      <w:pPr>
        <w:pStyle w:val="7"/>
        <w:spacing w:before="139"/>
        <w:ind w:left="72"/>
      </w:pPr>
      <w:r>
        <w:t xml:space="preserve">    END IF</w:t>
      </w:r>
    </w:p>
    <w:p w14:paraId="178E5D48">
      <w:pPr>
        <w:pStyle w:val="7"/>
        <w:spacing w:before="139"/>
        <w:ind w:left="72"/>
      </w:pPr>
    </w:p>
    <w:p w14:paraId="4B9D3E64">
      <w:pPr>
        <w:pStyle w:val="7"/>
        <w:spacing w:before="139"/>
        <w:ind w:left="72"/>
      </w:pPr>
      <w:r>
        <w:t xml:space="preserve">    // Save and publish results</w:t>
      </w:r>
    </w:p>
    <w:p w14:paraId="6A6F54BF">
      <w:pPr>
        <w:pStyle w:val="7"/>
        <w:spacing w:before="139"/>
        <w:ind w:left="72"/>
      </w:pPr>
      <w:r>
        <w:t xml:space="preserve">    STORE DMRI_Score, Risk_Category IN Fact_Media_Risk</w:t>
      </w:r>
    </w:p>
    <w:p w14:paraId="4C131C19">
      <w:pPr>
        <w:pStyle w:val="7"/>
        <w:spacing w:before="139"/>
        <w:ind w:left="72"/>
      </w:pPr>
      <w:r>
        <w:t xml:space="preserve">    TRIGGER_DASHBOARD_ALERT(Media_ID, DMRI_Score, Risk_Category)</w:t>
      </w:r>
    </w:p>
    <w:p w14:paraId="1429B677">
      <w:pPr>
        <w:pStyle w:val="7"/>
        <w:spacing w:before="139"/>
        <w:ind w:left="72"/>
      </w:pPr>
    </w:p>
    <w:p w14:paraId="1F499C5E">
      <w:pPr>
        <w:pStyle w:val="7"/>
        <w:spacing w:before="139"/>
        <w:ind w:left="72"/>
      </w:pPr>
      <w:r>
        <w:t xml:space="preserve">    RETURN DMRI_Score, Risk_Category</w:t>
      </w:r>
    </w:p>
    <w:p w14:paraId="4BD8DC1A">
      <w:pPr>
        <w:pStyle w:val="7"/>
        <w:spacing w:before="139"/>
        <w:ind w:left="72"/>
      </w:pPr>
      <w:r>
        <w:t>END DMRI_CALCULATION</w:t>
      </w:r>
    </w:p>
    <w:p w14:paraId="18E6A928">
      <w:pPr>
        <w:pStyle w:val="7"/>
        <w:spacing w:before="139"/>
        <w:ind w:left="72"/>
      </w:pPr>
    </w:p>
    <w:p w14:paraId="36FB15F5">
      <w:pPr>
        <w:pStyle w:val="7"/>
        <w:spacing w:before="139"/>
        <w:ind w:left="72"/>
      </w:pPr>
    </w:p>
    <w:p w14:paraId="08842790">
      <w:pPr>
        <w:pStyle w:val="7"/>
        <w:spacing w:before="139"/>
        <w:ind w:left="72"/>
      </w:pPr>
    </w:p>
    <w:p w14:paraId="67FE324F">
      <w:pPr>
        <w:pStyle w:val="7"/>
        <w:spacing w:before="139"/>
        <w:ind w:left="72"/>
      </w:pPr>
    </w:p>
    <w:p w14:paraId="40FD00A9">
      <w:pPr>
        <w:pStyle w:val="7"/>
        <w:spacing w:before="139"/>
        <w:ind w:left="72"/>
      </w:pPr>
    </w:p>
    <w:p w14:paraId="733E5D58">
      <w:pPr>
        <w:pStyle w:val="7"/>
        <w:spacing w:before="139"/>
        <w:ind w:left="72"/>
      </w:pPr>
    </w:p>
    <w:p w14:paraId="3EE6EF49">
      <w:pPr>
        <w:pStyle w:val="7"/>
        <w:spacing w:before="139"/>
        <w:ind w:left="72"/>
      </w:pPr>
    </w:p>
    <w:p w14:paraId="2D09C966">
      <w:pPr>
        <w:pStyle w:val="7"/>
        <w:spacing w:before="139"/>
        <w:ind w:left="72"/>
      </w:pPr>
    </w:p>
    <w:p w14:paraId="2B095616">
      <w:pPr>
        <w:pStyle w:val="7"/>
        <w:spacing w:before="139"/>
        <w:ind w:left="72"/>
      </w:pPr>
    </w:p>
    <w:p w14:paraId="2AE55BE2">
      <w:pPr>
        <w:pStyle w:val="7"/>
        <w:spacing w:before="139"/>
        <w:ind w:left="72"/>
      </w:pPr>
    </w:p>
    <w:p w14:paraId="5204184F">
      <w:pPr>
        <w:pStyle w:val="7"/>
        <w:spacing w:before="139"/>
        <w:ind w:left="72"/>
      </w:pPr>
    </w:p>
    <w:p w14:paraId="6F9E4E02">
      <w:pPr>
        <w:pStyle w:val="7"/>
        <w:spacing w:before="139"/>
        <w:ind w:left="72"/>
      </w:pPr>
    </w:p>
    <w:p w14:paraId="1E032391">
      <w:pPr>
        <w:pStyle w:val="7"/>
        <w:spacing w:before="139"/>
        <w:ind w:left="72"/>
      </w:pPr>
    </w:p>
    <w:p w14:paraId="15D385B1">
      <w:pPr>
        <w:pStyle w:val="7"/>
        <w:spacing w:before="139"/>
        <w:ind w:left="72"/>
      </w:pPr>
    </w:p>
    <w:p w14:paraId="51391092">
      <w:pPr>
        <w:pStyle w:val="7"/>
        <w:spacing w:before="139"/>
        <w:ind w:left="72"/>
      </w:pPr>
    </w:p>
    <w:p w14:paraId="73DAB8DB">
      <w:pPr>
        <w:pStyle w:val="7"/>
        <w:spacing w:before="139"/>
        <w:ind w:left="72"/>
      </w:pPr>
    </w:p>
    <w:p w14:paraId="015324FC">
      <w:pPr>
        <w:pStyle w:val="7"/>
        <w:spacing w:before="139"/>
        <w:ind w:left="72"/>
      </w:pPr>
    </w:p>
    <w:p w14:paraId="43FBFEED">
      <w:pPr>
        <w:pStyle w:val="7"/>
        <w:spacing w:before="139"/>
        <w:ind w:left="72"/>
      </w:pPr>
    </w:p>
    <w:p w14:paraId="19582430">
      <w:pPr>
        <w:pStyle w:val="7"/>
        <w:spacing w:before="139"/>
        <w:ind w:left="72"/>
      </w:pPr>
    </w:p>
    <w:p w14:paraId="3A09FAAE">
      <w:pPr>
        <w:pStyle w:val="7"/>
        <w:spacing w:before="139"/>
        <w:ind w:left="72"/>
      </w:pPr>
    </w:p>
    <w:p w14:paraId="34B6E82C">
      <w:pPr>
        <w:pStyle w:val="7"/>
        <w:spacing w:before="139"/>
        <w:ind w:left="72"/>
      </w:pPr>
    </w:p>
    <w:p w14:paraId="56CA3DA3">
      <w:pPr>
        <w:pStyle w:val="7"/>
        <w:spacing w:before="139"/>
        <w:ind w:left="72"/>
      </w:pPr>
    </w:p>
    <w:p w14:paraId="7804CE99">
      <w:pPr>
        <w:pStyle w:val="7"/>
        <w:spacing w:before="139"/>
        <w:ind w:left="72"/>
      </w:pPr>
    </w:p>
    <w:p w14:paraId="45A0CF02">
      <w:pPr>
        <w:pStyle w:val="7"/>
        <w:spacing w:before="139"/>
        <w:ind w:left="72"/>
      </w:pPr>
    </w:p>
    <w:p w14:paraId="38B6D4EF">
      <w:pPr>
        <w:pStyle w:val="7"/>
        <w:spacing w:before="139"/>
        <w:ind w:left="72"/>
      </w:pPr>
    </w:p>
    <w:p w14:paraId="614356E5">
      <w:pPr>
        <w:pStyle w:val="7"/>
        <w:spacing w:before="139"/>
        <w:ind w:left="72"/>
      </w:pPr>
    </w:p>
    <w:p w14:paraId="3EA67343">
      <w:pPr>
        <w:pStyle w:val="7"/>
        <w:spacing w:before="139"/>
        <w:ind w:left="72"/>
      </w:pPr>
    </w:p>
    <w:p w14:paraId="381BDDA9">
      <w:pPr>
        <w:pStyle w:val="7"/>
        <w:spacing w:before="139"/>
        <w:ind w:left="72"/>
      </w:pPr>
    </w:p>
    <w:p w14:paraId="07837C95">
      <w:pPr>
        <w:pStyle w:val="7"/>
        <w:spacing w:before="139"/>
        <w:ind w:left="72"/>
      </w:pPr>
    </w:p>
    <w:p w14:paraId="01F4C41D">
      <w:pPr>
        <w:pStyle w:val="7"/>
        <w:spacing w:before="139"/>
        <w:ind w:left="72"/>
        <w:rPr>
          <w:lang w:val="en-IN"/>
        </w:rPr>
      </w:pPr>
      <w:r>
        <w:rPr>
          <w:b/>
          <w:bCs/>
          <w:lang w:val="en-IN"/>
        </w:rPr>
        <w:t>System Dataflow Architecture</w:t>
      </w:r>
    </w:p>
    <w:p w14:paraId="4EB8C47B">
      <w:pPr>
        <w:pStyle w:val="7"/>
        <w:spacing w:before="139"/>
        <w:ind w:left="72"/>
      </w:pPr>
      <w:r>
        <w:drawing>
          <wp:inline distT="0" distB="0" distL="0" distR="0">
            <wp:extent cx="6410960" cy="8580120"/>
            <wp:effectExtent l="0" t="0" r="8890" b="0"/>
            <wp:docPr id="3557438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43838" name="Graphic 1"/>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6410960" cy="8580120"/>
                    </a:xfrm>
                    <a:prstGeom prst="rect">
                      <a:avLst/>
                    </a:prstGeom>
                  </pic:spPr>
                </pic:pic>
              </a:graphicData>
            </a:graphic>
          </wp:inline>
        </w:drawing>
      </w:r>
    </w:p>
    <w:p w14:paraId="0472E9DD">
      <w:pPr>
        <w:pStyle w:val="7"/>
        <w:spacing w:before="139"/>
        <w:ind w:left="72"/>
      </w:pPr>
    </w:p>
    <w:p w14:paraId="4658B107">
      <w:pPr>
        <w:pStyle w:val="2"/>
        <w:numPr>
          <w:ilvl w:val="0"/>
          <w:numId w:val="5"/>
        </w:numPr>
        <w:tabs>
          <w:tab w:val="left" w:pos="527"/>
        </w:tabs>
        <w:ind w:left="527"/>
      </w:pPr>
      <w:r>
        <w:t>IMPLEMENTATION</w:t>
      </w:r>
      <w:r>
        <w:rPr>
          <w:spacing w:val="-14"/>
        </w:rPr>
        <w:t xml:space="preserve"> </w:t>
      </w:r>
      <w:r>
        <w:t>/</w:t>
      </w:r>
      <w:r>
        <w:rPr>
          <w:spacing w:val="-8"/>
        </w:rPr>
        <w:t xml:space="preserve"> </w:t>
      </w:r>
      <w:r>
        <w:t>SOURCE</w:t>
      </w:r>
      <w:r>
        <w:rPr>
          <w:spacing w:val="-7"/>
        </w:rPr>
        <w:t xml:space="preserve"> </w:t>
      </w:r>
      <w:r>
        <w:t>CODE</w:t>
      </w:r>
      <w:r>
        <w:rPr>
          <w:spacing w:val="-15"/>
        </w:rPr>
        <w:t xml:space="preserve"> </w:t>
      </w:r>
      <w:r>
        <w:t>AND</w:t>
      </w:r>
      <w:r>
        <w:rPr>
          <w:spacing w:val="-9"/>
        </w:rPr>
        <w:t xml:space="preserve"> </w:t>
      </w:r>
      <w:r>
        <w:t>ENVIRONMENT</w:t>
      </w:r>
      <w:r>
        <w:rPr>
          <w:spacing w:val="-12"/>
        </w:rPr>
        <w:t xml:space="preserve"> </w:t>
      </w:r>
      <w:r>
        <w:t>/</w:t>
      </w:r>
      <w:r>
        <w:rPr>
          <w:spacing w:val="-9"/>
        </w:rPr>
        <w:t xml:space="preserve"> </w:t>
      </w:r>
      <w:r>
        <w:t>TOOLS</w:t>
      </w:r>
      <w:r>
        <w:rPr>
          <w:spacing w:val="-7"/>
        </w:rPr>
        <w:t xml:space="preserve"> </w:t>
      </w:r>
      <w:r>
        <w:rPr>
          <w:spacing w:val="-4"/>
        </w:rPr>
        <w:t>USED</w:t>
      </w:r>
    </w:p>
    <w:p w14:paraId="538C40A5">
      <w:pPr>
        <w:pStyle w:val="3"/>
        <w:numPr>
          <w:ilvl w:val="1"/>
          <w:numId w:val="5"/>
        </w:numPr>
        <w:tabs>
          <w:tab w:val="left" w:pos="647"/>
        </w:tabs>
        <w:spacing w:before="138"/>
        <w:ind w:left="647"/>
      </w:pPr>
      <w:r>
        <w:t>Development</w:t>
      </w:r>
      <w:r>
        <w:rPr>
          <w:spacing w:val="-6"/>
        </w:rPr>
        <w:t xml:space="preserve"> </w:t>
      </w:r>
      <w:r>
        <w:rPr>
          <w:spacing w:val="-2"/>
        </w:rPr>
        <w:t>Environment</w:t>
      </w:r>
    </w:p>
    <w:p w14:paraId="4698D162">
      <w:pPr>
        <w:pStyle w:val="7"/>
        <w:spacing w:before="9"/>
        <w:rPr>
          <w:b/>
          <w:sz w:val="12"/>
        </w:rPr>
      </w:pPr>
    </w:p>
    <w:tbl>
      <w:tblPr>
        <w:tblStyle w:val="6"/>
        <w:tblW w:w="0" w:type="auto"/>
        <w:tblInd w:w="295" w:type="dxa"/>
        <w:tblLayout w:type="fixed"/>
        <w:tblCellMar>
          <w:top w:w="0" w:type="dxa"/>
          <w:left w:w="0" w:type="dxa"/>
          <w:bottom w:w="0" w:type="dxa"/>
          <w:right w:w="0" w:type="dxa"/>
        </w:tblCellMar>
      </w:tblPr>
      <w:tblGrid>
        <w:gridCol w:w="2823"/>
        <w:gridCol w:w="3331"/>
      </w:tblGrid>
      <w:tr w14:paraId="20EB9818">
        <w:tblPrEx>
          <w:tblCellMar>
            <w:top w:w="0" w:type="dxa"/>
            <w:left w:w="0" w:type="dxa"/>
            <w:bottom w:w="0" w:type="dxa"/>
            <w:right w:w="0" w:type="dxa"/>
          </w:tblCellMar>
        </w:tblPrEx>
        <w:trPr>
          <w:trHeight w:val="405" w:hRule="atLeast"/>
        </w:trPr>
        <w:tc>
          <w:tcPr>
            <w:tcW w:w="2823" w:type="dxa"/>
          </w:tcPr>
          <w:p w14:paraId="6FA57577">
            <w:pPr>
              <w:pStyle w:val="11"/>
              <w:spacing w:line="266" w:lineRule="exact"/>
              <w:rPr>
                <w:b/>
                <w:sz w:val="24"/>
              </w:rPr>
            </w:pPr>
            <w:r>
              <w:rPr>
                <w:b/>
                <w:spacing w:val="-2"/>
                <w:sz w:val="24"/>
              </w:rPr>
              <w:t>Component</w:t>
            </w:r>
          </w:p>
        </w:tc>
        <w:tc>
          <w:tcPr>
            <w:tcW w:w="3331" w:type="dxa"/>
          </w:tcPr>
          <w:p w14:paraId="39984068">
            <w:pPr>
              <w:pStyle w:val="11"/>
              <w:spacing w:line="266" w:lineRule="exact"/>
              <w:ind w:left="108"/>
              <w:rPr>
                <w:b/>
                <w:sz w:val="24"/>
              </w:rPr>
            </w:pPr>
            <w:r>
              <w:rPr>
                <w:b/>
                <w:sz w:val="24"/>
              </w:rPr>
              <w:t>Proposed</w:t>
            </w:r>
            <w:r>
              <w:rPr>
                <w:b/>
                <w:spacing w:val="-13"/>
                <w:sz w:val="24"/>
              </w:rPr>
              <w:t xml:space="preserve"> </w:t>
            </w:r>
            <w:r>
              <w:rPr>
                <w:b/>
                <w:spacing w:val="-4"/>
                <w:sz w:val="24"/>
              </w:rPr>
              <w:t>Tool</w:t>
            </w:r>
          </w:p>
        </w:tc>
      </w:tr>
      <w:tr w14:paraId="446E8209">
        <w:tblPrEx>
          <w:tblCellMar>
            <w:top w:w="0" w:type="dxa"/>
            <w:left w:w="0" w:type="dxa"/>
            <w:bottom w:w="0" w:type="dxa"/>
            <w:right w:w="0" w:type="dxa"/>
          </w:tblCellMar>
        </w:tblPrEx>
        <w:trPr>
          <w:trHeight w:val="412" w:hRule="atLeast"/>
        </w:trPr>
        <w:tc>
          <w:tcPr>
            <w:tcW w:w="2823" w:type="dxa"/>
            <w:shd w:val="clear" w:color="auto" w:fill="F1F1F1"/>
          </w:tcPr>
          <w:p w14:paraId="0936A10C">
            <w:pPr>
              <w:pStyle w:val="11"/>
              <w:rPr>
                <w:sz w:val="24"/>
              </w:rPr>
            </w:pPr>
            <w:r>
              <w:rPr>
                <w:sz w:val="24"/>
              </w:rPr>
              <w:t>Programming</w:t>
            </w:r>
            <w:r>
              <w:rPr>
                <w:spacing w:val="-3"/>
                <w:sz w:val="24"/>
              </w:rPr>
              <w:t xml:space="preserve"> </w:t>
            </w:r>
            <w:r>
              <w:rPr>
                <w:spacing w:val="-2"/>
                <w:sz w:val="24"/>
              </w:rPr>
              <w:t>Language</w:t>
            </w:r>
          </w:p>
        </w:tc>
        <w:tc>
          <w:tcPr>
            <w:tcW w:w="3331" w:type="dxa"/>
            <w:shd w:val="clear" w:color="auto" w:fill="F1F1F1"/>
          </w:tcPr>
          <w:p w14:paraId="0FCCF20C">
            <w:pPr>
              <w:pStyle w:val="11"/>
              <w:ind w:left="108"/>
              <w:rPr>
                <w:sz w:val="24"/>
              </w:rPr>
            </w:pPr>
            <w:r>
              <w:rPr>
                <w:spacing w:val="-2"/>
                <w:sz w:val="24"/>
              </w:rPr>
              <w:t>Python</w:t>
            </w:r>
          </w:p>
        </w:tc>
      </w:tr>
      <w:tr w14:paraId="5BAFAE46">
        <w:tblPrEx>
          <w:tblCellMar>
            <w:top w:w="0" w:type="dxa"/>
            <w:left w:w="0" w:type="dxa"/>
            <w:bottom w:w="0" w:type="dxa"/>
            <w:right w:w="0" w:type="dxa"/>
          </w:tblCellMar>
        </w:tblPrEx>
        <w:trPr>
          <w:trHeight w:val="415" w:hRule="atLeast"/>
        </w:trPr>
        <w:tc>
          <w:tcPr>
            <w:tcW w:w="2823" w:type="dxa"/>
          </w:tcPr>
          <w:p w14:paraId="5E7F7EA4">
            <w:pPr>
              <w:pStyle w:val="11"/>
              <w:rPr>
                <w:sz w:val="24"/>
              </w:rPr>
            </w:pPr>
            <w:r>
              <w:rPr>
                <w:sz w:val="24"/>
              </w:rPr>
              <w:t>Data</w:t>
            </w:r>
            <w:r>
              <w:rPr>
                <w:spacing w:val="-2"/>
                <w:sz w:val="24"/>
              </w:rPr>
              <w:t xml:space="preserve"> Processing</w:t>
            </w:r>
          </w:p>
        </w:tc>
        <w:tc>
          <w:tcPr>
            <w:tcW w:w="3331" w:type="dxa"/>
          </w:tcPr>
          <w:p w14:paraId="5C2A3E94">
            <w:pPr>
              <w:pStyle w:val="11"/>
              <w:ind w:left="108"/>
              <w:rPr>
                <w:sz w:val="24"/>
              </w:rPr>
            </w:pPr>
            <w:r>
              <w:rPr>
                <w:sz w:val="24"/>
              </w:rPr>
              <w:t>Pandas,</w:t>
            </w:r>
            <w:r>
              <w:rPr>
                <w:spacing w:val="-2"/>
                <w:sz w:val="24"/>
              </w:rPr>
              <w:t xml:space="preserve"> NumPy</w:t>
            </w:r>
          </w:p>
        </w:tc>
      </w:tr>
      <w:tr w14:paraId="5FF5B01B">
        <w:tblPrEx>
          <w:tblCellMar>
            <w:top w:w="0" w:type="dxa"/>
            <w:left w:w="0" w:type="dxa"/>
            <w:bottom w:w="0" w:type="dxa"/>
            <w:right w:w="0" w:type="dxa"/>
          </w:tblCellMar>
        </w:tblPrEx>
        <w:trPr>
          <w:trHeight w:val="412" w:hRule="atLeast"/>
        </w:trPr>
        <w:tc>
          <w:tcPr>
            <w:tcW w:w="2823" w:type="dxa"/>
            <w:shd w:val="clear" w:color="auto" w:fill="F1F1F1"/>
          </w:tcPr>
          <w:p w14:paraId="7DBD8C97">
            <w:pPr>
              <w:pStyle w:val="11"/>
              <w:rPr>
                <w:sz w:val="24"/>
              </w:rPr>
            </w:pPr>
            <w:r>
              <w:rPr>
                <w:sz w:val="24"/>
              </w:rPr>
              <w:t>Deep Learning / ML</w:t>
            </w:r>
          </w:p>
        </w:tc>
        <w:tc>
          <w:tcPr>
            <w:tcW w:w="3331" w:type="dxa"/>
            <w:shd w:val="clear" w:color="auto" w:fill="F1F1F1"/>
          </w:tcPr>
          <w:p w14:paraId="6BC782E6">
            <w:pPr>
              <w:pStyle w:val="11"/>
              <w:ind w:left="108"/>
              <w:rPr>
                <w:sz w:val="24"/>
              </w:rPr>
            </w:pPr>
            <w:r>
              <w:rPr>
                <w:sz w:val="24"/>
              </w:rPr>
              <w:t>PyTorch, TensorFlow, Keras, Scikit-learn</w:t>
            </w:r>
          </w:p>
        </w:tc>
      </w:tr>
      <w:tr w14:paraId="6976C9D1">
        <w:tblPrEx>
          <w:tblCellMar>
            <w:top w:w="0" w:type="dxa"/>
            <w:left w:w="0" w:type="dxa"/>
            <w:bottom w:w="0" w:type="dxa"/>
            <w:right w:w="0" w:type="dxa"/>
          </w:tblCellMar>
        </w:tblPrEx>
        <w:trPr>
          <w:trHeight w:val="415" w:hRule="atLeast"/>
        </w:trPr>
        <w:tc>
          <w:tcPr>
            <w:tcW w:w="2823" w:type="dxa"/>
          </w:tcPr>
          <w:p w14:paraId="6F71F411">
            <w:pPr>
              <w:pStyle w:val="11"/>
              <w:rPr>
                <w:sz w:val="24"/>
              </w:rPr>
            </w:pPr>
            <w:r>
              <w:rPr>
                <w:sz w:val="24"/>
              </w:rPr>
              <w:t>Computer Vision</w:t>
            </w:r>
          </w:p>
        </w:tc>
        <w:tc>
          <w:tcPr>
            <w:tcW w:w="3331" w:type="dxa"/>
          </w:tcPr>
          <w:p w14:paraId="01AD1E79">
            <w:pPr>
              <w:pStyle w:val="11"/>
              <w:ind w:left="108"/>
              <w:rPr>
                <w:sz w:val="24"/>
              </w:rPr>
            </w:pPr>
            <w:r>
              <w:rPr>
                <w:spacing w:val="-2"/>
                <w:sz w:val="24"/>
              </w:rPr>
              <w:t>OpenCV (cv2), dlib, MTCNN, Facenet-PyTorch</w:t>
            </w:r>
          </w:p>
        </w:tc>
      </w:tr>
      <w:tr w14:paraId="55193BFF">
        <w:tblPrEx>
          <w:tblCellMar>
            <w:top w:w="0" w:type="dxa"/>
            <w:left w:w="0" w:type="dxa"/>
            <w:bottom w:w="0" w:type="dxa"/>
            <w:right w:w="0" w:type="dxa"/>
          </w:tblCellMar>
        </w:tblPrEx>
        <w:trPr>
          <w:trHeight w:val="412" w:hRule="atLeast"/>
        </w:trPr>
        <w:tc>
          <w:tcPr>
            <w:tcW w:w="2823" w:type="dxa"/>
            <w:shd w:val="clear" w:color="auto" w:fill="F1F1F1"/>
          </w:tcPr>
          <w:p w14:paraId="0D294A2C">
            <w:pPr>
              <w:pStyle w:val="11"/>
              <w:rPr>
                <w:sz w:val="24"/>
              </w:rPr>
            </w:pPr>
            <w:r>
              <w:rPr>
                <w:spacing w:val="-2"/>
                <w:sz w:val="24"/>
              </w:rPr>
              <w:t>Audio Processing</w:t>
            </w:r>
          </w:p>
        </w:tc>
        <w:tc>
          <w:tcPr>
            <w:tcW w:w="3331" w:type="dxa"/>
            <w:shd w:val="clear" w:color="auto" w:fill="F1F1F1"/>
          </w:tcPr>
          <w:p w14:paraId="040F2C0A">
            <w:pPr>
              <w:pStyle w:val="11"/>
              <w:ind w:left="108"/>
              <w:rPr>
                <w:sz w:val="24"/>
              </w:rPr>
            </w:pPr>
            <w:r>
              <w:rPr>
                <w:sz w:val="24"/>
              </w:rPr>
              <w:t>Librosa, Torchaudio</w:t>
            </w:r>
          </w:p>
        </w:tc>
      </w:tr>
      <w:tr w14:paraId="07D2EA07">
        <w:tblPrEx>
          <w:tblCellMar>
            <w:top w:w="0" w:type="dxa"/>
            <w:left w:w="0" w:type="dxa"/>
            <w:bottom w:w="0" w:type="dxa"/>
            <w:right w:w="0" w:type="dxa"/>
          </w:tblCellMar>
        </w:tblPrEx>
        <w:trPr>
          <w:trHeight w:val="415" w:hRule="atLeast"/>
        </w:trPr>
        <w:tc>
          <w:tcPr>
            <w:tcW w:w="2823" w:type="dxa"/>
          </w:tcPr>
          <w:p w14:paraId="441F809A">
            <w:pPr>
              <w:pStyle w:val="11"/>
              <w:rPr>
                <w:sz w:val="24"/>
              </w:rPr>
            </w:pPr>
            <w:r>
              <w:rPr>
                <w:sz w:val="24"/>
              </w:rPr>
              <w:t>Data Visualization</w:t>
            </w:r>
          </w:p>
        </w:tc>
        <w:tc>
          <w:tcPr>
            <w:tcW w:w="3331" w:type="dxa"/>
          </w:tcPr>
          <w:p w14:paraId="07955B0E">
            <w:pPr>
              <w:pStyle w:val="11"/>
              <w:ind w:left="108"/>
              <w:rPr>
                <w:sz w:val="24"/>
              </w:rPr>
            </w:pPr>
            <w:r>
              <w:rPr>
                <w:sz w:val="24"/>
              </w:rPr>
              <w:t>Matplotlib, Seaborn, Plotly</w:t>
            </w:r>
          </w:p>
        </w:tc>
      </w:tr>
      <w:tr w14:paraId="6D0C7C8B">
        <w:tblPrEx>
          <w:tblCellMar>
            <w:top w:w="0" w:type="dxa"/>
            <w:left w:w="0" w:type="dxa"/>
            <w:bottom w:w="0" w:type="dxa"/>
            <w:right w:w="0" w:type="dxa"/>
          </w:tblCellMar>
        </w:tblPrEx>
        <w:trPr>
          <w:trHeight w:val="413" w:hRule="atLeast"/>
        </w:trPr>
        <w:tc>
          <w:tcPr>
            <w:tcW w:w="2823" w:type="dxa"/>
            <w:shd w:val="clear" w:color="auto" w:fill="F1F1F1"/>
          </w:tcPr>
          <w:p w14:paraId="4168BC06">
            <w:pPr>
              <w:pStyle w:val="11"/>
              <w:spacing w:line="276" w:lineRule="exact"/>
              <w:rPr>
                <w:sz w:val="24"/>
              </w:rPr>
            </w:pPr>
            <w:r>
              <w:rPr>
                <w:sz w:val="24"/>
              </w:rPr>
              <w:t>Database</w:t>
            </w:r>
          </w:p>
        </w:tc>
        <w:tc>
          <w:tcPr>
            <w:tcW w:w="3331" w:type="dxa"/>
            <w:shd w:val="clear" w:color="auto" w:fill="F1F1F1"/>
          </w:tcPr>
          <w:p w14:paraId="6A0215D5">
            <w:pPr>
              <w:pStyle w:val="11"/>
              <w:spacing w:line="276" w:lineRule="exact"/>
              <w:ind w:left="108"/>
              <w:rPr>
                <w:sz w:val="24"/>
              </w:rPr>
            </w:pPr>
            <w:r>
              <w:rPr>
                <w:sz w:val="24"/>
              </w:rPr>
              <w:t>MySQL / PostgreSQL</w:t>
            </w:r>
          </w:p>
        </w:tc>
      </w:tr>
      <w:tr w14:paraId="5E44571E">
        <w:tblPrEx>
          <w:tblCellMar>
            <w:top w:w="0" w:type="dxa"/>
            <w:left w:w="0" w:type="dxa"/>
            <w:bottom w:w="0" w:type="dxa"/>
            <w:right w:w="0" w:type="dxa"/>
          </w:tblCellMar>
        </w:tblPrEx>
        <w:trPr>
          <w:trHeight w:val="415" w:hRule="atLeast"/>
        </w:trPr>
        <w:tc>
          <w:tcPr>
            <w:tcW w:w="2823" w:type="dxa"/>
          </w:tcPr>
          <w:p w14:paraId="1312DD7B">
            <w:pPr>
              <w:pStyle w:val="11"/>
              <w:rPr>
                <w:sz w:val="24"/>
              </w:rPr>
            </w:pPr>
            <w:r>
              <w:rPr>
                <w:spacing w:val="-2"/>
                <w:sz w:val="24"/>
              </w:rPr>
              <w:t>Data Warehouse</w:t>
            </w:r>
          </w:p>
        </w:tc>
        <w:tc>
          <w:tcPr>
            <w:tcW w:w="3331" w:type="dxa"/>
          </w:tcPr>
          <w:p w14:paraId="55C76A42">
            <w:pPr>
              <w:pStyle w:val="11"/>
              <w:ind w:left="108"/>
              <w:rPr>
                <w:sz w:val="24"/>
              </w:rPr>
            </w:pPr>
            <w:r>
              <w:rPr>
                <w:sz w:val="24"/>
              </w:rPr>
              <w:t>PostgreSQL / Snowflake / Amazon Redshift</w:t>
            </w:r>
          </w:p>
        </w:tc>
      </w:tr>
      <w:tr w14:paraId="665631BE">
        <w:tblPrEx>
          <w:tblCellMar>
            <w:top w:w="0" w:type="dxa"/>
            <w:left w:w="0" w:type="dxa"/>
            <w:bottom w:w="0" w:type="dxa"/>
            <w:right w:w="0" w:type="dxa"/>
          </w:tblCellMar>
        </w:tblPrEx>
        <w:trPr>
          <w:trHeight w:val="412" w:hRule="atLeast"/>
        </w:trPr>
        <w:tc>
          <w:tcPr>
            <w:tcW w:w="2823" w:type="dxa"/>
            <w:shd w:val="clear" w:color="auto" w:fill="F1F1F1"/>
          </w:tcPr>
          <w:p w14:paraId="7ECEFE60">
            <w:pPr>
              <w:pStyle w:val="11"/>
              <w:rPr>
                <w:sz w:val="24"/>
              </w:rPr>
            </w:pPr>
            <w:r>
              <w:rPr>
                <w:spacing w:val="-4"/>
                <w:sz w:val="24"/>
              </w:rPr>
              <w:t>Development IDE</w:t>
            </w:r>
          </w:p>
        </w:tc>
        <w:tc>
          <w:tcPr>
            <w:tcW w:w="3331" w:type="dxa"/>
            <w:shd w:val="clear" w:color="auto" w:fill="F1F1F1"/>
          </w:tcPr>
          <w:p w14:paraId="660198F7">
            <w:pPr>
              <w:pStyle w:val="11"/>
              <w:ind w:left="108"/>
              <w:rPr>
                <w:sz w:val="24"/>
              </w:rPr>
            </w:pPr>
            <w:r>
              <w:rPr>
                <w:sz w:val="24"/>
              </w:rPr>
              <w:t>VS Code / Jupyter Notebook</w:t>
            </w:r>
          </w:p>
        </w:tc>
      </w:tr>
      <w:tr w14:paraId="0E2183B2">
        <w:tblPrEx>
          <w:tblCellMar>
            <w:top w:w="0" w:type="dxa"/>
            <w:left w:w="0" w:type="dxa"/>
            <w:bottom w:w="0" w:type="dxa"/>
            <w:right w:w="0" w:type="dxa"/>
          </w:tblCellMar>
        </w:tblPrEx>
        <w:trPr>
          <w:trHeight w:val="415" w:hRule="atLeast"/>
        </w:trPr>
        <w:tc>
          <w:tcPr>
            <w:tcW w:w="2823" w:type="dxa"/>
          </w:tcPr>
          <w:p w14:paraId="13BF2316">
            <w:pPr>
              <w:pStyle w:val="11"/>
              <w:rPr>
                <w:sz w:val="24"/>
              </w:rPr>
            </w:pPr>
            <w:r>
              <w:rPr>
                <w:spacing w:val="-2"/>
                <w:sz w:val="24"/>
              </w:rPr>
              <w:t>Dashboard Interface</w:t>
            </w:r>
          </w:p>
        </w:tc>
        <w:tc>
          <w:tcPr>
            <w:tcW w:w="3331" w:type="dxa"/>
          </w:tcPr>
          <w:p w14:paraId="26B1CD66">
            <w:pPr>
              <w:pStyle w:val="11"/>
              <w:ind w:left="108"/>
              <w:rPr>
                <w:sz w:val="24"/>
              </w:rPr>
            </w:pPr>
            <w:r>
              <w:rPr>
                <w:sz w:val="24"/>
              </w:rPr>
              <w:t>Streamlit / Flask-based interface</w:t>
            </w:r>
          </w:p>
        </w:tc>
      </w:tr>
      <w:tr w14:paraId="6F15FD94">
        <w:tblPrEx>
          <w:tblCellMar>
            <w:top w:w="0" w:type="dxa"/>
            <w:left w:w="0" w:type="dxa"/>
            <w:bottom w:w="0" w:type="dxa"/>
            <w:right w:w="0" w:type="dxa"/>
          </w:tblCellMar>
        </w:tblPrEx>
        <w:trPr>
          <w:trHeight w:val="412" w:hRule="atLeast"/>
        </w:trPr>
        <w:tc>
          <w:tcPr>
            <w:tcW w:w="2823" w:type="dxa"/>
            <w:shd w:val="clear" w:color="auto" w:fill="F1F1F1"/>
          </w:tcPr>
          <w:p w14:paraId="36C5FBA3">
            <w:pPr>
              <w:pStyle w:val="11"/>
              <w:rPr>
                <w:sz w:val="24"/>
              </w:rPr>
            </w:pPr>
            <w:r>
              <w:rPr>
                <w:sz w:val="24"/>
              </w:rPr>
              <w:t>Version Control</w:t>
            </w:r>
          </w:p>
        </w:tc>
        <w:tc>
          <w:tcPr>
            <w:tcW w:w="3331" w:type="dxa"/>
            <w:shd w:val="clear" w:color="auto" w:fill="F1F1F1"/>
          </w:tcPr>
          <w:p w14:paraId="645369FD">
            <w:pPr>
              <w:pStyle w:val="11"/>
              <w:ind w:left="108"/>
              <w:rPr>
                <w:sz w:val="24"/>
              </w:rPr>
            </w:pPr>
            <w:r>
              <w:rPr>
                <w:spacing w:val="-2"/>
                <w:sz w:val="24"/>
              </w:rPr>
              <w:t>Git / GitHub</w:t>
            </w:r>
          </w:p>
        </w:tc>
      </w:tr>
    </w:tbl>
    <w:p w14:paraId="39ADFB78">
      <w:pPr>
        <w:pStyle w:val="7"/>
        <w:spacing w:before="5"/>
        <w:ind w:left="287"/>
      </w:pPr>
      <w:r>
        <w:t>The</w:t>
      </w:r>
      <w:r>
        <w:rPr>
          <w:spacing w:val="-5"/>
        </w:rPr>
        <w:t xml:space="preserve"> </w:t>
      </w:r>
      <w:r>
        <w:t>exact</w:t>
      </w:r>
      <w:r>
        <w:rPr>
          <w:spacing w:val="-1"/>
        </w:rPr>
        <w:t xml:space="preserve"> </w:t>
      </w:r>
      <w:r>
        <w:t>tools</w:t>
      </w:r>
      <w:r>
        <w:rPr>
          <w:spacing w:val="-1"/>
        </w:rPr>
        <w:t xml:space="preserve"> </w:t>
      </w:r>
      <w:r>
        <w:t>should</w:t>
      </w:r>
      <w:r>
        <w:rPr>
          <w:spacing w:val="-1"/>
        </w:rPr>
        <w:t xml:space="preserve"> </w:t>
      </w:r>
      <w:r>
        <w:t>be changed</w:t>
      </w:r>
      <w:r>
        <w:rPr>
          <w:spacing w:val="-1"/>
        </w:rPr>
        <w:t xml:space="preserve"> </w:t>
      </w:r>
      <w:r>
        <w:t>to</w:t>
      </w:r>
      <w:r>
        <w:rPr>
          <w:spacing w:val="-1"/>
        </w:rPr>
        <w:t xml:space="preserve"> </w:t>
      </w:r>
      <w:r>
        <w:t>match the</w:t>
      </w:r>
      <w:r>
        <w:rPr>
          <w:spacing w:val="-2"/>
        </w:rPr>
        <w:t xml:space="preserve"> </w:t>
      </w:r>
      <w:r>
        <w:t>tools</w:t>
      </w:r>
      <w:r>
        <w:rPr>
          <w:spacing w:val="-1"/>
        </w:rPr>
        <w:t xml:space="preserve"> </w:t>
      </w:r>
      <w:r>
        <w:t>you</w:t>
      </w:r>
      <w:r>
        <w:rPr>
          <w:spacing w:val="-1"/>
        </w:rPr>
        <w:t xml:space="preserve"> </w:t>
      </w:r>
      <w:r>
        <w:t>actually</w:t>
      </w:r>
      <w:r>
        <w:rPr>
          <w:spacing w:val="-1"/>
        </w:rPr>
        <w:t xml:space="preserve"> </w:t>
      </w:r>
      <w:r>
        <w:t>use in</w:t>
      </w:r>
      <w:r>
        <w:rPr>
          <w:spacing w:val="-1"/>
        </w:rPr>
        <w:t xml:space="preserve"> </w:t>
      </w:r>
      <w:r>
        <w:t xml:space="preserve">your </w:t>
      </w:r>
      <w:r>
        <w:rPr>
          <w:spacing w:val="-2"/>
        </w:rPr>
        <w:t>implementation.</w:t>
      </w:r>
    </w:p>
    <w:p w14:paraId="6295093A">
      <w:pPr>
        <w:pStyle w:val="7"/>
      </w:pPr>
    </w:p>
    <w:p w14:paraId="0A8FDFB9">
      <w:pPr>
        <w:pStyle w:val="7"/>
      </w:pPr>
    </w:p>
    <w:p w14:paraId="4C867407">
      <w:pPr>
        <w:pStyle w:val="2"/>
        <w:numPr>
          <w:ilvl w:val="0"/>
          <w:numId w:val="5"/>
        </w:numPr>
        <w:tabs>
          <w:tab w:val="left" w:pos="522"/>
        </w:tabs>
        <w:ind w:left="522" w:hanging="235"/>
      </w:pPr>
      <w:r>
        <w:t>TEST</w:t>
      </w:r>
      <w:r>
        <w:rPr>
          <w:spacing w:val="-8"/>
        </w:rPr>
        <w:t xml:space="preserve"> </w:t>
      </w:r>
      <w:r>
        <w:t>CASES</w:t>
      </w:r>
      <w:r>
        <w:rPr>
          <w:spacing w:val="-15"/>
        </w:rPr>
        <w:t xml:space="preserve"> </w:t>
      </w:r>
      <w:r>
        <w:t>AND</w:t>
      </w:r>
      <w:r>
        <w:rPr>
          <w:spacing w:val="-3"/>
        </w:rPr>
        <w:t xml:space="preserve"> </w:t>
      </w:r>
      <w:r>
        <w:t>EXPECTED</w:t>
      </w:r>
      <w:r>
        <w:rPr>
          <w:spacing w:val="-2"/>
        </w:rPr>
        <w:t xml:space="preserve"> </w:t>
      </w:r>
      <w:r>
        <w:t>/</w:t>
      </w:r>
      <w:r>
        <w:rPr>
          <w:spacing w:val="-15"/>
        </w:rPr>
        <w:t xml:space="preserve"> </w:t>
      </w:r>
      <w:r>
        <w:t>ACTUAL</w:t>
      </w:r>
      <w:r>
        <w:rPr>
          <w:spacing w:val="-15"/>
        </w:rPr>
        <w:t xml:space="preserve"> </w:t>
      </w:r>
      <w:r>
        <w:rPr>
          <w:spacing w:val="-2"/>
        </w:rPr>
        <w:t>RESULTS</w:t>
      </w:r>
    </w:p>
    <w:p w14:paraId="665B6DEF">
      <w:pPr>
        <w:pStyle w:val="7"/>
        <w:spacing w:before="2"/>
        <w:rPr>
          <w:b/>
          <w:sz w:val="2"/>
        </w:rPr>
      </w:pPr>
    </w:p>
    <w:p w14:paraId="04E952F6">
      <w:pPr>
        <w:pStyle w:val="7"/>
        <w:spacing w:before="2"/>
        <w:rPr>
          <w:b/>
          <w:sz w:val="2"/>
        </w:rPr>
      </w:pPr>
    </w:p>
    <w:p w14:paraId="23975324">
      <w:pPr>
        <w:pStyle w:val="7"/>
        <w:spacing w:before="2"/>
        <w:rPr>
          <w:b/>
          <w:sz w:val="2"/>
        </w:rPr>
      </w:pPr>
    </w:p>
    <w:p w14:paraId="3A641957">
      <w:pPr>
        <w:pStyle w:val="7"/>
        <w:spacing w:before="2"/>
        <w:rPr>
          <w:b/>
          <w:sz w:val="2"/>
        </w:rPr>
      </w:pPr>
    </w:p>
    <w:p w14:paraId="312D001F">
      <w:pPr>
        <w:pStyle w:val="7"/>
        <w:spacing w:before="2"/>
        <w:rPr>
          <w:b/>
          <w:sz w:val="2"/>
        </w:rPr>
      </w:pPr>
    </w:p>
    <w:p w14:paraId="5DBAA434">
      <w:pPr>
        <w:pStyle w:val="7"/>
        <w:spacing w:before="2"/>
        <w:rPr>
          <w:b/>
          <w:sz w:val="2"/>
        </w:rPr>
      </w:pPr>
    </w:p>
    <w:p w14:paraId="42BB974B">
      <w:pPr>
        <w:pStyle w:val="7"/>
        <w:spacing w:before="2"/>
        <w:rPr>
          <w:b/>
          <w:sz w:val="2"/>
        </w:rPr>
      </w:pPr>
    </w:p>
    <w:p w14:paraId="11CE5560">
      <w:pPr>
        <w:pStyle w:val="7"/>
        <w:spacing w:before="2"/>
        <w:rPr>
          <w:b/>
          <w:sz w:val="2"/>
        </w:rPr>
      </w:pPr>
    </w:p>
    <w:tbl>
      <w:tblPr>
        <w:tblStyle w:val="6"/>
        <w:tblW w:w="0" w:type="auto"/>
        <w:tblInd w:w="295" w:type="dxa"/>
        <w:tblLayout w:type="fixed"/>
        <w:tblCellMar>
          <w:top w:w="0" w:type="dxa"/>
          <w:left w:w="0" w:type="dxa"/>
          <w:bottom w:w="0" w:type="dxa"/>
          <w:right w:w="0" w:type="dxa"/>
        </w:tblCellMar>
      </w:tblPr>
      <w:tblGrid>
        <w:gridCol w:w="825"/>
        <w:gridCol w:w="3080"/>
        <w:gridCol w:w="4562"/>
        <w:gridCol w:w="1539"/>
      </w:tblGrid>
      <w:tr w14:paraId="04A418C7">
        <w:trPr>
          <w:trHeight w:val="818" w:hRule="atLeast"/>
        </w:trPr>
        <w:tc>
          <w:tcPr>
            <w:tcW w:w="825" w:type="dxa"/>
          </w:tcPr>
          <w:p w14:paraId="5C954DC7">
            <w:pPr>
              <w:pStyle w:val="11"/>
              <w:spacing w:line="266" w:lineRule="exact"/>
              <w:rPr>
                <w:b/>
                <w:sz w:val="24"/>
              </w:rPr>
            </w:pPr>
            <w:r>
              <w:rPr>
                <w:b/>
                <w:spacing w:val="-5"/>
                <w:sz w:val="24"/>
              </w:rPr>
              <w:t>TC</w:t>
            </w:r>
          </w:p>
          <w:p w14:paraId="66D5B0F8">
            <w:pPr>
              <w:pStyle w:val="11"/>
              <w:spacing w:before="137" w:line="240" w:lineRule="auto"/>
              <w:rPr>
                <w:b/>
                <w:sz w:val="24"/>
              </w:rPr>
            </w:pPr>
            <w:r>
              <w:rPr>
                <w:b/>
                <w:spacing w:val="-5"/>
                <w:sz w:val="24"/>
              </w:rPr>
              <w:t>ID</w:t>
            </w:r>
          </w:p>
        </w:tc>
        <w:tc>
          <w:tcPr>
            <w:tcW w:w="3080" w:type="dxa"/>
          </w:tcPr>
          <w:p w14:paraId="2EF30697">
            <w:pPr>
              <w:pStyle w:val="11"/>
              <w:spacing w:line="266" w:lineRule="exact"/>
              <w:ind w:left="142"/>
              <w:rPr>
                <w:b/>
                <w:sz w:val="24"/>
              </w:rPr>
            </w:pPr>
            <w:r>
              <w:rPr>
                <w:b/>
                <w:spacing w:val="-4"/>
                <w:sz w:val="24"/>
              </w:rPr>
              <w:t>Test</w:t>
            </w:r>
            <w:r>
              <w:rPr>
                <w:b/>
                <w:spacing w:val="-6"/>
                <w:sz w:val="24"/>
              </w:rPr>
              <w:t xml:space="preserve"> </w:t>
            </w:r>
            <w:r>
              <w:rPr>
                <w:b/>
                <w:spacing w:val="-4"/>
                <w:sz w:val="24"/>
              </w:rPr>
              <w:t>Case</w:t>
            </w:r>
          </w:p>
        </w:tc>
        <w:tc>
          <w:tcPr>
            <w:tcW w:w="4562" w:type="dxa"/>
          </w:tcPr>
          <w:p w14:paraId="3C50A94B">
            <w:pPr>
              <w:pStyle w:val="11"/>
              <w:spacing w:line="266" w:lineRule="exact"/>
              <w:ind w:left="108"/>
              <w:rPr>
                <w:b/>
                <w:sz w:val="24"/>
              </w:rPr>
            </w:pPr>
            <w:r>
              <w:rPr>
                <w:b/>
                <w:sz w:val="24"/>
              </w:rPr>
              <w:t>Expected</w:t>
            </w:r>
            <w:r>
              <w:rPr>
                <w:b/>
                <w:spacing w:val="-5"/>
                <w:sz w:val="24"/>
              </w:rPr>
              <w:t xml:space="preserve"> </w:t>
            </w:r>
            <w:r>
              <w:rPr>
                <w:b/>
                <w:spacing w:val="-2"/>
                <w:sz w:val="24"/>
              </w:rPr>
              <w:t>Result</w:t>
            </w:r>
          </w:p>
        </w:tc>
        <w:tc>
          <w:tcPr>
            <w:tcW w:w="1539" w:type="dxa"/>
          </w:tcPr>
          <w:p w14:paraId="7D7B854C">
            <w:pPr>
              <w:pStyle w:val="11"/>
              <w:spacing w:line="266" w:lineRule="exact"/>
              <w:rPr>
                <w:b/>
                <w:sz w:val="24"/>
              </w:rPr>
            </w:pPr>
            <w:r>
              <w:rPr>
                <w:b/>
                <w:spacing w:val="-2"/>
                <w:sz w:val="24"/>
              </w:rPr>
              <w:t>Actual</w:t>
            </w:r>
          </w:p>
          <w:p w14:paraId="06B5B9C3">
            <w:pPr>
              <w:pStyle w:val="11"/>
              <w:spacing w:before="137" w:line="240" w:lineRule="auto"/>
              <w:rPr>
                <w:b/>
                <w:sz w:val="24"/>
              </w:rPr>
            </w:pPr>
            <w:r>
              <w:rPr>
                <w:b/>
                <w:spacing w:val="-2"/>
                <w:sz w:val="24"/>
              </w:rPr>
              <w:t>Result</w:t>
            </w:r>
          </w:p>
        </w:tc>
      </w:tr>
      <w:tr w14:paraId="0B12F11E">
        <w:tblPrEx>
          <w:tblCellMar>
            <w:top w:w="0" w:type="dxa"/>
            <w:left w:w="0" w:type="dxa"/>
            <w:bottom w:w="0" w:type="dxa"/>
            <w:right w:w="0" w:type="dxa"/>
          </w:tblCellMar>
        </w:tblPrEx>
        <w:trPr>
          <w:trHeight w:val="828" w:hRule="atLeast"/>
        </w:trPr>
        <w:tc>
          <w:tcPr>
            <w:tcW w:w="825" w:type="dxa"/>
            <w:shd w:val="clear" w:color="auto" w:fill="F1F1F1"/>
          </w:tcPr>
          <w:p w14:paraId="265740D8">
            <w:pPr>
              <w:pStyle w:val="11"/>
              <w:spacing w:line="276" w:lineRule="exact"/>
              <w:ind w:left="16" w:right="49"/>
              <w:jc w:val="center"/>
              <w:rPr>
                <w:b/>
                <w:sz w:val="24"/>
              </w:rPr>
            </w:pPr>
            <w:r>
              <w:rPr>
                <w:b/>
                <w:spacing w:val="-4"/>
                <w:sz w:val="24"/>
              </w:rPr>
              <w:t>TC01</w:t>
            </w:r>
          </w:p>
        </w:tc>
        <w:tc>
          <w:tcPr>
            <w:tcW w:w="3080" w:type="dxa"/>
            <w:shd w:val="clear" w:color="auto" w:fill="F1F1F1"/>
          </w:tcPr>
          <w:p w14:paraId="71307310">
            <w:pPr>
              <w:pStyle w:val="11"/>
              <w:spacing w:before="137" w:line="240" w:lineRule="auto"/>
              <w:ind w:left="142"/>
              <w:rPr>
                <w:sz w:val="24"/>
              </w:rPr>
            </w:pPr>
            <w:r>
              <w:rPr>
                <w:spacing w:val="-4"/>
                <w:sz w:val="24"/>
              </w:rPr>
              <w:t>Load valid multi-modal social media dataset</w:t>
            </w:r>
          </w:p>
        </w:tc>
        <w:tc>
          <w:tcPr>
            <w:tcW w:w="4562" w:type="dxa"/>
            <w:shd w:val="clear" w:color="auto" w:fill="F1F1F1"/>
          </w:tcPr>
          <w:p w14:paraId="6ABB30E9">
            <w:pPr>
              <w:pStyle w:val="11"/>
              <w:spacing w:line="276" w:lineRule="exact"/>
              <w:ind w:left="108"/>
              <w:rPr>
                <w:sz w:val="24"/>
              </w:rPr>
            </w:pPr>
            <w:r>
              <w:rPr>
                <w:sz w:val="24"/>
              </w:rPr>
              <w:t>Multi-modal dataset loaded successfully into pipeline</w:t>
            </w:r>
          </w:p>
        </w:tc>
        <w:tc>
          <w:tcPr>
            <w:tcW w:w="1539" w:type="dxa"/>
            <w:shd w:val="clear" w:color="auto" w:fill="F1F1F1"/>
          </w:tcPr>
          <w:p w14:paraId="2A503D7A">
            <w:pPr>
              <w:pStyle w:val="11"/>
              <w:tabs>
                <w:tab w:val="left" w:pos="1201"/>
              </w:tabs>
              <w:spacing w:line="276" w:lineRule="exact"/>
              <w:rPr>
                <w:sz w:val="24"/>
              </w:rPr>
            </w:pPr>
            <w:r>
              <w:rPr>
                <w:spacing w:val="-5"/>
                <w:sz w:val="24"/>
              </w:rPr>
              <w:t>To</w:t>
            </w:r>
            <w:r>
              <w:rPr>
                <w:sz w:val="24"/>
              </w:rPr>
              <w:tab/>
            </w:r>
            <w:r>
              <w:rPr>
                <w:spacing w:val="-5"/>
                <w:sz w:val="24"/>
              </w:rPr>
              <w:t>be</w:t>
            </w:r>
          </w:p>
          <w:p w14:paraId="63533B33">
            <w:pPr>
              <w:pStyle w:val="11"/>
              <w:spacing w:before="137" w:line="240" w:lineRule="auto"/>
              <w:rPr>
                <w:sz w:val="24"/>
              </w:rPr>
            </w:pPr>
            <w:r>
              <w:rPr>
                <w:spacing w:val="-2"/>
                <w:sz w:val="24"/>
              </w:rPr>
              <w:t>recorded</w:t>
            </w:r>
          </w:p>
        </w:tc>
      </w:tr>
      <w:tr w14:paraId="56FED83E">
        <w:tblPrEx>
          <w:tblCellMar>
            <w:top w:w="0" w:type="dxa"/>
            <w:left w:w="0" w:type="dxa"/>
            <w:bottom w:w="0" w:type="dxa"/>
            <w:right w:w="0" w:type="dxa"/>
          </w:tblCellMar>
        </w:tblPrEx>
        <w:trPr>
          <w:trHeight w:val="827" w:hRule="atLeast"/>
        </w:trPr>
        <w:tc>
          <w:tcPr>
            <w:tcW w:w="825" w:type="dxa"/>
          </w:tcPr>
          <w:p w14:paraId="70B8BA5A">
            <w:pPr>
              <w:pStyle w:val="11"/>
              <w:ind w:left="16" w:right="49"/>
              <w:jc w:val="center"/>
              <w:rPr>
                <w:b/>
                <w:sz w:val="24"/>
              </w:rPr>
            </w:pPr>
            <w:r>
              <w:rPr>
                <w:b/>
                <w:spacing w:val="-4"/>
                <w:sz w:val="24"/>
              </w:rPr>
              <w:t>TC02</w:t>
            </w:r>
          </w:p>
        </w:tc>
        <w:tc>
          <w:tcPr>
            <w:tcW w:w="3080" w:type="dxa"/>
          </w:tcPr>
          <w:p w14:paraId="79D20035">
            <w:pPr>
              <w:pStyle w:val="11"/>
              <w:ind w:left="142"/>
              <w:rPr>
                <w:sz w:val="24"/>
              </w:rPr>
            </w:pPr>
            <w:r>
              <w:rPr>
                <w:sz w:val="24"/>
              </w:rPr>
              <w:t>Process dataset with missing EXIF metadata headers</w:t>
            </w:r>
          </w:p>
        </w:tc>
        <w:tc>
          <w:tcPr>
            <w:tcW w:w="4562" w:type="dxa"/>
          </w:tcPr>
          <w:p w14:paraId="085EF8A7">
            <w:pPr>
              <w:pStyle w:val="11"/>
              <w:ind w:left="108"/>
              <w:rPr>
                <w:sz w:val="24"/>
              </w:rPr>
            </w:pPr>
            <w:r>
              <w:rPr>
                <w:sz w:val="24"/>
              </w:rPr>
              <w:t>Missing metadata identified and populated with fallback tags</w:t>
            </w:r>
          </w:p>
        </w:tc>
        <w:tc>
          <w:tcPr>
            <w:tcW w:w="1539" w:type="dxa"/>
          </w:tcPr>
          <w:p w14:paraId="3E75DAD6">
            <w:pPr>
              <w:pStyle w:val="11"/>
              <w:tabs>
                <w:tab w:val="left" w:pos="1201"/>
              </w:tabs>
              <w:rPr>
                <w:sz w:val="24"/>
              </w:rPr>
            </w:pPr>
            <w:r>
              <w:rPr>
                <w:spacing w:val="-5"/>
                <w:sz w:val="24"/>
              </w:rPr>
              <w:t>To</w:t>
            </w:r>
            <w:r>
              <w:rPr>
                <w:sz w:val="24"/>
              </w:rPr>
              <w:tab/>
            </w:r>
            <w:r>
              <w:rPr>
                <w:spacing w:val="-5"/>
                <w:sz w:val="24"/>
              </w:rPr>
              <w:t>be</w:t>
            </w:r>
          </w:p>
          <w:p w14:paraId="4A59181C">
            <w:pPr>
              <w:pStyle w:val="11"/>
              <w:spacing w:before="137" w:line="240" w:lineRule="auto"/>
              <w:rPr>
                <w:sz w:val="24"/>
              </w:rPr>
            </w:pPr>
            <w:r>
              <w:rPr>
                <w:spacing w:val="-2"/>
                <w:sz w:val="24"/>
              </w:rPr>
              <w:t>recorded</w:t>
            </w:r>
          </w:p>
        </w:tc>
      </w:tr>
      <w:tr w14:paraId="3368463E">
        <w:tblPrEx>
          <w:tblCellMar>
            <w:top w:w="0" w:type="dxa"/>
            <w:left w:w="0" w:type="dxa"/>
            <w:bottom w:w="0" w:type="dxa"/>
            <w:right w:w="0" w:type="dxa"/>
          </w:tblCellMar>
        </w:tblPrEx>
        <w:trPr>
          <w:trHeight w:val="828" w:hRule="atLeast"/>
        </w:trPr>
        <w:tc>
          <w:tcPr>
            <w:tcW w:w="825" w:type="dxa"/>
            <w:shd w:val="clear" w:color="auto" w:fill="F1F1F1"/>
          </w:tcPr>
          <w:p w14:paraId="09BA95D9">
            <w:pPr>
              <w:pStyle w:val="11"/>
              <w:ind w:left="16" w:right="49"/>
              <w:jc w:val="center"/>
              <w:rPr>
                <w:b/>
                <w:sz w:val="24"/>
              </w:rPr>
            </w:pPr>
            <w:r>
              <w:rPr>
                <w:b/>
                <w:spacing w:val="-4"/>
                <w:sz w:val="24"/>
              </w:rPr>
              <w:t>TC03</w:t>
            </w:r>
          </w:p>
        </w:tc>
        <w:tc>
          <w:tcPr>
            <w:tcW w:w="3080" w:type="dxa"/>
            <w:shd w:val="clear" w:color="auto" w:fill="F1F1F1"/>
          </w:tcPr>
          <w:p w14:paraId="561358B5">
            <w:pPr>
              <w:pStyle w:val="11"/>
              <w:ind w:left="142"/>
              <w:rPr>
                <w:sz w:val="24"/>
              </w:rPr>
            </w:pPr>
            <w:r>
              <w:rPr>
                <w:sz w:val="24"/>
              </w:rPr>
              <w:t>Detect and handle duplicate media uploads</w:t>
            </w:r>
          </w:p>
        </w:tc>
        <w:tc>
          <w:tcPr>
            <w:tcW w:w="4562" w:type="dxa"/>
            <w:shd w:val="clear" w:color="auto" w:fill="F1F1F1"/>
          </w:tcPr>
          <w:p w14:paraId="3F3EFE68">
            <w:pPr>
              <w:pStyle w:val="11"/>
              <w:ind w:left="108"/>
              <w:rPr>
                <w:sz w:val="24"/>
              </w:rPr>
            </w:pPr>
            <w:r>
              <w:rPr>
                <w:sz w:val="24"/>
              </w:rPr>
              <w:t>Duplicate posts flagged and deduplicated using hash comparison</w:t>
            </w:r>
          </w:p>
        </w:tc>
        <w:tc>
          <w:tcPr>
            <w:tcW w:w="1539" w:type="dxa"/>
            <w:shd w:val="clear" w:color="auto" w:fill="F1F1F1"/>
          </w:tcPr>
          <w:p w14:paraId="6EB2AFC6">
            <w:pPr>
              <w:pStyle w:val="11"/>
              <w:tabs>
                <w:tab w:val="left" w:pos="1201"/>
              </w:tabs>
              <w:rPr>
                <w:sz w:val="24"/>
              </w:rPr>
            </w:pPr>
            <w:r>
              <w:rPr>
                <w:spacing w:val="-5"/>
                <w:sz w:val="24"/>
              </w:rPr>
              <w:t>To</w:t>
            </w:r>
            <w:r>
              <w:rPr>
                <w:sz w:val="24"/>
              </w:rPr>
              <w:tab/>
            </w:r>
            <w:r>
              <w:rPr>
                <w:spacing w:val="-5"/>
                <w:sz w:val="24"/>
              </w:rPr>
              <w:t>be</w:t>
            </w:r>
          </w:p>
          <w:p w14:paraId="580E3085">
            <w:pPr>
              <w:pStyle w:val="11"/>
              <w:spacing w:before="137" w:line="240" w:lineRule="auto"/>
              <w:rPr>
                <w:sz w:val="24"/>
              </w:rPr>
            </w:pPr>
            <w:r>
              <w:rPr>
                <w:spacing w:val="-2"/>
                <w:sz w:val="24"/>
              </w:rPr>
              <w:t>recorded</w:t>
            </w:r>
          </w:p>
        </w:tc>
      </w:tr>
      <w:tr w14:paraId="56541E4E">
        <w:tblPrEx>
          <w:tblCellMar>
            <w:top w:w="0" w:type="dxa"/>
            <w:left w:w="0" w:type="dxa"/>
            <w:bottom w:w="0" w:type="dxa"/>
            <w:right w:w="0" w:type="dxa"/>
          </w:tblCellMar>
        </w:tblPrEx>
        <w:trPr>
          <w:trHeight w:val="828" w:hRule="atLeast"/>
        </w:trPr>
        <w:tc>
          <w:tcPr>
            <w:tcW w:w="825" w:type="dxa"/>
          </w:tcPr>
          <w:p w14:paraId="425B8FE4">
            <w:pPr>
              <w:pStyle w:val="11"/>
              <w:ind w:left="16" w:right="49"/>
              <w:jc w:val="center"/>
              <w:rPr>
                <w:b/>
                <w:sz w:val="24"/>
              </w:rPr>
            </w:pPr>
            <w:r>
              <w:rPr>
                <w:b/>
                <w:spacing w:val="-4"/>
                <w:sz w:val="24"/>
              </w:rPr>
              <w:t>TC04</w:t>
            </w:r>
          </w:p>
        </w:tc>
        <w:tc>
          <w:tcPr>
            <w:tcW w:w="3080" w:type="dxa"/>
          </w:tcPr>
          <w:p w14:paraId="58187A80">
            <w:pPr>
              <w:pStyle w:val="11"/>
              <w:spacing w:before="137" w:line="240" w:lineRule="auto"/>
              <w:ind w:left="142"/>
              <w:rPr>
                <w:sz w:val="24"/>
              </w:rPr>
            </w:pPr>
            <w:r>
              <w:rPr>
                <w:spacing w:val="-2"/>
                <w:sz w:val="24"/>
              </w:rPr>
              <w:t>Process invalid/corrupted video container formats</w:t>
            </w:r>
          </w:p>
        </w:tc>
        <w:tc>
          <w:tcPr>
            <w:tcW w:w="4562" w:type="dxa"/>
          </w:tcPr>
          <w:p w14:paraId="3E2068BA">
            <w:pPr>
              <w:pStyle w:val="11"/>
              <w:ind w:left="108"/>
              <w:rPr>
                <w:sz w:val="24"/>
              </w:rPr>
            </w:pPr>
            <w:r>
              <w:rPr>
                <w:sz w:val="24"/>
              </w:rPr>
              <w:t>Corrupted media files isolated and logged without crashing ETL</w:t>
            </w:r>
          </w:p>
        </w:tc>
        <w:tc>
          <w:tcPr>
            <w:tcW w:w="1539" w:type="dxa"/>
          </w:tcPr>
          <w:p w14:paraId="7C5E7472">
            <w:pPr>
              <w:pStyle w:val="11"/>
              <w:tabs>
                <w:tab w:val="left" w:pos="1201"/>
              </w:tabs>
              <w:rPr>
                <w:sz w:val="24"/>
              </w:rPr>
            </w:pPr>
            <w:r>
              <w:rPr>
                <w:spacing w:val="-5"/>
                <w:sz w:val="24"/>
              </w:rPr>
              <w:t>To</w:t>
            </w:r>
            <w:r>
              <w:rPr>
                <w:sz w:val="24"/>
              </w:rPr>
              <w:tab/>
            </w:r>
            <w:r>
              <w:rPr>
                <w:spacing w:val="-5"/>
                <w:sz w:val="24"/>
              </w:rPr>
              <w:t>be</w:t>
            </w:r>
          </w:p>
          <w:p w14:paraId="4EA62130">
            <w:pPr>
              <w:pStyle w:val="11"/>
              <w:spacing w:before="137" w:line="240" w:lineRule="auto"/>
              <w:rPr>
                <w:sz w:val="24"/>
              </w:rPr>
            </w:pPr>
            <w:r>
              <w:rPr>
                <w:spacing w:val="-2"/>
                <w:sz w:val="24"/>
              </w:rPr>
              <w:t>recorded</w:t>
            </w:r>
          </w:p>
        </w:tc>
      </w:tr>
      <w:tr w14:paraId="1EC584CB">
        <w:tblPrEx>
          <w:tblCellMar>
            <w:top w:w="0" w:type="dxa"/>
            <w:left w:w="0" w:type="dxa"/>
            <w:bottom w:w="0" w:type="dxa"/>
            <w:right w:w="0" w:type="dxa"/>
          </w:tblCellMar>
        </w:tblPrEx>
        <w:trPr>
          <w:trHeight w:val="828" w:hRule="atLeast"/>
        </w:trPr>
        <w:tc>
          <w:tcPr>
            <w:tcW w:w="825" w:type="dxa"/>
            <w:shd w:val="clear" w:color="auto" w:fill="F1F1F1"/>
          </w:tcPr>
          <w:p w14:paraId="741B7771">
            <w:pPr>
              <w:pStyle w:val="11"/>
              <w:spacing w:line="276" w:lineRule="exact"/>
              <w:ind w:left="16" w:right="49"/>
              <w:jc w:val="center"/>
              <w:rPr>
                <w:b/>
                <w:sz w:val="24"/>
              </w:rPr>
            </w:pPr>
            <w:r>
              <w:rPr>
                <w:b/>
                <w:spacing w:val="-4"/>
                <w:sz w:val="24"/>
              </w:rPr>
              <w:t>TC05</w:t>
            </w:r>
          </w:p>
        </w:tc>
        <w:tc>
          <w:tcPr>
            <w:tcW w:w="3080" w:type="dxa"/>
            <w:shd w:val="clear" w:color="auto" w:fill="F1F1F1"/>
          </w:tcPr>
          <w:p w14:paraId="5CC21379">
            <w:pPr>
              <w:pStyle w:val="11"/>
              <w:spacing w:line="276" w:lineRule="exact"/>
              <w:ind w:left="142"/>
              <w:rPr>
                <w:sz w:val="24"/>
              </w:rPr>
            </w:pPr>
            <w:r>
              <w:rPr>
                <w:sz w:val="24"/>
              </w:rPr>
              <w:t>Execute spatial-temporal feature ETL pipeline</w:t>
            </w:r>
          </w:p>
        </w:tc>
        <w:tc>
          <w:tcPr>
            <w:tcW w:w="4562" w:type="dxa"/>
            <w:shd w:val="clear" w:color="auto" w:fill="F1F1F1"/>
          </w:tcPr>
          <w:p w14:paraId="1C71F8AD">
            <w:pPr>
              <w:pStyle w:val="11"/>
              <w:spacing w:line="276" w:lineRule="exact"/>
              <w:ind w:left="108"/>
              <w:rPr>
                <w:sz w:val="24"/>
              </w:rPr>
            </w:pPr>
            <w:r>
              <w:rPr>
                <w:sz w:val="24"/>
              </w:rPr>
              <w:t>Features successfully transformed and populated in warehouse</w:t>
            </w:r>
          </w:p>
        </w:tc>
        <w:tc>
          <w:tcPr>
            <w:tcW w:w="1539" w:type="dxa"/>
            <w:shd w:val="clear" w:color="auto" w:fill="F1F1F1"/>
          </w:tcPr>
          <w:p w14:paraId="5B5DD804">
            <w:pPr>
              <w:pStyle w:val="11"/>
              <w:tabs>
                <w:tab w:val="left" w:pos="1201"/>
              </w:tabs>
              <w:spacing w:line="276" w:lineRule="exact"/>
              <w:rPr>
                <w:sz w:val="24"/>
              </w:rPr>
            </w:pPr>
            <w:r>
              <w:rPr>
                <w:spacing w:val="-5"/>
                <w:sz w:val="24"/>
              </w:rPr>
              <w:t>To</w:t>
            </w:r>
            <w:r>
              <w:rPr>
                <w:sz w:val="24"/>
              </w:rPr>
              <w:tab/>
            </w:r>
            <w:r>
              <w:rPr>
                <w:spacing w:val="-5"/>
                <w:sz w:val="24"/>
              </w:rPr>
              <w:t>be</w:t>
            </w:r>
          </w:p>
          <w:p w14:paraId="3A35031F">
            <w:pPr>
              <w:pStyle w:val="11"/>
              <w:spacing w:before="137" w:line="240" w:lineRule="auto"/>
              <w:rPr>
                <w:sz w:val="24"/>
              </w:rPr>
            </w:pPr>
            <w:r>
              <w:rPr>
                <w:spacing w:val="-2"/>
                <w:sz w:val="24"/>
              </w:rPr>
              <w:t>recorded</w:t>
            </w:r>
          </w:p>
        </w:tc>
      </w:tr>
      <w:tr w14:paraId="5ADC6D1B">
        <w:tblPrEx>
          <w:tblCellMar>
            <w:top w:w="0" w:type="dxa"/>
            <w:left w:w="0" w:type="dxa"/>
            <w:bottom w:w="0" w:type="dxa"/>
            <w:right w:w="0" w:type="dxa"/>
          </w:tblCellMar>
        </w:tblPrEx>
        <w:trPr>
          <w:trHeight w:val="828" w:hRule="atLeast"/>
        </w:trPr>
        <w:tc>
          <w:tcPr>
            <w:tcW w:w="825" w:type="dxa"/>
          </w:tcPr>
          <w:p w14:paraId="1A8432FE">
            <w:pPr>
              <w:pStyle w:val="11"/>
              <w:ind w:left="16" w:right="49"/>
              <w:jc w:val="center"/>
              <w:rPr>
                <w:b/>
                <w:sz w:val="24"/>
              </w:rPr>
            </w:pPr>
            <w:r>
              <w:rPr>
                <w:b/>
                <w:spacing w:val="-4"/>
                <w:sz w:val="24"/>
              </w:rPr>
              <w:t>TC06</w:t>
            </w:r>
          </w:p>
        </w:tc>
        <w:tc>
          <w:tcPr>
            <w:tcW w:w="3080" w:type="dxa"/>
          </w:tcPr>
          <w:p w14:paraId="5CA50C8B">
            <w:pPr>
              <w:pStyle w:val="11"/>
              <w:ind w:left="142"/>
              <w:rPr>
                <w:sz w:val="24"/>
              </w:rPr>
            </w:pPr>
            <w:r>
              <w:rPr>
                <w:sz w:val="24"/>
              </w:rPr>
              <w:t>Execute OLAP Roll-up operation</w:t>
            </w:r>
          </w:p>
        </w:tc>
        <w:tc>
          <w:tcPr>
            <w:tcW w:w="4562" w:type="dxa"/>
          </w:tcPr>
          <w:p w14:paraId="42DF1B45">
            <w:pPr>
              <w:pStyle w:val="11"/>
              <w:ind w:left="108"/>
              <w:rPr>
                <w:sz w:val="24"/>
              </w:rPr>
            </w:pPr>
            <w:r>
              <w:rPr>
                <w:sz w:val="24"/>
              </w:rPr>
              <w:t>Aggregated synthetic media metrics generated at platform/country level</w:t>
            </w:r>
          </w:p>
        </w:tc>
        <w:tc>
          <w:tcPr>
            <w:tcW w:w="1539" w:type="dxa"/>
          </w:tcPr>
          <w:p w14:paraId="0425F9B1">
            <w:pPr>
              <w:pStyle w:val="11"/>
              <w:tabs>
                <w:tab w:val="left" w:pos="1201"/>
              </w:tabs>
              <w:rPr>
                <w:sz w:val="24"/>
              </w:rPr>
            </w:pPr>
            <w:r>
              <w:rPr>
                <w:spacing w:val="-5"/>
                <w:sz w:val="24"/>
              </w:rPr>
              <w:t>To</w:t>
            </w:r>
            <w:r>
              <w:rPr>
                <w:sz w:val="24"/>
              </w:rPr>
              <w:tab/>
            </w:r>
            <w:r>
              <w:rPr>
                <w:spacing w:val="-5"/>
                <w:sz w:val="24"/>
              </w:rPr>
              <w:t>be</w:t>
            </w:r>
          </w:p>
          <w:p w14:paraId="3FE8A3B0">
            <w:pPr>
              <w:pStyle w:val="11"/>
              <w:spacing w:before="137" w:line="240" w:lineRule="auto"/>
              <w:rPr>
                <w:sz w:val="24"/>
              </w:rPr>
            </w:pPr>
            <w:r>
              <w:rPr>
                <w:spacing w:val="-2"/>
                <w:sz w:val="24"/>
              </w:rPr>
              <w:t>recorded</w:t>
            </w:r>
          </w:p>
        </w:tc>
      </w:tr>
      <w:tr w14:paraId="436BB3DA">
        <w:tblPrEx>
          <w:tblCellMar>
            <w:top w:w="0" w:type="dxa"/>
            <w:left w:w="0" w:type="dxa"/>
            <w:bottom w:w="0" w:type="dxa"/>
            <w:right w:w="0" w:type="dxa"/>
          </w:tblCellMar>
        </w:tblPrEx>
        <w:trPr>
          <w:trHeight w:val="827" w:hRule="atLeast"/>
        </w:trPr>
        <w:tc>
          <w:tcPr>
            <w:tcW w:w="825" w:type="dxa"/>
            <w:shd w:val="clear" w:color="auto" w:fill="F1F1F1"/>
          </w:tcPr>
          <w:p w14:paraId="55527A4D">
            <w:pPr>
              <w:pStyle w:val="11"/>
              <w:ind w:left="16" w:right="49"/>
              <w:jc w:val="center"/>
              <w:rPr>
                <w:b/>
                <w:sz w:val="24"/>
              </w:rPr>
            </w:pPr>
            <w:r>
              <w:rPr>
                <w:b/>
                <w:spacing w:val="-4"/>
                <w:sz w:val="24"/>
              </w:rPr>
              <w:t>TC07</w:t>
            </w:r>
          </w:p>
        </w:tc>
        <w:tc>
          <w:tcPr>
            <w:tcW w:w="3080" w:type="dxa"/>
            <w:shd w:val="clear" w:color="auto" w:fill="F1F1F1"/>
          </w:tcPr>
          <w:p w14:paraId="582ABF7A">
            <w:pPr>
              <w:pStyle w:val="11"/>
              <w:ind w:left="142"/>
              <w:rPr>
                <w:sz w:val="24"/>
              </w:rPr>
            </w:pPr>
            <w:r>
              <w:rPr>
                <w:sz w:val="24"/>
              </w:rPr>
              <w:t>Execute OLAP Drill-down operation</w:t>
            </w:r>
          </w:p>
        </w:tc>
        <w:tc>
          <w:tcPr>
            <w:tcW w:w="4562" w:type="dxa"/>
            <w:shd w:val="clear" w:color="auto" w:fill="F1F1F1"/>
          </w:tcPr>
          <w:p w14:paraId="7B008D8C">
            <w:pPr>
              <w:pStyle w:val="11"/>
              <w:ind w:left="108"/>
              <w:rPr>
                <w:sz w:val="24"/>
              </w:rPr>
            </w:pPr>
            <w:r>
              <w:rPr>
                <w:sz w:val="24"/>
              </w:rPr>
              <w:t>Granular post-level spatial/spectral anomaly metrics displayed</w:t>
            </w:r>
          </w:p>
        </w:tc>
        <w:tc>
          <w:tcPr>
            <w:tcW w:w="1539" w:type="dxa"/>
            <w:shd w:val="clear" w:color="auto" w:fill="F1F1F1"/>
          </w:tcPr>
          <w:p w14:paraId="5F433915">
            <w:pPr>
              <w:pStyle w:val="11"/>
              <w:tabs>
                <w:tab w:val="left" w:pos="1201"/>
              </w:tabs>
              <w:rPr>
                <w:sz w:val="24"/>
              </w:rPr>
            </w:pPr>
            <w:r>
              <w:rPr>
                <w:spacing w:val="-5"/>
                <w:sz w:val="24"/>
              </w:rPr>
              <w:t>To</w:t>
            </w:r>
            <w:r>
              <w:rPr>
                <w:sz w:val="24"/>
              </w:rPr>
              <w:tab/>
            </w:r>
            <w:r>
              <w:rPr>
                <w:spacing w:val="-5"/>
                <w:sz w:val="24"/>
              </w:rPr>
              <w:t>be</w:t>
            </w:r>
          </w:p>
          <w:p w14:paraId="30F1B2F8">
            <w:pPr>
              <w:pStyle w:val="11"/>
              <w:spacing w:before="137" w:line="240" w:lineRule="auto"/>
              <w:rPr>
                <w:sz w:val="24"/>
              </w:rPr>
            </w:pPr>
            <w:r>
              <w:rPr>
                <w:spacing w:val="-2"/>
                <w:sz w:val="24"/>
              </w:rPr>
              <w:t>recorded</w:t>
            </w:r>
          </w:p>
        </w:tc>
      </w:tr>
      <w:tr w14:paraId="0B3B80CB">
        <w:tblPrEx>
          <w:tblCellMar>
            <w:top w:w="0" w:type="dxa"/>
            <w:left w:w="0" w:type="dxa"/>
            <w:bottom w:w="0" w:type="dxa"/>
            <w:right w:w="0" w:type="dxa"/>
          </w:tblCellMar>
        </w:tblPrEx>
        <w:trPr>
          <w:trHeight w:val="827" w:hRule="atLeast"/>
        </w:trPr>
        <w:tc>
          <w:tcPr>
            <w:tcW w:w="825" w:type="dxa"/>
          </w:tcPr>
          <w:p w14:paraId="15DF9148">
            <w:pPr>
              <w:pStyle w:val="11"/>
              <w:ind w:left="16" w:right="49"/>
              <w:jc w:val="center"/>
              <w:rPr>
                <w:b/>
                <w:sz w:val="24"/>
              </w:rPr>
            </w:pPr>
            <w:r>
              <w:rPr>
                <w:b/>
                <w:spacing w:val="-4"/>
                <w:sz w:val="24"/>
              </w:rPr>
              <w:t>TC08</w:t>
            </w:r>
          </w:p>
        </w:tc>
        <w:tc>
          <w:tcPr>
            <w:tcW w:w="3080" w:type="dxa"/>
          </w:tcPr>
          <w:p w14:paraId="3CD53DE4">
            <w:pPr>
              <w:pStyle w:val="11"/>
              <w:ind w:left="142"/>
              <w:rPr>
                <w:sz w:val="24"/>
              </w:rPr>
            </w:pPr>
            <w:r>
              <w:rPr>
                <w:sz w:val="24"/>
              </w:rPr>
              <w:t>Compute Deepfake Media Risk Index (DMRI)</w:t>
            </w:r>
          </w:p>
        </w:tc>
        <w:tc>
          <w:tcPr>
            <w:tcW w:w="4562" w:type="dxa"/>
          </w:tcPr>
          <w:p w14:paraId="5BB41949">
            <w:pPr>
              <w:pStyle w:val="11"/>
              <w:ind w:left="108"/>
              <w:rPr>
                <w:sz w:val="24"/>
              </w:rPr>
            </w:pPr>
            <w:r>
              <w:rPr>
                <w:sz w:val="24"/>
              </w:rPr>
              <w:t>Accurate composite DMRI score and severity category calculated</w:t>
            </w:r>
          </w:p>
        </w:tc>
        <w:tc>
          <w:tcPr>
            <w:tcW w:w="1539" w:type="dxa"/>
          </w:tcPr>
          <w:p w14:paraId="273AEDF9">
            <w:pPr>
              <w:pStyle w:val="11"/>
              <w:tabs>
                <w:tab w:val="left" w:pos="1201"/>
              </w:tabs>
              <w:rPr>
                <w:sz w:val="24"/>
              </w:rPr>
            </w:pPr>
            <w:r>
              <w:rPr>
                <w:spacing w:val="-5"/>
                <w:sz w:val="24"/>
              </w:rPr>
              <w:t>To</w:t>
            </w:r>
            <w:r>
              <w:rPr>
                <w:sz w:val="24"/>
              </w:rPr>
              <w:tab/>
            </w:r>
            <w:r>
              <w:rPr>
                <w:spacing w:val="-5"/>
                <w:sz w:val="24"/>
              </w:rPr>
              <w:t>be</w:t>
            </w:r>
          </w:p>
          <w:p w14:paraId="1AC824E1">
            <w:pPr>
              <w:pStyle w:val="11"/>
              <w:spacing w:before="137" w:line="240" w:lineRule="auto"/>
              <w:rPr>
                <w:sz w:val="24"/>
              </w:rPr>
            </w:pPr>
            <w:r>
              <w:rPr>
                <w:spacing w:val="-2"/>
                <w:sz w:val="24"/>
              </w:rPr>
              <w:t>recorded</w:t>
            </w:r>
          </w:p>
        </w:tc>
      </w:tr>
      <w:tr w14:paraId="2045E7F0">
        <w:tblPrEx>
          <w:tblCellMar>
            <w:top w:w="0" w:type="dxa"/>
            <w:left w:w="0" w:type="dxa"/>
            <w:bottom w:w="0" w:type="dxa"/>
            <w:right w:w="0" w:type="dxa"/>
          </w:tblCellMar>
        </w:tblPrEx>
        <w:trPr>
          <w:trHeight w:val="828" w:hRule="atLeast"/>
        </w:trPr>
        <w:tc>
          <w:tcPr>
            <w:tcW w:w="825" w:type="dxa"/>
            <w:shd w:val="clear" w:color="auto" w:fill="F1F1F1"/>
          </w:tcPr>
          <w:p w14:paraId="04C88FF1">
            <w:pPr>
              <w:pStyle w:val="11"/>
              <w:spacing w:line="276" w:lineRule="exact"/>
              <w:ind w:left="16" w:right="49"/>
              <w:jc w:val="center"/>
              <w:rPr>
                <w:b/>
                <w:sz w:val="24"/>
              </w:rPr>
            </w:pPr>
            <w:r>
              <w:rPr>
                <w:b/>
                <w:spacing w:val="-4"/>
                <w:sz w:val="24"/>
              </w:rPr>
              <w:t>TC09</w:t>
            </w:r>
          </w:p>
        </w:tc>
        <w:tc>
          <w:tcPr>
            <w:tcW w:w="3080" w:type="dxa"/>
            <w:shd w:val="clear" w:color="auto" w:fill="F1F1F1"/>
          </w:tcPr>
          <w:p w14:paraId="1D46B9C4">
            <w:pPr>
              <w:pStyle w:val="11"/>
              <w:spacing w:line="276" w:lineRule="exact"/>
              <w:ind w:left="142"/>
              <w:rPr>
                <w:sz w:val="24"/>
              </w:rPr>
            </w:pPr>
            <w:r>
              <w:rPr>
                <w:sz w:val="24"/>
              </w:rPr>
              <w:t>Perform deep learning classification inference</w:t>
            </w:r>
          </w:p>
        </w:tc>
        <w:tc>
          <w:tcPr>
            <w:tcW w:w="4562" w:type="dxa"/>
            <w:shd w:val="clear" w:color="auto" w:fill="F1F1F1"/>
          </w:tcPr>
          <w:p w14:paraId="3D5143EF">
            <w:pPr>
              <w:pStyle w:val="11"/>
              <w:spacing w:line="276" w:lineRule="exact"/>
              <w:ind w:left="108"/>
              <w:rPr>
                <w:sz w:val="24"/>
              </w:rPr>
            </w:pPr>
            <w:r>
              <w:rPr>
                <w:sz w:val="24"/>
              </w:rPr>
              <w:t>Deepfake manipulation category (Authentic/Face-Swap/Synthetic) predicted</w:t>
            </w:r>
          </w:p>
        </w:tc>
        <w:tc>
          <w:tcPr>
            <w:tcW w:w="1539" w:type="dxa"/>
            <w:shd w:val="clear" w:color="auto" w:fill="F1F1F1"/>
          </w:tcPr>
          <w:p w14:paraId="71A7F659">
            <w:pPr>
              <w:pStyle w:val="11"/>
              <w:tabs>
                <w:tab w:val="left" w:pos="1201"/>
              </w:tabs>
              <w:spacing w:line="276" w:lineRule="exact"/>
              <w:rPr>
                <w:sz w:val="24"/>
              </w:rPr>
            </w:pPr>
            <w:r>
              <w:rPr>
                <w:spacing w:val="-5"/>
                <w:sz w:val="24"/>
              </w:rPr>
              <w:t>To</w:t>
            </w:r>
            <w:r>
              <w:rPr>
                <w:sz w:val="24"/>
              </w:rPr>
              <w:tab/>
            </w:r>
            <w:r>
              <w:rPr>
                <w:spacing w:val="-5"/>
                <w:sz w:val="24"/>
              </w:rPr>
              <w:t>be</w:t>
            </w:r>
          </w:p>
          <w:p w14:paraId="53A29BF5">
            <w:pPr>
              <w:pStyle w:val="11"/>
              <w:spacing w:before="137" w:line="240" w:lineRule="auto"/>
              <w:rPr>
                <w:sz w:val="24"/>
              </w:rPr>
            </w:pPr>
            <w:r>
              <w:rPr>
                <w:spacing w:val="-2"/>
                <w:sz w:val="24"/>
              </w:rPr>
              <w:t>recorded</w:t>
            </w:r>
          </w:p>
        </w:tc>
      </w:tr>
      <w:tr w14:paraId="7CCD2240">
        <w:tblPrEx>
          <w:tblCellMar>
            <w:top w:w="0" w:type="dxa"/>
            <w:left w:w="0" w:type="dxa"/>
            <w:bottom w:w="0" w:type="dxa"/>
            <w:right w:w="0" w:type="dxa"/>
          </w:tblCellMar>
        </w:tblPrEx>
        <w:trPr>
          <w:trHeight w:val="828" w:hRule="atLeast"/>
        </w:trPr>
        <w:tc>
          <w:tcPr>
            <w:tcW w:w="825" w:type="dxa"/>
          </w:tcPr>
          <w:p w14:paraId="34DFA52D">
            <w:pPr>
              <w:pStyle w:val="11"/>
              <w:ind w:left="16" w:right="49"/>
              <w:jc w:val="center"/>
              <w:rPr>
                <w:b/>
                <w:sz w:val="24"/>
              </w:rPr>
            </w:pPr>
            <w:r>
              <w:rPr>
                <w:b/>
                <w:spacing w:val="-4"/>
                <w:sz w:val="24"/>
              </w:rPr>
              <w:t>TC10</w:t>
            </w:r>
          </w:p>
        </w:tc>
        <w:tc>
          <w:tcPr>
            <w:tcW w:w="3080" w:type="dxa"/>
          </w:tcPr>
          <w:p w14:paraId="02D071AA">
            <w:pPr>
              <w:pStyle w:val="11"/>
              <w:ind w:left="142"/>
              <w:rPr>
                <w:sz w:val="24"/>
              </w:rPr>
            </w:pPr>
            <w:r>
              <w:rPr>
                <w:sz w:val="24"/>
              </w:rPr>
              <w:t>Evaluate classification model performance</w:t>
            </w:r>
          </w:p>
        </w:tc>
        <w:tc>
          <w:tcPr>
            <w:tcW w:w="4562" w:type="dxa"/>
          </w:tcPr>
          <w:p w14:paraId="094AD1E6">
            <w:pPr>
              <w:pStyle w:val="11"/>
              <w:spacing w:before="137" w:line="240" w:lineRule="auto"/>
              <w:ind w:left="108"/>
              <w:rPr>
                <w:sz w:val="24"/>
              </w:rPr>
            </w:pPr>
            <w:r>
              <w:rPr>
                <w:sz w:val="24"/>
              </w:rPr>
              <w:t>Accuracy, Precision, Recall, F1-score, and ROC-AUC metrics generated</w:t>
            </w:r>
          </w:p>
        </w:tc>
        <w:tc>
          <w:tcPr>
            <w:tcW w:w="1539" w:type="dxa"/>
          </w:tcPr>
          <w:p w14:paraId="166320E0">
            <w:pPr>
              <w:pStyle w:val="11"/>
              <w:tabs>
                <w:tab w:val="left" w:pos="1201"/>
              </w:tabs>
              <w:rPr>
                <w:sz w:val="24"/>
              </w:rPr>
            </w:pPr>
            <w:r>
              <w:rPr>
                <w:spacing w:val="-5"/>
                <w:sz w:val="24"/>
              </w:rPr>
              <w:t>To</w:t>
            </w:r>
            <w:r>
              <w:rPr>
                <w:sz w:val="24"/>
              </w:rPr>
              <w:tab/>
            </w:r>
            <w:r>
              <w:rPr>
                <w:spacing w:val="-5"/>
                <w:sz w:val="24"/>
              </w:rPr>
              <w:t>be</w:t>
            </w:r>
          </w:p>
          <w:p w14:paraId="73F0ED51">
            <w:pPr>
              <w:pStyle w:val="11"/>
              <w:spacing w:before="137" w:line="240" w:lineRule="auto"/>
              <w:rPr>
                <w:sz w:val="24"/>
              </w:rPr>
            </w:pPr>
            <w:r>
              <w:rPr>
                <w:spacing w:val="-2"/>
                <w:sz w:val="24"/>
              </w:rPr>
              <w:t>recorded</w:t>
            </w:r>
          </w:p>
        </w:tc>
      </w:tr>
      <w:tr w14:paraId="7B44A7DF">
        <w:tblPrEx>
          <w:tblCellMar>
            <w:top w:w="0" w:type="dxa"/>
            <w:left w:w="0" w:type="dxa"/>
            <w:bottom w:w="0" w:type="dxa"/>
            <w:right w:w="0" w:type="dxa"/>
          </w:tblCellMar>
        </w:tblPrEx>
        <w:trPr>
          <w:trHeight w:val="827" w:hRule="atLeast"/>
        </w:trPr>
        <w:tc>
          <w:tcPr>
            <w:tcW w:w="825" w:type="dxa"/>
            <w:shd w:val="clear" w:color="auto" w:fill="F1F1F1"/>
          </w:tcPr>
          <w:p w14:paraId="64A7EBC1">
            <w:pPr>
              <w:pStyle w:val="11"/>
              <w:ind w:left="0" w:right="49"/>
              <w:jc w:val="center"/>
              <w:rPr>
                <w:b/>
                <w:sz w:val="24"/>
              </w:rPr>
            </w:pPr>
            <w:r>
              <w:rPr>
                <w:b/>
                <w:spacing w:val="-4"/>
                <w:sz w:val="24"/>
              </w:rPr>
              <w:t>TC11</w:t>
            </w:r>
          </w:p>
        </w:tc>
        <w:tc>
          <w:tcPr>
            <w:tcW w:w="3080" w:type="dxa"/>
            <w:shd w:val="clear" w:color="auto" w:fill="F1F1F1"/>
          </w:tcPr>
          <w:p w14:paraId="190C4AB8">
            <w:pPr>
              <w:pStyle w:val="11"/>
              <w:ind w:left="142"/>
              <w:rPr>
                <w:sz w:val="24"/>
              </w:rPr>
            </w:pPr>
            <w:r>
              <w:rPr>
                <w:sz w:val="24"/>
              </w:rPr>
              <w:t>Identify high-risk viral deepfake posts</w:t>
            </w:r>
          </w:p>
        </w:tc>
        <w:tc>
          <w:tcPr>
            <w:tcW w:w="4562" w:type="dxa"/>
            <w:shd w:val="clear" w:color="auto" w:fill="F1F1F1"/>
          </w:tcPr>
          <w:p w14:paraId="079B3523">
            <w:pPr>
              <w:pStyle w:val="11"/>
              <w:ind w:left="108"/>
              <w:rPr>
                <w:sz w:val="24"/>
              </w:rPr>
            </w:pPr>
            <w:r>
              <w:rPr>
                <w:sz w:val="24"/>
              </w:rPr>
              <w:t>Critical DMRI viral videos flagged and prioritized instantly</w:t>
            </w:r>
          </w:p>
        </w:tc>
        <w:tc>
          <w:tcPr>
            <w:tcW w:w="1539" w:type="dxa"/>
            <w:shd w:val="clear" w:color="auto" w:fill="F1F1F1"/>
          </w:tcPr>
          <w:p w14:paraId="68522D58">
            <w:pPr>
              <w:pStyle w:val="11"/>
              <w:tabs>
                <w:tab w:val="left" w:pos="1201"/>
              </w:tabs>
              <w:rPr>
                <w:sz w:val="24"/>
              </w:rPr>
            </w:pPr>
            <w:r>
              <w:rPr>
                <w:spacing w:val="-5"/>
                <w:sz w:val="24"/>
              </w:rPr>
              <w:t>To</w:t>
            </w:r>
            <w:r>
              <w:rPr>
                <w:sz w:val="24"/>
              </w:rPr>
              <w:tab/>
            </w:r>
            <w:r>
              <w:rPr>
                <w:spacing w:val="-5"/>
                <w:sz w:val="24"/>
              </w:rPr>
              <w:t>be</w:t>
            </w:r>
          </w:p>
          <w:p w14:paraId="33A27A90">
            <w:pPr>
              <w:pStyle w:val="11"/>
              <w:spacing w:before="137" w:line="240" w:lineRule="auto"/>
              <w:rPr>
                <w:sz w:val="24"/>
              </w:rPr>
            </w:pPr>
            <w:r>
              <w:rPr>
                <w:spacing w:val="-2"/>
                <w:sz w:val="24"/>
              </w:rPr>
              <w:t>recorded</w:t>
            </w:r>
          </w:p>
        </w:tc>
      </w:tr>
      <w:tr w14:paraId="1D7AAC67">
        <w:tblPrEx>
          <w:tblCellMar>
            <w:top w:w="0" w:type="dxa"/>
            <w:left w:w="0" w:type="dxa"/>
            <w:bottom w:w="0" w:type="dxa"/>
            <w:right w:w="0" w:type="dxa"/>
          </w:tblCellMar>
        </w:tblPrEx>
        <w:trPr>
          <w:trHeight w:val="828" w:hRule="atLeast"/>
        </w:trPr>
        <w:tc>
          <w:tcPr>
            <w:tcW w:w="825" w:type="dxa"/>
          </w:tcPr>
          <w:p w14:paraId="13E913BF">
            <w:pPr>
              <w:pStyle w:val="11"/>
              <w:ind w:left="16" w:right="49"/>
              <w:jc w:val="center"/>
              <w:rPr>
                <w:b/>
                <w:sz w:val="24"/>
              </w:rPr>
            </w:pPr>
            <w:r>
              <w:rPr>
                <w:b/>
                <w:spacing w:val="-4"/>
                <w:sz w:val="24"/>
              </w:rPr>
              <w:t>TC12</w:t>
            </w:r>
          </w:p>
        </w:tc>
        <w:tc>
          <w:tcPr>
            <w:tcW w:w="3080" w:type="dxa"/>
          </w:tcPr>
          <w:p w14:paraId="6FA73211">
            <w:pPr>
              <w:pStyle w:val="11"/>
              <w:ind w:left="142"/>
              <w:rPr>
                <w:sz w:val="24"/>
              </w:rPr>
            </w:pPr>
            <w:r>
              <w:rPr>
                <w:sz w:val="24"/>
              </w:rPr>
              <w:t>Filter Trust &amp; Safety Warning Dashboard</w:t>
            </w:r>
          </w:p>
        </w:tc>
        <w:tc>
          <w:tcPr>
            <w:tcW w:w="4562" w:type="dxa"/>
          </w:tcPr>
          <w:p w14:paraId="7C38B267">
            <w:pPr>
              <w:pStyle w:val="11"/>
              <w:ind w:left="108"/>
              <w:rPr>
                <w:sz w:val="24"/>
              </w:rPr>
            </w:pPr>
            <w:r>
              <w:rPr>
                <w:sz w:val="24"/>
              </w:rPr>
              <w:t>Dashboard dynamically reflects selected platform, time frame, and user tier</w:t>
            </w:r>
          </w:p>
        </w:tc>
        <w:tc>
          <w:tcPr>
            <w:tcW w:w="1539" w:type="dxa"/>
          </w:tcPr>
          <w:p w14:paraId="26211FEB">
            <w:pPr>
              <w:pStyle w:val="11"/>
              <w:tabs>
                <w:tab w:val="left" w:pos="1201"/>
              </w:tabs>
              <w:rPr>
                <w:sz w:val="24"/>
              </w:rPr>
            </w:pPr>
            <w:r>
              <w:rPr>
                <w:spacing w:val="-5"/>
                <w:sz w:val="24"/>
              </w:rPr>
              <w:t>To</w:t>
            </w:r>
            <w:r>
              <w:rPr>
                <w:sz w:val="24"/>
              </w:rPr>
              <w:tab/>
            </w:r>
            <w:r>
              <w:rPr>
                <w:spacing w:val="-5"/>
                <w:sz w:val="24"/>
              </w:rPr>
              <w:t>be</w:t>
            </w:r>
          </w:p>
          <w:p w14:paraId="5FD22FA5">
            <w:pPr>
              <w:pStyle w:val="11"/>
              <w:spacing w:before="137" w:line="240" w:lineRule="auto"/>
              <w:rPr>
                <w:sz w:val="24"/>
              </w:rPr>
            </w:pPr>
            <w:r>
              <w:rPr>
                <w:spacing w:val="-2"/>
                <w:sz w:val="24"/>
              </w:rPr>
              <w:t>recorded</w:t>
            </w:r>
          </w:p>
        </w:tc>
      </w:tr>
      <w:tr w14:paraId="494C1D70">
        <w:tblPrEx>
          <w:tblCellMar>
            <w:top w:w="0" w:type="dxa"/>
            <w:left w:w="0" w:type="dxa"/>
            <w:bottom w:w="0" w:type="dxa"/>
            <w:right w:w="0" w:type="dxa"/>
          </w:tblCellMar>
        </w:tblPrEx>
        <w:trPr>
          <w:trHeight w:val="828" w:hRule="atLeast"/>
        </w:trPr>
        <w:tc>
          <w:tcPr>
            <w:tcW w:w="825" w:type="dxa"/>
            <w:shd w:val="clear" w:color="auto" w:fill="F1F1F1"/>
          </w:tcPr>
          <w:p w14:paraId="0634AEA2">
            <w:pPr>
              <w:pStyle w:val="11"/>
              <w:spacing w:line="276" w:lineRule="exact"/>
              <w:ind w:left="16" w:right="49"/>
              <w:jc w:val="center"/>
              <w:rPr>
                <w:b/>
                <w:sz w:val="24"/>
              </w:rPr>
            </w:pPr>
            <w:r>
              <w:rPr>
                <w:b/>
                <w:spacing w:val="-4"/>
                <w:sz w:val="24"/>
              </w:rPr>
              <w:t>TC13</w:t>
            </w:r>
          </w:p>
        </w:tc>
        <w:tc>
          <w:tcPr>
            <w:tcW w:w="3080" w:type="dxa"/>
            <w:shd w:val="clear" w:color="auto" w:fill="F1F1F1"/>
          </w:tcPr>
          <w:p w14:paraId="2E1C2DB5">
            <w:pPr>
              <w:pStyle w:val="11"/>
              <w:spacing w:line="276" w:lineRule="exact"/>
              <w:ind w:left="142"/>
              <w:rPr>
                <w:sz w:val="24"/>
              </w:rPr>
            </w:pPr>
            <w:r>
              <w:rPr>
                <w:sz w:val="24"/>
              </w:rPr>
              <w:t>Trigger moderation resource prioritization</w:t>
            </w:r>
          </w:p>
        </w:tc>
        <w:tc>
          <w:tcPr>
            <w:tcW w:w="4562" w:type="dxa"/>
            <w:shd w:val="clear" w:color="auto" w:fill="F1F1F1"/>
          </w:tcPr>
          <w:p w14:paraId="0A123CB8">
            <w:pPr>
              <w:pStyle w:val="11"/>
              <w:spacing w:line="276" w:lineRule="exact"/>
              <w:ind w:left="108"/>
              <w:rPr>
                <w:sz w:val="24"/>
              </w:rPr>
            </w:pPr>
            <w:r>
              <w:rPr>
                <w:sz w:val="24"/>
              </w:rPr>
              <w:t>Correct intervention priority (Takedown/Throttle/Human Queue) generated</w:t>
            </w:r>
          </w:p>
        </w:tc>
        <w:tc>
          <w:tcPr>
            <w:tcW w:w="1539" w:type="dxa"/>
            <w:shd w:val="clear" w:color="auto" w:fill="F1F1F1"/>
          </w:tcPr>
          <w:p w14:paraId="78B008A7">
            <w:pPr>
              <w:pStyle w:val="11"/>
              <w:tabs>
                <w:tab w:val="left" w:pos="1201"/>
              </w:tabs>
              <w:spacing w:line="276" w:lineRule="exact"/>
              <w:rPr>
                <w:sz w:val="24"/>
              </w:rPr>
            </w:pPr>
            <w:r>
              <w:rPr>
                <w:spacing w:val="-5"/>
                <w:sz w:val="24"/>
              </w:rPr>
              <w:t>To</w:t>
            </w:r>
            <w:r>
              <w:rPr>
                <w:sz w:val="24"/>
              </w:rPr>
              <w:tab/>
            </w:r>
            <w:r>
              <w:rPr>
                <w:spacing w:val="-5"/>
                <w:sz w:val="24"/>
              </w:rPr>
              <w:t>be</w:t>
            </w:r>
          </w:p>
          <w:p w14:paraId="1448D626">
            <w:pPr>
              <w:pStyle w:val="11"/>
              <w:spacing w:before="137" w:line="240" w:lineRule="auto"/>
              <w:rPr>
                <w:sz w:val="24"/>
              </w:rPr>
            </w:pPr>
            <w:r>
              <w:rPr>
                <w:spacing w:val="-2"/>
                <w:sz w:val="24"/>
              </w:rPr>
              <w:t>recorded</w:t>
            </w:r>
          </w:p>
        </w:tc>
      </w:tr>
      <w:tr w14:paraId="65026E3A">
        <w:tblPrEx>
          <w:tblCellMar>
            <w:top w:w="0" w:type="dxa"/>
            <w:left w:w="0" w:type="dxa"/>
            <w:bottom w:w="0" w:type="dxa"/>
            <w:right w:w="0" w:type="dxa"/>
          </w:tblCellMar>
        </w:tblPrEx>
        <w:trPr>
          <w:trHeight w:val="827" w:hRule="atLeast"/>
        </w:trPr>
        <w:tc>
          <w:tcPr>
            <w:tcW w:w="825" w:type="dxa"/>
          </w:tcPr>
          <w:p w14:paraId="08121CEB">
            <w:pPr>
              <w:pStyle w:val="11"/>
              <w:ind w:left="16" w:right="49"/>
              <w:jc w:val="center"/>
              <w:rPr>
                <w:b/>
                <w:sz w:val="24"/>
              </w:rPr>
            </w:pPr>
            <w:r>
              <w:rPr>
                <w:b/>
                <w:spacing w:val="-4"/>
                <w:sz w:val="24"/>
              </w:rPr>
              <w:t>TC14</w:t>
            </w:r>
          </w:p>
        </w:tc>
        <w:tc>
          <w:tcPr>
            <w:tcW w:w="3080" w:type="dxa"/>
          </w:tcPr>
          <w:p w14:paraId="39EC24EF">
            <w:pPr>
              <w:pStyle w:val="11"/>
              <w:ind w:left="142"/>
              <w:rPr>
                <w:sz w:val="24"/>
              </w:rPr>
            </w:pPr>
            <w:r>
              <w:rPr>
                <w:sz w:val="24"/>
              </w:rPr>
              <w:t>Handle heavily compressed video files (AV1/H.264)</w:t>
            </w:r>
          </w:p>
        </w:tc>
        <w:tc>
          <w:tcPr>
            <w:tcW w:w="4562" w:type="dxa"/>
          </w:tcPr>
          <w:p w14:paraId="3351BC31">
            <w:pPr>
              <w:pStyle w:val="11"/>
              <w:ind w:left="108"/>
              <w:rPr>
                <w:sz w:val="24"/>
              </w:rPr>
            </w:pPr>
            <w:r>
              <w:rPr>
                <w:sz w:val="24"/>
              </w:rPr>
              <w:t>Compression artifacts normalized; model maintains detection threshold</w:t>
            </w:r>
          </w:p>
        </w:tc>
        <w:tc>
          <w:tcPr>
            <w:tcW w:w="1539" w:type="dxa"/>
          </w:tcPr>
          <w:p w14:paraId="61AD75B2">
            <w:pPr>
              <w:pStyle w:val="11"/>
              <w:tabs>
                <w:tab w:val="left" w:pos="1201"/>
              </w:tabs>
              <w:rPr>
                <w:sz w:val="24"/>
              </w:rPr>
            </w:pPr>
            <w:r>
              <w:rPr>
                <w:spacing w:val="-5"/>
                <w:sz w:val="24"/>
              </w:rPr>
              <w:t>To</w:t>
            </w:r>
            <w:r>
              <w:rPr>
                <w:sz w:val="24"/>
              </w:rPr>
              <w:tab/>
            </w:r>
            <w:r>
              <w:rPr>
                <w:spacing w:val="-5"/>
                <w:sz w:val="24"/>
              </w:rPr>
              <w:t>be</w:t>
            </w:r>
          </w:p>
          <w:p w14:paraId="56891BF5">
            <w:pPr>
              <w:pStyle w:val="11"/>
              <w:spacing w:before="137" w:line="240" w:lineRule="auto"/>
              <w:rPr>
                <w:sz w:val="24"/>
              </w:rPr>
            </w:pPr>
            <w:r>
              <w:rPr>
                <w:spacing w:val="-2"/>
                <w:sz w:val="24"/>
              </w:rPr>
              <w:t>recorded</w:t>
            </w:r>
          </w:p>
        </w:tc>
      </w:tr>
      <w:tr w14:paraId="2E77635D">
        <w:tblPrEx>
          <w:tblCellMar>
            <w:top w:w="0" w:type="dxa"/>
            <w:left w:w="0" w:type="dxa"/>
            <w:bottom w:w="0" w:type="dxa"/>
            <w:right w:w="0" w:type="dxa"/>
          </w:tblCellMar>
        </w:tblPrEx>
        <w:trPr>
          <w:trHeight w:val="827" w:hRule="atLeast"/>
        </w:trPr>
        <w:tc>
          <w:tcPr>
            <w:tcW w:w="825" w:type="dxa"/>
            <w:shd w:val="clear" w:color="auto" w:fill="F1F1F1"/>
          </w:tcPr>
          <w:p w14:paraId="294B9A50">
            <w:pPr>
              <w:pStyle w:val="11"/>
              <w:ind w:left="16" w:right="49"/>
              <w:jc w:val="center"/>
              <w:rPr>
                <w:b/>
                <w:sz w:val="24"/>
              </w:rPr>
            </w:pPr>
            <w:r>
              <w:rPr>
                <w:b/>
                <w:spacing w:val="-4"/>
                <w:sz w:val="24"/>
              </w:rPr>
              <w:t>TC15</w:t>
            </w:r>
          </w:p>
        </w:tc>
        <w:tc>
          <w:tcPr>
            <w:tcW w:w="3080" w:type="dxa"/>
            <w:shd w:val="clear" w:color="auto" w:fill="F1F1F1"/>
          </w:tcPr>
          <w:p w14:paraId="546BB079">
            <w:pPr>
              <w:pStyle w:val="11"/>
              <w:ind w:left="142"/>
              <w:rPr>
                <w:sz w:val="24"/>
              </w:rPr>
            </w:pPr>
            <w:r>
              <w:rPr>
                <w:sz w:val="24"/>
              </w:rPr>
              <w:t>Compare CNN, EfficientNet+LSTM, and ViT models</w:t>
            </w:r>
          </w:p>
        </w:tc>
        <w:tc>
          <w:tcPr>
            <w:tcW w:w="4562" w:type="dxa"/>
            <w:shd w:val="clear" w:color="auto" w:fill="F1F1F1"/>
          </w:tcPr>
          <w:p w14:paraId="2B75FCE4">
            <w:pPr>
              <w:pStyle w:val="11"/>
              <w:spacing w:before="137" w:line="240" w:lineRule="auto"/>
              <w:ind w:left="108"/>
              <w:rPr>
                <w:sz w:val="24"/>
              </w:rPr>
            </w:pPr>
            <w:r>
              <w:rPr>
                <w:sz w:val="24"/>
              </w:rPr>
              <w:t>All three deep architectures benchmarked across evaluation metrics</w:t>
            </w:r>
          </w:p>
        </w:tc>
        <w:tc>
          <w:tcPr>
            <w:tcW w:w="1539" w:type="dxa"/>
            <w:shd w:val="clear" w:color="auto" w:fill="F1F1F1"/>
          </w:tcPr>
          <w:p w14:paraId="68737E02">
            <w:pPr>
              <w:pStyle w:val="11"/>
              <w:tabs>
                <w:tab w:val="left" w:pos="1201"/>
              </w:tabs>
              <w:rPr>
                <w:sz w:val="24"/>
              </w:rPr>
            </w:pPr>
            <w:r>
              <w:rPr>
                <w:spacing w:val="-5"/>
                <w:sz w:val="24"/>
              </w:rPr>
              <w:t>To</w:t>
            </w:r>
            <w:r>
              <w:rPr>
                <w:sz w:val="24"/>
              </w:rPr>
              <w:tab/>
            </w:r>
            <w:r>
              <w:rPr>
                <w:spacing w:val="-5"/>
                <w:sz w:val="24"/>
              </w:rPr>
              <w:t>be</w:t>
            </w:r>
          </w:p>
          <w:p w14:paraId="31B601FF">
            <w:pPr>
              <w:pStyle w:val="11"/>
              <w:spacing w:before="137" w:line="240" w:lineRule="auto"/>
              <w:rPr>
                <w:sz w:val="24"/>
              </w:rPr>
            </w:pPr>
            <w:r>
              <w:rPr>
                <w:spacing w:val="-2"/>
                <w:sz w:val="24"/>
              </w:rPr>
              <w:t>recorded</w:t>
            </w:r>
          </w:p>
        </w:tc>
      </w:tr>
    </w:tbl>
    <w:p w14:paraId="352BA474">
      <w:pPr>
        <w:pStyle w:val="11"/>
        <w:spacing w:line="240" w:lineRule="auto"/>
        <w:rPr>
          <w:sz w:val="24"/>
        </w:rPr>
        <w:sectPr>
          <w:pgSz w:w="12240" w:h="15840"/>
          <w:pgMar w:top="620" w:right="720" w:bottom="280" w:left="720" w:header="720" w:footer="720" w:gutter="0"/>
          <w:cols w:space="720" w:num="1"/>
        </w:sectPr>
      </w:pPr>
    </w:p>
    <w:p w14:paraId="6650BC6C">
      <w:pPr>
        <w:pStyle w:val="2"/>
        <w:numPr>
          <w:ilvl w:val="0"/>
          <w:numId w:val="5"/>
        </w:numPr>
        <w:tabs>
          <w:tab w:val="left" w:pos="312"/>
        </w:tabs>
        <w:spacing w:before="75"/>
      </w:pPr>
      <w:r>
        <w:t>EXECUTION</w:t>
      </w:r>
      <w:r>
        <w:rPr>
          <w:spacing w:val="-7"/>
        </w:rPr>
        <w:t xml:space="preserve"> </w:t>
      </w:r>
      <w:r>
        <w:t>SCREENSHOTS</w:t>
      </w:r>
      <w:r>
        <w:rPr>
          <w:spacing w:val="-4"/>
        </w:rPr>
        <w:t xml:space="preserve"> </w:t>
      </w:r>
      <w:r>
        <w:t>/</w:t>
      </w:r>
      <w:r>
        <w:rPr>
          <w:spacing w:val="-4"/>
        </w:rPr>
        <w:t xml:space="preserve"> </w:t>
      </w:r>
      <w:r>
        <w:rPr>
          <w:spacing w:val="-2"/>
        </w:rPr>
        <w:t>OUTPUTS</w:t>
      </w:r>
    </w:p>
    <w:p w14:paraId="6EE08461">
      <w:pPr>
        <w:pStyle w:val="4"/>
        <w:rPr>
          <w:b/>
          <w:bCs/>
        </w:rPr>
      </w:pPr>
      <w:r>
        <w:rPr>
          <w:b/>
          <w:sz w:val="20"/>
        </w:rPr>
        <w:drawing>
          <wp:inline distT="0" distB="0" distL="0" distR="0">
            <wp:extent cx="6903720" cy="3857625"/>
            <wp:effectExtent l="0" t="0" r="0" b="0"/>
            <wp:docPr id="34050515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05157" name="Graphic 2"/>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6903720" cy="3857625"/>
                    </a:xfrm>
                    <a:prstGeom prst="rect">
                      <a:avLst/>
                    </a:prstGeom>
                  </pic:spPr>
                </pic:pic>
              </a:graphicData>
            </a:graphic>
          </wp:inline>
        </w:drawing>
      </w:r>
    </w:p>
    <w:p w14:paraId="36437DAB">
      <w:pPr>
        <w:pStyle w:val="7"/>
        <w:rPr>
          <w:b/>
          <w:sz w:val="20"/>
        </w:rPr>
        <w:sectPr>
          <w:pgSz w:w="12240" w:h="15840"/>
          <w:pgMar w:top="560" w:right="720" w:bottom="280" w:left="720" w:header="720" w:footer="720" w:gutter="0"/>
          <w:cols w:space="720" w:num="1"/>
        </w:sectPr>
      </w:pPr>
    </w:p>
    <w:p w14:paraId="5638C97C">
      <w:pPr>
        <w:ind w:left="72"/>
        <w:rPr>
          <w:sz w:val="20"/>
        </w:rPr>
      </w:pPr>
      <w:r>
        <w:rPr>
          <w:sz w:val="20"/>
        </w:rPr>
        <w:drawing>
          <wp:inline distT="0" distB="0" distL="0" distR="0">
            <wp:extent cx="6812280" cy="3291840"/>
            <wp:effectExtent l="0" t="0" r="0" b="0"/>
            <wp:docPr id="135174772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47729" name="Graphic 3"/>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6812280" cy="3291840"/>
                    </a:xfrm>
                    <a:prstGeom prst="rect">
                      <a:avLst/>
                    </a:prstGeom>
                  </pic:spPr>
                </pic:pic>
              </a:graphicData>
            </a:graphic>
          </wp:inline>
        </w:drawing>
      </w:r>
    </w:p>
    <w:p w14:paraId="5B967502">
      <w:pPr>
        <w:pStyle w:val="7"/>
        <w:rPr>
          <w:b/>
          <w:sz w:val="20"/>
        </w:rPr>
      </w:pPr>
    </w:p>
    <w:p w14:paraId="3613BB33">
      <w:pPr>
        <w:pStyle w:val="7"/>
        <w:rPr>
          <w:b/>
          <w:sz w:val="20"/>
        </w:rPr>
      </w:pPr>
    </w:p>
    <w:p w14:paraId="2E015577">
      <w:pPr>
        <w:pStyle w:val="7"/>
        <w:rPr>
          <w:b/>
          <w:sz w:val="20"/>
        </w:rPr>
      </w:pPr>
    </w:p>
    <w:p w14:paraId="04388A14">
      <w:pPr>
        <w:pStyle w:val="7"/>
        <w:spacing w:before="30"/>
        <w:rPr>
          <w:b/>
          <w:sz w:val="20"/>
        </w:rPr>
      </w:pPr>
      <w:r>
        <w:rPr>
          <w:b/>
          <w:sz w:val="20"/>
        </w:rPr>
        <w:drawing>
          <wp:inline distT="0" distB="0" distL="0" distR="0">
            <wp:extent cx="6835140" cy="4762500"/>
            <wp:effectExtent l="0" t="0" r="0" b="0"/>
            <wp:docPr id="2868184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1846" name="Graphic 4"/>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835140" cy="4762500"/>
                    </a:xfrm>
                    <a:prstGeom prst="rect">
                      <a:avLst/>
                    </a:prstGeom>
                  </pic:spPr>
                </pic:pic>
              </a:graphicData>
            </a:graphic>
          </wp:inline>
        </w:drawing>
      </w:r>
    </w:p>
    <w:p w14:paraId="0815DE90">
      <w:pPr>
        <w:pStyle w:val="7"/>
        <w:rPr>
          <w:b/>
          <w:sz w:val="20"/>
        </w:rPr>
        <w:sectPr>
          <w:pgSz w:w="12240" w:h="15840"/>
          <w:pgMar w:top="640" w:right="720" w:bottom="280" w:left="720" w:header="720" w:footer="720" w:gutter="0"/>
          <w:cols w:space="720" w:num="1"/>
        </w:sectPr>
      </w:pPr>
    </w:p>
    <w:p w14:paraId="4A07DDC1">
      <w:pPr>
        <w:ind w:left="72" w:right="-15"/>
        <w:rPr>
          <w:sz w:val="20"/>
        </w:rPr>
      </w:pPr>
      <w:r>
        <w:rPr>
          <w:sz w:val="20"/>
        </w:rPr>
        <w:drawing>
          <wp:inline distT="0" distB="0" distL="0" distR="0">
            <wp:extent cx="6191250" cy="3048000"/>
            <wp:effectExtent l="0" t="0" r="0" b="0"/>
            <wp:docPr id="162621851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18515" name="Graphic 5"/>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6191250" cy="3048000"/>
                    </a:xfrm>
                    <a:prstGeom prst="rect">
                      <a:avLst/>
                    </a:prstGeom>
                  </pic:spPr>
                </pic:pic>
              </a:graphicData>
            </a:graphic>
          </wp:inline>
        </w:drawing>
      </w:r>
    </w:p>
    <w:p w14:paraId="2AD30BBB">
      <w:pPr>
        <w:pStyle w:val="7"/>
        <w:rPr>
          <w:b/>
          <w:sz w:val="20"/>
        </w:rPr>
      </w:pPr>
    </w:p>
    <w:p w14:paraId="7D75DDDF">
      <w:pPr>
        <w:pStyle w:val="7"/>
        <w:spacing w:before="56"/>
        <w:rPr>
          <w:b/>
          <w:sz w:val="20"/>
        </w:rPr>
      </w:pPr>
      <w:r>
        <w:rPr>
          <w:b/>
          <w:sz w:val="20"/>
        </w:rPr>
        <w:drawing>
          <wp:inline distT="0" distB="0" distL="0" distR="0">
            <wp:extent cx="6191250" cy="3048000"/>
            <wp:effectExtent l="0" t="0" r="0" b="0"/>
            <wp:docPr id="210866480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64803" name="Graphic 6"/>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6191250" cy="3048000"/>
                    </a:xfrm>
                    <a:prstGeom prst="rect">
                      <a:avLst/>
                    </a:prstGeom>
                  </pic:spPr>
                </pic:pic>
              </a:graphicData>
            </a:graphic>
          </wp:inline>
        </w:drawing>
      </w:r>
    </w:p>
    <w:p w14:paraId="2DCDA528">
      <w:pPr>
        <w:pStyle w:val="7"/>
        <w:rPr>
          <w:b/>
          <w:sz w:val="20"/>
        </w:rPr>
        <w:sectPr>
          <w:pgSz w:w="12240" w:h="15840"/>
          <w:pgMar w:top="640" w:right="720" w:bottom="280" w:left="720" w:header="720" w:footer="720" w:gutter="0"/>
          <w:cols w:space="720" w:num="1"/>
        </w:sectPr>
      </w:pPr>
    </w:p>
    <w:p w14:paraId="4545ADCC">
      <w:pPr>
        <w:ind w:left="72"/>
        <w:rPr>
          <w:sz w:val="20"/>
        </w:rPr>
      </w:pPr>
    </w:p>
    <w:p w14:paraId="7905CB5E">
      <w:pPr>
        <w:pStyle w:val="7"/>
        <w:spacing w:before="138"/>
        <w:rPr>
          <w:b/>
        </w:rPr>
      </w:pPr>
    </w:p>
    <w:p w14:paraId="6E57D25A">
      <w:pPr>
        <w:pStyle w:val="2"/>
        <w:numPr>
          <w:ilvl w:val="0"/>
          <w:numId w:val="7"/>
        </w:numPr>
        <w:tabs>
          <w:tab w:val="left" w:pos="402"/>
        </w:tabs>
        <w:ind w:left="402" w:hanging="330"/>
      </w:pPr>
      <w:r>
        <w:rPr>
          <w:spacing w:val="-2"/>
        </w:rPr>
        <w:t>ANALYSIS,</w:t>
      </w:r>
      <w:r>
        <w:rPr>
          <w:spacing w:val="5"/>
        </w:rPr>
        <w:t xml:space="preserve"> </w:t>
      </w:r>
      <w:r>
        <w:rPr>
          <w:spacing w:val="-2"/>
        </w:rPr>
        <w:t>COMPARISON,</w:t>
      </w:r>
      <w:r>
        <w:t xml:space="preserve"> </w:t>
      </w:r>
      <w:r>
        <w:rPr>
          <w:spacing w:val="-2"/>
        </w:rPr>
        <w:t>TRADE-OFFS</w:t>
      </w:r>
      <w:r>
        <w:rPr>
          <w:spacing w:val="-10"/>
        </w:rPr>
        <w:t xml:space="preserve"> </w:t>
      </w:r>
      <w:r>
        <w:rPr>
          <w:spacing w:val="-2"/>
        </w:rPr>
        <w:t>AND</w:t>
      </w:r>
      <w:r>
        <w:rPr>
          <w:spacing w:val="5"/>
        </w:rPr>
        <w:t xml:space="preserve"> </w:t>
      </w:r>
      <w:r>
        <w:rPr>
          <w:spacing w:val="-2"/>
        </w:rPr>
        <w:t>JUSTIFICATION</w:t>
      </w:r>
    </w:p>
    <w:p w14:paraId="3A2DB49E">
      <w:pPr>
        <w:pStyle w:val="3"/>
        <w:numPr>
          <w:ilvl w:val="1"/>
          <w:numId w:val="7"/>
        </w:numPr>
        <w:tabs>
          <w:tab w:val="left" w:pos="537"/>
        </w:tabs>
        <w:spacing w:before="137"/>
        <w:ind w:hanging="465"/>
        <w:rPr>
          <w:lang w:val="en-IN"/>
        </w:rPr>
      </w:pPr>
      <w:r>
        <w:rPr>
          <w:lang w:val="en-IN"/>
        </w:rPr>
        <w:t>Model Architecture Performance Comparison</w:t>
      </w:r>
    </w:p>
    <w:p w14:paraId="0676D6DC">
      <w:pPr>
        <w:pStyle w:val="7"/>
        <w:rPr>
          <w:b/>
          <w:sz w:val="20"/>
        </w:rPr>
      </w:pPr>
    </w:p>
    <w:p w14:paraId="181D7803">
      <w:pPr>
        <w:pStyle w:val="7"/>
        <w:spacing w:before="92" w:after="1"/>
        <w:rPr>
          <w:b/>
          <w:sz w:val="20"/>
        </w:rPr>
      </w:pPr>
    </w:p>
    <w:tbl>
      <w:tblPr>
        <w:tblStyle w:val="6"/>
        <w:tblW w:w="0" w:type="auto"/>
        <w:tblInd w:w="295" w:type="dxa"/>
        <w:tblLayout w:type="fixed"/>
        <w:tblCellMar>
          <w:top w:w="0" w:type="dxa"/>
          <w:left w:w="0" w:type="dxa"/>
          <w:bottom w:w="0" w:type="dxa"/>
          <w:right w:w="0" w:type="dxa"/>
        </w:tblCellMar>
      </w:tblPr>
      <w:tblGrid>
        <w:gridCol w:w="2304"/>
        <w:gridCol w:w="2151"/>
        <w:gridCol w:w="2814"/>
        <w:gridCol w:w="2947"/>
      </w:tblGrid>
      <w:tr w14:paraId="79366756">
        <w:tblPrEx>
          <w:tblCellMar>
            <w:top w:w="0" w:type="dxa"/>
            <w:left w:w="0" w:type="dxa"/>
            <w:bottom w:w="0" w:type="dxa"/>
            <w:right w:w="0" w:type="dxa"/>
          </w:tblCellMar>
        </w:tblPrEx>
        <w:trPr>
          <w:trHeight w:val="425" w:hRule="atLeast"/>
        </w:trPr>
        <w:tc>
          <w:tcPr>
            <w:tcW w:w="2304" w:type="dxa"/>
            <w:shd w:val="clear" w:color="auto" w:fill="E7E6E6"/>
          </w:tcPr>
          <w:p w14:paraId="3D91C682">
            <w:pPr>
              <w:pStyle w:val="11"/>
              <w:spacing w:before="44" w:line="240" w:lineRule="auto"/>
              <w:ind w:left="262"/>
              <w:rPr>
                <w:b/>
                <w:sz w:val="24"/>
              </w:rPr>
            </w:pPr>
            <w:r>
              <w:rPr>
                <w:b/>
                <w:spacing w:val="-2"/>
                <w:sz w:val="24"/>
              </w:rPr>
              <w:t>Metric</w:t>
            </w:r>
          </w:p>
        </w:tc>
        <w:tc>
          <w:tcPr>
            <w:tcW w:w="2151" w:type="dxa"/>
            <w:shd w:val="clear" w:color="auto" w:fill="E7E6E6"/>
          </w:tcPr>
          <w:p w14:paraId="1C7944A4">
            <w:pPr>
              <w:pStyle w:val="11"/>
              <w:spacing w:before="44" w:line="240" w:lineRule="auto"/>
              <w:ind w:left="29"/>
              <w:rPr>
                <w:b/>
                <w:sz w:val="24"/>
              </w:rPr>
            </w:pPr>
            <w:r>
              <w:rPr>
                <w:b/>
                <w:sz w:val="24"/>
              </w:rPr>
              <w:t>CNN Baseline (ResNet-18)</w:t>
            </w:r>
          </w:p>
        </w:tc>
        <w:tc>
          <w:tcPr>
            <w:tcW w:w="2814" w:type="dxa"/>
            <w:shd w:val="clear" w:color="auto" w:fill="E7E6E6"/>
          </w:tcPr>
          <w:p w14:paraId="734B1221">
            <w:pPr>
              <w:pStyle w:val="11"/>
              <w:spacing w:before="44" w:line="240" w:lineRule="auto"/>
              <w:ind w:left="31"/>
              <w:rPr>
                <w:b/>
                <w:sz w:val="24"/>
              </w:rPr>
            </w:pPr>
            <w:r>
              <w:rPr>
                <w:b/>
                <w:sz w:val="24"/>
              </w:rPr>
              <w:t>Spatial-Temporal (EfficientNet + LSTM)</w:t>
            </w:r>
          </w:p>
        </w:tc>
        <w:tc>
          <w:tcPr>
            <w:tcW w:w="2947" w:type="dxa"/>
            <w:shd w:val="clear" w:color="auto" w:fill="E7E6E6"/>
          </w:tcPr>
          <w:p w14:paraId="220371ED">
            <w:pPr>
              <w:pStyle w:val="11"/>
              <w:spacing w:before="44" w:line="240" w:lineRule="auto"/>
              <w:ind w:left="30"/>
              <w:rPr>
                <w:b/>
                <w:sz w:val="24"/>
              </w:rPr>
            </w:pPr>
            <w:r>
              <w:rPr>
                <w:b/>
                <w:spacing w:val="-5"/>
                <w:sz w:val="24"/>
              </w:rPr>
              <w:t>Vision Transformer (ViT-B/16)</w:t>
            </w:r>
          </w:p>
        </w:tc>
      </w:tr>
      <w:tr w14:paraId="1DD709E8">
        <w:tblPrEx>
          <w:tblCellMar>
            <w:top w:w="0" w:type="dxa"/>
            <w:left w:w="0" w:type="dxa"/>
            <w:bottom w:w="0" w:type="dxa"/>
            <w:right w:w="0" w:type="dxa"/>
          </w:tblCellMar>
        </w:tblPrEx>
        <w:trPr>
          <w:trHeight w:val="473" w:hRule="atLeast"/>
        </w:trPr>
        <w:tc>
          <w:tcPr>
            <w:tcW w:w="2304" w:type="dxa"/>
            <w:shd w:val="clear" w:color="auto" w:fill="E7E6E6"/>
          </w:tcPr>
          <w:p w14:paraId="37275111">
            <w:pPr>
              <w:pStyle w:val="11"/>
              <w:spacing w:before="94" w:line="240" w:lineRule="auto"/>
              <w:ind w:left="262"/>
              <w:rPr>
                <w:sz w:val="24"/>
              </w:rPr>
            </w:pPr>
            <w:r>
              <w:rPr>
                <w:spacing w:val="-2"/>
                <w:sz w:val="24"/>
              </w:rPr>
              <w:t>Accuracy</w:t>
            </w:r>
          </w:p>
        </w:tc>
        <w:tc>
          <w:tcPr>
            <w:tcW w:w="2151" w:type="dxa"/>
            <w:shd w:val="clear" w:color="auto" w:fill="E7E6E6"/>
          </w:tcPr>
          <w:p w14:paraId="7A5DD8B5">
            <w:pPr>
              <w:pStyle w:val="11"/>
              <w:spacing w:before="94" w:line="240" w:lineRule="auto"/>
              <w:ind w:left="29"/>
              <w:rPr>
                <w:sz w:val="24"/>
              </w:rPr>
            </w:pPr>
            <w:r>
              <w:rPr>
                <w:spacing w:val="-4"/>
                <w:sz w:val="24"/>
              </w:rPr>
              <w:t xml:space="preserve"> 87.0%</w:t>
            </w:r>
          </w:p>
        </w:tc>
        <w:tc>
          <w:tcPr>
            <w:tcW w:w="2814" w:type="dxa"/>
            <w:shd w:val="clear" w:color="auto" w:fill="E7E6E6"/>
          </w:tcPr>
          <w:p w14:paraId="7D4F884B">
            <w:pPr>
              <w:pStyle w:val="11"/>
              <w:spacing w:before="94" w:line="240" w:lineRule="auto"/>
              <w:ind w:left="31"/>
              <w:rPr>
                <w:sz w:val="24"/>
              </w:rPr>
            </w:pPr>
            <w:r>
              <w:rPr>
                <w:spacing w:val="-2"/>
                <w:sz w:val="24"/>
              </w:rPr>
              <w:t>88.0%</w:t>
            </w:r>
          </w:p>
        </w:tc>
        <w:tc>
          <w:tcPr>
            <w:tcW w:w="2947" w:type="dxa"/>
            <w:shd w:val="clear" w:color="auto" w:fill="E7E6E6"/>
          </w:tcPr>
          <w:p w14:paraId="6F2C9EDA">
            <w:pPr>
              <w:pStyle w:val="11"/>
              <w:spacing w:before="94" w:line="240" w:lineRule="auto"/>
              <w:ind w:left="30"/>
              <w:rPr>
                <w:sz w:val="24"/>
              </w:rPr>
            </w:pPr>
            <w:r>
              <w:rPr>
                <w:spacing w:val="-2"/>
                <w:sz w:val="24"/>
              </w:rPr>
              <w:t>91.0%</w:t>
            </w:r>
          </w:p>
        </w:tc>
      </w:tr>
      <w:tr w14:paraId="66438D07">
        <w:tblPrEx>
          <w:tblCellMar>
            <w:top w:w="0" w:type="dxa"/>
            <w:left w:w="0" w:type="dxa"/>
            <w:bottom w:w="0" w:type="dxa"/>
            <w:right w:w="0" w:type="dxa"/>
          </w:tblCellMar>
        </w:tblPrEx>
        <w:trPr>
          <w:trHeight w:val="473" w:hRule="atLeast"/>
        </w:trPr>
        <w:tc>
          <w:tcPr>
            <w:tcW w:w="2304" w:type="dxa"/>
            <w:shd w:val="clear" w:color="auto" w:fill="E7E6E6"/>
          </w:tcPr>
          <w:p w14:paraId="5DA3D4BC">
            <w:pPr>
              <w:pStyle w:val="11"/>
              <w:spacing w:before="93" w:line="240" w:lineRule="auto"/>
              <w:ind w:left="262"/>
              <w:rPr>
                <w:sz w:val="24"/>
              </w:rPr>
            </w:pPr>
            <w:r>
              <w:rPr>
                <w:sz w:val="24"/>
              </w:rPr>
              <w:t>Precision (Synthetic Class)</w:t>
            </w:r>
          </w:p>
        </w:tc>
        <w:tc>
          <w:tcPr>
            <w:tcW w:w="2151" w:type="dxa"/>
            <w:shd w:val="clear" w:color="auto" w:fill="E7E6E6"/>
          </w:tcPr>
          <w:p w14:paraId="712506C3">
            <w:pPr>
              <w:pStyle w:val="11"/>
              <w:spacing w:before="93" w:line="240" w:lineRule="auto"/>
              <w:ind w:left="89"/>
              <w:rPr>
                <w:sz w:val="24"/>
              </w:rPr>
            </w:pPr>
            <w:r>
              <w:rPr>
                <w:sz w:val="24"/>
              </w:rPr>
              <w:t>81.0%</w:t>
            </w:r>
          </w:p>
        </w:tc>
        <w:tc>
          <w:tcPr>
            <w:tcW w:w="2814" w:type="dxa"/>
            <w:shd w:val="clear" w:color="auto" w:fill="E7E6E6"/>
          </w:tcPr>
          <w:p w14:paraId="34815835">
            <w:pPr>
              <w:pStyle w:val="11"/>
              <w:spacing w:before="93" w:line="240" w:lineRule="auto"/>
              <w:ind w:left="31"/>
              <w:rPr>
                <w:sz w:val="24"/>
              </w:rPr>
            </w:pPr>
            <w:r>
              <w:rPr>
                <w:spacing w:val="-5"/>
                <w:sz w:val="24"/>
              </w:rPr>
              <w:t>84.0%</w:t>
            </w:r>
          </w:p>
        </w:tc>
        <w:tc>
          <w:tcPr>
            <w:tcW w:w="2947" w:type="dxa"/>
            <w:shd w:val="clear" w:color="auto" w:fill="E7E6E6"/>
          </w:tcPr>
          <w:p w14:paraId="6121BC59">
            <w:pPr>
              <w:pStyle w:val="11"/>
              <w:spacing w:before="93" w:line="240" w:lineRule="auto"/>
              <w:ind w:left="30"/>
              <w:rPr>
                <w:sz w:val="24"/>
              </w:rPr>
            </w:pPr>
            <w:r>
              <w:rPr>
                <w:spacing w:val="-2"/>
                <w:sz w:val="24"/>
              </w:rPr>
              <w:t>84.0%</w:t>
            </w:r>
          </w:p>
        </w:tc>
      </w:tr>
      <w:tr w14:paraId="4CCF07B0">
        <w:tblPrEx>
          <w:tblCellMar>
            <w:top w:w="0" w:type="dxa"/>
            <w:left w:w="0" w:type="dxa"/>
            <w:bottom w:w="0" w:type="dxa"/>
            <w:right w:w="0" w:type="dxa"/>
          </w:tblCellMar>
        </w:tblPrEx>
        <w:trPr>
          <w:trHeight w:val="473" w:hRule="atLeast"/>
        </w:trPr>
        <w:tc>
          <w:tcPr>
            <w:tcW w:w="2304" w:type="dxa"/>
            <w:shd w:val="clear" w:color="auto" w:fill="E7E6E6"/>
          </w:tcPr>
          <w:p w14:paraId="4886388F">
            <w:pPr>
              <w:pStyle w:val="11"/>
              <w:spacing w:before="94" w:line="240" w:lineRule="auto"/>
              <w:ind w:left="262"/>
              <w:rPr>
                <w:sz w:val="24"/>
              </w:rPr>
            </w:pPr>
            <w:r>
              <w:rPr>
                <w:sz w:val="24"/>
              </w:rPr>
              <w:t>Recall (Synthetic Class)</w:t>
            </w:r>
          </w:p>
        </w:tc>
        <w:tc>
          <w:tcPr>
            <w:tcW w:w="2151" w:type="dxa"/>
            <w:shd w:val="clear" w:color="auto" w:fill="E7E6E6"/>
          </w:tcPr>
          <w:p w14:paraId="603498D1">
            <w:pPr>
              <w:pStyle w:val="11"/>
              <w:spacing w:before="94" w:line="240" w:lineRule="auto"/>
              <w:ind w:left="29"/>
              <w:rPr>
                <w:sz w:val="24"/>
              </w:rPr>
            </w:pPr>
            <w:r>
              <w:rPr>
                <w:spacing w:val="-4"/>
                <w:sz w:val="24"/>
              </w:rPr>
              <w:t>84.0%</w:t>
            </w:r>
          </w:p>
        </w:tc>
        <w:tc>
          <w:tcPr>
            <w:tcW w:w="2814" w:type="dxa"/>
            <w:shd w:val="clear" w:color="auto" w:fill="E7E6E6"/>
          </w:tcPr>
          <w:p w14:paraId="5CD78615">
            <w:pPr>
              <w:pStyle w:val="11"/>
              <w:spacing w:before="94" w:line="240" w:lineRule="auto"/>
              <w:ind w:left="31"/>
              <w:rPr>
                <w:sz w:val="24"/>
              </w:rPr>
            </w:pPr>
            <w:r>
              <w:rPr>
                <w:sz w:val="24"/>
              </w:rPr>
              <w:t>78.0%</w:t>
            </w:r>
          </w:p>
        </w:tc>
        <w:tc>
          <w:tcPr>
            <w:tcW w:w="2947" w:type="dxa"/>
            <w:shd w:val="clear" w:color="auto" w:fill="E7E6E6"/>
          </w:tcPr>
          <w:p w14:paraId="533FACA5">
            <w:pPr>
              <w:pStyle w:val="11"/>
              <w:spacing w:before="94" w:line="240" w:lineRule="auto"/>
              <w:ind w:left="30"/>
              <w:rPr>
                <w:sz w:val="24"/>
              </w:rPr>
            </w:pPr>
            <w:r>
              <w:rPr>
                <w:sz w:val="24"/>
              </w:rPr>
              <w:t>91.0%</w:t>
            </w:r>
          </w:p>
        </w:tc>
      </w:tr>
      <w:tr w14:paraId="7F703743">
        <w:tblPrEx>
          <w:tblCellMar>
            <w:top w:w="0" w:type="dxa"/>
            <w:left w:w="0" w:type="dxa"/>
            <w:bottom w:w="0" w:type="dxa"/>
            <w:right w:w="0" w:type="dxa"/>
          </w:tblCellMar>
        </w:tblPrEx>
        <w:trPr>
          <w:trHeight w:val="474" w:hRule="atLeast"/>
        </w:trPr>
        <w:tc>
          <w:tcPr>
            <w:tcW w:w="2304" w:type="dxa"/>
            <w:shd w:val="clear" w:color="auto" w:fill="E7E6E6"/>
          </w:tcPr>
          <w:p w14:paraId="3D66CB4C">
            <w:pPr>
              <w:pStyle w:val="11"/>
              <w:spacing w:before="93" w:line="240" w:lineRule="auto"/>
              <w:ind w:left="262"/>
              <w:rPr>
                <w:sz w:val="24"/>
              </w:rPr>
            </w:pPr>
            <w:r>
              <w:rPr>
                <w:spacing w:val="-2"/>
                <w:sz w:val="24"/>
              </w:rPr>
              <w:t>F1-Score (Synthetic Class)</w:t>
            </w:r>
          </w:p>
        </w:tc>
        <w:tc>
          <w:tcPr>
            <w:tcW w:w="2151" w:type="dxa"/>
            <w:shd w:val="clear" w:color="auto" w:fill="E7E6E6"/>
          </w:tcPr>
          <w:p w14:paraId="2B91ECB7">
            <w:pPr>
              <w:pStyle w:val="11"/>
              <w:spacing w:before="93" w:line="240" w:lineRule="auto"/>
              <w:ind w:left="29"/>
              <w:rPr>
                <w:sz w:val="24"/>
              </w:rPr>
            </w:pPr>
            <w:r>
              <w:rPr>
                <w:spacing w:val="-4"/>
                <w:sz w:val="24"/>
              </w:rPr>
              <w:t>82.0%</w:t>
            </w:r>
          </w:p>
        </w:tc>
        <w:tc>
          <w:tcPr>
            <w:tcW w:w="2814" w:type="dxa"/>
            <w:shd w:val="clear" w:color="auto" w:fill="E7E6E6"/>
          </w:tcPr>
          <w:p w14:paraId="1832F49C">
            <w:pPr>
              <w:pStyle w:val="11"/>
              <w:spacing w:before="93" w:line="240" w:lineRule="auto"/>
              <w:ind w:left="31"/>
              <w:rPr>
                <w:sz w:val="24"/>
              </w:rPr>
            </w:pPr>
            <w:r>
              <w:rPr>
                <w:spacing w:val="-2"/>
                <w:sz w:val="24"/>
              </w:rPr>
              <w:t>81.0%</w:t>
            </w:r>
          </w:p>
        </w:tc>
        <w:tc>
          <w:tcPr>
            <w:tcW w:w="2947" w:type="dxa"/>
            <w:shd w:val="clear" w:color="auto" w:fill="E7E6E6"/>
          </w:tcPr>
          <w:p w14:paraId="75DECD20">
            <w:pPr>
              <w:pStyle w:val="11"/>
              <w:spacing w:before="93" w:line="240" w:lineRule="auto"/>
              <w:ind w:left="30"/>
              <w:rPr>
                <w:sz w:val="24"/>
              </w:rPr>
            </w:pPr>
            <w:r>
              <w:rPr>
                <w:spacing w:val="-2"/>
                <w:sz w:val="24"/>
              </w:rPr>
              <w:t>87.0%</w:t>
            </w:r>
          </w:p>
        </w:tc>
      </w:tr>
      <w:tr w14:paraId="47300E25">
        <w:tblPrEx>
          <w:tblCellMar>
            <w:top w:w="0" w:type="dxa"/>
            <w:left w:w="0" w:type="dxa"/>
            <w:bottom w:w="0" w:type="dxa"/>
            <w:right w:w="0" w:type="dxa"/>
          </w:tblCellMar>
        </w:tblPrEx>
        <w:trPr>
          <w:trHeight w:val="553" w:hRule="atLeast"/>
        </w:trPr>
        <w:tc>
          <w:tcPr>
            <w:tcW w:w="2304" w:type="dxa"/>
            <w:shd w:val="clear" w:color="auto" w:fill="E7E6E6"/>
          </w:tcPr>
          <w:p w14:paraId="0F050240">
            <w:pPr>
              <w:pStyle w:val="11"/>
              <w:spacing w:before="94" w:line="240" w:lineRule="auto"/>
              <w:ind w:left="262"/>
              <w:rPr>
                <w:sz w:val="24"/>
              </w:rPr>
            </w:pPr>
            <w:r>
              <w:rPr>
                <w:spacing w:val="-2"/>
                <w:sz w:val="24"/>
              </w:rPr>
              <w:t>Suitability</w:t>
            </w:r>
          </w:p>
        </w:tc>
        <w:tc>
          <w:tcPr>
            <w:tcW w:w="2151" w:type="dxa"/>
            <w:shd w:val="clear" w:color="auto" w:fill="E7E6E6"/>
          </w:tcPr>
          <w:p w14:paraId="4E33FCEF">
            <w:pPr>
              <w:pStyle w:val="11"/>
              <w:spacing w:before="94" w:line="240" w:lineRule="auto"/>
              <w:ind w:left="29"/>
              <w:rPr>
                <w:sz w:val="24"/>
              </w:rPr>
            </w:pPr>
            <w:r>
              <w:rPr>
                <w:sz w:val="24"/>
              </w:rPr>
              <w:t>Explainable</w:t>
            </w:r>
            <w:r>
              <w:rPr>
                <w:spacing w:val="-2"/>
                <w:sz w:val="24"/>
              </w:rPr>
              <w:t xml:space="preserve"> </w:t>
            </w:r>
            <w:r>
              <w:rPr>
                <w:sz w:val="24"/>
              </w:rPr>
              <w:t xml:space="preserve">risk </w:t>
            </w:r>
            <w:r>
              <w:rPr>
                <w:spacing w:val="-2"/>
                <w:sz w:val="24"/>
              </w:rPr>
              <w:t>rules</w:t>
            </w:r>
          </w:p>
        </w:tc>
        <w:tc>
          <w:tcPr>
            <w:tcW w:w="2814" w:type="dxa"/>
            <w:shd w:val="clear" w:color="auto" w:fill="E7E6E6"/>
          </w:tcPr>
          <w:p w14:paraId="3B7B32B1">
            <w:pPr>
              <w:pStyle w:val="11"/>
              <w:spacing w:before="94" w:line="240" w:lineRule="auto"/>
              <w:ind w:left="31"/>
              <w:rPr>
                <w:sz w:val="24"/>
              </w:rPr>
            </w:pPr>
            <w:r>
              <w:rPr>
                <w:sz w:val="24"/>
              </w:rPr>
              <w:t>Baseline/probabilistic</w:t>
            </w:r>
            <w:r>
              <w:rPr>
                <w:spacing w:val="-4"/>
                <w:sz w:val="24"/>
              </w:rPr>
              <w:t xml:space="preserve"> </w:t>
            </w:r>
            <w:r>
              <w:rPr>
                <w:spacing w:val="-2"/>
                <w:sz w:val="24"/>
              </w:rPr>
              <w:t>model</w:t>
            </w:r>
          </w:p>
        </w:tc>
        <w:tc>
          <w:tcPr>
            <w:tcW w:w="2947" w:type="dxa"/>
            <w:shd w:val="clear" w:color="auto" w:fill="E7E6E6"/>
          </w:tcPr>
          <w:p w14:paraId="0054904A">
            <w:pPr>
              <w:pStyle w:val="11"/>
              <w:spacing w:before="94" w:line="240" w:lineRule="auto"/>
              <w:ind w:left="30"/>
              <w:rPr>
                <w:sz w:val="24"/>
              </w:rPr>
            </w:pPr>
            <w:r>
              <w:rPr>
                <w:sz w:val="24"/>
              </w:rPr>
              <w:t>Complex</w:t>
            </w:r>
            <w:r>
              <w:rPr>
                <w:spacing w:val="-3"/>
                <w:sz w:val="24"/>
              </w:rPr>
              <w:t xml:space="preserve"> </w:t>
            </w:r>
            <w:r>
              <w:rPr>
                <w:spacing w:val="-2"/>
                <w:sz w:val="24"/>
              </w:rPr>
              <w:t>classification</w:t>
            </w:r>
          </w:p>
        </w:tc>
      </w:tr>
    </w:tbl>
    <w:p w14:paraId="199B822E">
      <w:pPr>
        <w:pStyle w:val="7"/>
        <w:rPr>
          <w:b/>
        </w:rPr>
      </w:pPr>
    </w:p>
    <w:p w14:paraId="7DDDCD50">
      <w:pPr>
        <w:pStyle w:val="7"/>
        <w:rPr>
          <w:b/>
        </w:rPr>
      </w:pPr>
    </w:p>
    <w:p w14:paraId="411A7584">
      <w:pPr>
        <w:pStyle w:val="7"/>
        <w:spacing w:before="3"/>
        <w:rPr>
          <w:b/>
        </w:rPr>
      </w:pPr>
    </w:p>
    <w:p w14:paraId="2F1B21BF">
      <w:pPr>
        <w:pStyle w:val="3"/>
        <w:numPr>
          <w:ilvl w:val="0"/>
          <w:numId w:val="7"/>
        </w:numPr>
        <w:tabs>
          <w:tab w:val="left" w:pos="537"/>
        </w:tabs>
        <w:spacing w:before="1"/>
        <w:rPr>
          <w:spacing w:val="-2"/>
          <w:lang w:val="en-IN"/>
        </w:rPr>
      </w:pPr>
      <w:r>
        <w:rPr>
          <w:spacing w:val="-2"/>
          <w:lang w:val="en-IN"/>
        </w:rPr>
        <w:t>Key Architectural Trade-offs</w:t>
      </w:r>
    </w:p>
    <w:p w14:paraId="3EEA593B">
      <w:pPr>
        <w:spacing w:before="136"/>
        <w:ind w:left="72"/>
        <w:rPr>
          <w:b/>
          <w:sz w:val="24"/>
        </w:rPr>
      </w:pPr>
      <w:r>
        <w:rPr>
          <w:b/>
          <w:sz w:val="24"/>
        </w:rPr>
        <w:t>Accuracy</w:t>
      </w:r>
      <w:r>
        <w:rPr>
          <w:b/>
          <w:spacing w:val="-4"/>
          <w:sz w:val="24"/>
        </w:rPr>
        <w:t xml:space="preserve"> </w:t>
      </w:r>
      <w:r>
        <w:rPr>
          <w:b/>
          <w:sz w:val="24"/>
        </w:rPr>
        <w:t>vs</w:t>
      </w:r>
      <w:r>
        <w:rPr>
          <w:b/>
          <w:spacing w:val="-3"/>
          <w:sz w:val="24"/>
        </w:rPr>
        <w:t xml:space="preserve"> </w:t>
      </w:r>
      <w:r>
        <w:rPr>
          <w:b/>
          <w:spacing w:val="-2"/>
          <w:sz w:val="24"/>
        </w:rPr>
        <w:t>Latency</w:t>
      </w:r>
    </w:p>
    <w:p w14:paraId="3F6DF2CB">
      <w:pPr>
        <w:pStyle w:val="7"/>
        <w:spacing w:before="140" w:line="360" w:lineRule="auto"/>
        <w:ind w:left="72" w:right="75"/>
      </w:pPr>
      <w:r>
        <w:t>ViT achieves the highest F1-Score (87.0%) by capturing long-range spatial dependencies across patch tokens, but requires 82 MS per frame. The CNN baseline processes frames in 12 MS, making it ideal for real-time edge processing despite lower precision.</w:t>
      </w:r>
    </w:p>
    <w:p w14:paraId="78081EB9">
      <w:pPr>
        <w:pStyle w:val="3"/>
      </w:pPr>
      <w:r>
        <w:t>Temporal Sequence Depth</w:t>
      </w:r>
    </w:p>
    <w:p w14:paraId="6A8F9C43">
      <w:pPr>
        <w:pStyle w:val="7"/>
        <w:spacing w:before="137" w:line="360" w:lineRule="auto"/>
        <w:ind w:left="72"/>
      </w:pPr>
      <w:r>
        <w:t>The Efficient Net + LSTM architecture stabilizes temporal variance across consecutive frames to reduce false positives from rapid movement, but introduces sequential processing bottlenecks that increase latency to 45 Ms.</w:t>
      </w:r>
    </w:p>
    <w:p w14:paraId="226A9653">
      <w:pPr>
        <w:pStyle w:val="7"/>
        <w:ind w:left="72"/>
        <w:rPr>
          <w:b/>
          <w:bCs/>
        </w:rPr>
      </w:pPr>
      <w:r>
        <w:rPr>
          <w:b/>
          <w:bCs/>
        </w:rPr>
        <w:t>Multi-Modal Integration Burden</w:t>
      </w:r>
    </w:p>
    <w:p w14:paraId="6E15BBC7">
      <w:pPr>
        <w:pStyle w:val="7"/>
        <w:spacing w:before="139" w:line="360" w:lineRule="auto"/>
        <w:ind w:left="72"/>
        <w:rPr>
          <w:spacing w:val="-2"/>
        </w:rPr>
      </w:pPr>
      <w:r>
        <w:t>Combining audio MEL-spectrogram features and video FFT frequency spectra increases overall storage and compute overhead by ~35%, but reduces false positive rates on highly compressed video uploads (AV1/H.264) by 23%</w:t>
      </w:r>
      <w:r>
        <w:rPr>
          <w:spacing w:val="-2"/>
        </w:rPr>
        <w:t>.</w:t>
      </w:r>
    </w:p>
    <w:p w14:paraId="2C7BF921">
      <w:pPr>
        <w:pStyle w:val="7"/>
        <w:spacing w:before="139" w:line="360" w:lineRule="auto"/>
        <w:ind w:left="72"/>
        <w:rPr>
          <w:spacing w:val="-2"/>
        </w:rPr>
      </w:pPr>
    </w:p>
    <w:p w14:paraId="4D9811B7">
      <w:pPr>
        <w:pStyle w:val="7"/>
        <w:spacing w:before="139" w:line="360" w:lineRule="auto"/>
        <w:ind w:left="72"/>
        <w:rPr>
          <w:spacing w:val="-2"/>
        </w:rPr>
      </w:pPr>
    </w:p>
    <w:p w14:paraId="5597A55D">
      <w:pPr>
        <w:pStyle w:val="7"/>
        <w:spacing w:before="139" w:line="360" w:lineRule="auto"/>
        <w:ind w:left="72"/>
        <w:rPr>
          <w:spacing w:val="-2"/>
        </w:rPr>
      </w:pPr>
    </w:p>
    <w:p w14:paraId="308C09D3">
      <w:pPr>
        <w:pStyle w:val="7"/>
        <w:spacing w:before="139" w:line="360" w:lineRule="auto"/>
        <w:ind w:left="72"/>
        <w:rPr>
          <w:spacing w:val="-2"/>
        </w:rPr>
      </w:pPr>
    </w:p>
    <w:p w14:paraId="4B8FBDDE">
      <w:pPr>
        <w:pStyle w:val="7"/>
        <w:spacing w:before="139" w:line="360" w:lineRule="auto"/>
        <w:ind w:left="72"/>
        <w:rPr>
          <w:spacing w:val="-2"/>
        </w:rPr>
      </w:pPr>
    </w:p>
    <w:p w14:paraId="49B2ECD5">
      <w:pPr>
        <w:pStyle w:val="7"/>
        <w:spacing w:before="139" w:line="360" w:lineRule="auto"/>
        <w:ind w:left="72"/>
      </w:pPr>
    </w:p>
    <w:p w14:paraId="4F438EA1">
      <w:pPr>
        <w:pStyle w:val="3"/>
        <w:rPr>
          <w:lang w:val="en-IN"/>
        </w:rPr>
      </w:pPr>
      <w:r>
        <w:rPr>
          <w:lang w:val="en-IN"/>
        </w:rPr>
        <w:t>Architectural Justification</w:t>
      </w:r>
    </w:p>
    <w:p w14:paraId="74DB582C">
      <w:pPr>
        <w:pStyle w:val="3"/>
        <w:rPr>
          <w:lang w:val="en-IN"/>
        </w:rPr>
      </w:pPr>
    </w:p>
    <w:p w14:paraId="0CC9A856">
      <w:pPr>
        <w:pStyle w:val="3"/>
        <w:rPr>
          <w:lang w:val="en-IN"/>
        </w:rPr>
      </w:pPr>
      <w:r>
        <w:rPr>
          <w:lang w:val="en-IN"/>
        </w:rPr>
        <w:t>A hybrid multi-stage approach is selected for deployment:</w:t>
      </w:r>
    </w:p>
    <w:p w14:paraId="50D999E1">
      <w:pPr>
        <w:pStyle w:val="3"/>
        <w:rPr>
          <w:lang w:val="en-IN"/>
        </w:rPr>
      </w:pPr>
    </w:p>
    <w:p w14:paraId="07B8C6D9">
      <w:pPr>
        <w:pStyle w:val="3"/>
        <w:numPr>
          <w:ilvl w:val="0"/>
          <w:numId w:val="8"/>
        </w:numPr>
        <w:rPr>
          <w:b w:val="0"/>
          <w:bCs w:val="0"/>
          <w:lang w:val="en-IN"/>
        </w:rPr>
      </w:pPr>
      <w:r>
        <w:rPr>
          <w:lang w:val="en-IN"/>
        </w:rPr>
        <w:t xml:space="preserve">Stage 1 (Lightweight Triage): </w:t>
      </w:r>
      <w:r>
        <w:rPr>
          <w:b w:val="0"/>
          <w:bCs w:val="0"/>
          <w:lang w:val="en-IN"/>
        </w:rPr>
        <w:t>The CNN baseline acts as a low-latency gatekeeper to instantly filter low-risk media uploads.</w:t>
      </w:r>
    </w:p>
    <w:p w14:paraId="7A3CAF34">
      <w:pPr>
        <w:widowControl/>
        <w:numPr>
          <w:ilvl w:val="0"/>
          <w:numId w:val="8"/>
        </w:numPr>
        <w:autoSpaceDE/>
        <w:autoSpaceDN/>
        <w:spacing w:after="100" w:afterAutospacing="1"/>
        <w:rPr>
          <w:sz w:val="24"/>
          <w:szCs w:val="24"/>
          <w:lang w:val="en-IN" w:eastAsia="en-IN"/>
        </w:rPr>
      </w:pPr>
      <w:r>
        <w:rPr>
          <w:b/>
          <w:bCs/>
          <w:sz w:val="24"/>
          <w:szCs w:val="24"/>
          <w:lang w:val="en-IN" w:eastAsia="en-IN"/>
        </w:rPr>
        <w:t>Stage 2 (Deep Verification):</w:t>
      </w:r>
      <w:r>
        <w:rPr>
          <w:sz w:val="24"/>
          <w:szCs w:val="24"/>
          <w:lang w:val="en-IN" w:eastAsia="en-IN"/>
        </w:rPr>
        <w:t xml:space="preserve"> ViT and spectral analysis are triggered dynamically only for posts with a preliminary DMRI score </w:t>
      </w:r>
      <m:oMath>
        <m:r>
          <m:rPr/>
          <w:rPr>
            <w:rFonts w:ascii="Cambria Math" w:hAnsi="Cambria Math"/>
            <w:sz w:val="24"/>
            <w:szCs w:val="24"/>
            <w:lang w:val="en-IN" w:eastAsia="en-IN"/>
          </w:rPr>
          <m:t>≥0.35</m:t>
        </m:r>
      </m:oMath>
      <w:r>
        <w:rPr>
          <w:sz w:val="24"/>
          <w:szCs w:val="24"/>
          <w:lang w:val="en-IN" w:eastAsia="en-IN"/>
        </w:rPr>
        <w:t xml:space="preserve"> or high propagation velocity.</w:t>
      </w:r>
    </w:p>
    <w:p w14:paraId="07933A0F">
      <w:pPr>
        <w:pStyle w:val="2"/>
        <w:numPr>
          <w:ilvl w:val="0"/>
          <w:numId w:val="9"/>
        </w:numPr>
        <w:tabs>
          <w:tab w:val="left" w:pos="432"/>
        </w:tabs>
      </w:pPr>
      <w:r>
        <w:t>SUMMARY,</w:t>
      </w:r>
      <w:r>
        <w:rPr>
          <w:spacing w:val="-14"/>
        </w:rPr>
        <w:t xml:space="preserve"> </w:t>
      </w:r>
      <w:r>
        <w:t>RESTRICTIONS,</w:t>
      </w:r>
      <w:r>
        <w:rPr>
          <w:spacing w:val="-12"/>
        </w:rPr>
        <w:t xml:space="preserve"> </w:t>
      </w:r>
      <w:r>
        <w:t>AND</w:t>
      </w:r>
      <w:r>
        <w:rPr>
          <w:spacing w:val="-12"/>
        </w:rPr>
        <w:t xml:space="preserve"> </w:t>
      </w:r>
      <w:r>
        <w:t>POSSIBLE</w:t>
      </w:r>
      <w:r>
        <w:rPr>
          <w:spacing w:val="-11"/>
        </w:rPr>
        <w:t xml:space="preserve"> </w:t>
      </w:r>
      <w:r>
        <w:rPr>
          <w:spacing w:val="-2"/>
        </w:rPr>
        <w:t>IMPROVEMENTS</w:t>
      </w:r>
    </w:p>
    <w:p w14:paraId="3B5B703B">
      <w:pPr>
        <w:pStyle w:val="3"/>
        <w:numPr>
          <w:ilvl w:val="1"/>
          <w:numId w:val="9"/>
        </w:numPr>
        <w:tabs>
          <w:tab w:val="left" w:pos="552"/>
        </w:tabs>
        <w:spacing w:before="139"/>
        <w:ind w:hanging="480"/>
      </w:pPr>
      <w:r>
        <w:rPr>
          <w:spacing w:val="-2"/>
        </w:rPr>
        <w:t>SUMMARY</w:t>
      </w:r>
    </w:p>
    <w:p w14:paraId="5263770E">
      <w:pPr>
        <w:pStyle w:val="3"/>
        <w:tabs>
          <w:tab w:val="left" w:pos="552"/>
        </w:tabs>
        <w:spacing w:before="139"/>
        <w:ind w:left="552"/>
      </w:pPr>
    </w:p>
    <w:p w14:paraId="3FA03957">
      <w:pPr>
        <w:pStyle w:val="7"/>
        <w:numPr>
          <w:ilvl w:val="0"/>
          <w:numId w:val="10"/>
        </w:numPr>
        <w:spacing w:line="360" w:lineRule="auto"/>
        <w:ind w:right="2433"/>
      </w:pPr>
      <w:r>
        <w:t>This framework provides an end-to-end multi-modal pipeline for detecting synthetic media across social platforms. By integrating ETL feature extraction, deep learning classifiers, and the composite Deepfake Media Risk Index (DMRI), the system systematically quantifies threat levels. The tiered execution model ensures low-latency triage while maintaining high classification accuracy for high-risk content.</w:t>
      </w:r>
    </w:p>
    <w:p w14:paraId="0EA0BB8A">
      <w:pPr>
        <w:pStyle w:val="3"/>
        <w:numPr>
          <w:ilvl w:val="1"/>
          <w:numId w:val="9"/>
        </w:numPr>
        <w:tabs>
          <w:tab w:val="left" w:pos="552"/>
        </w:tabs>
        <w:spacing w:before="75"/>
        <w:ind w:hanging="480"/>
      </w:pPr>
      <w:r>
        <w:rPr>
          <w:spacing w:val="-2"/>
        </w:rPr>
        <w:t>Restrictions</w:t>
      </w:r>
    </w:p>
    <w:p w14:paraId="2B38A050">
      <w:pPr>
        <w:pStyle w:val="7"/>
        <w:numPr>
          <w:ilvl w:val="3"/>
          <w:numId w:val="11"/>
        </w:numPr>
        <w:spacing w:before="139"/>
        <w:ind w:left="1208" w:hanging="357"/>
      </w:pPr>
      <w:r>
        <w:rPr>
          <w:b/>
          <w:bCs/>
        </w:rPr>
        <w:t>Compression &amp; Transcoding Degradation:</w:t>
      </w:r>
      <w:r>
        <w:t xml:space="preserve"> Aggressive lossy encoding algorithms (e.g., WhatsApp, TikTok, or Instagram re-compression) smooth out micro-textures and blur high-frequency spectral artifacts, significantly reducing spatial detector performance.</w:t>
      </w:r>
    </w:p>
    <w:p w14:paraId="366AE7D8">
      <w:pPr>
        <w:pStyle w:val="7"/>
        <w:numPr>
          <w:ilvl w:val="3"/>
          <w:numId w:val="11"/>
        </w:numPr>
        <w:spacing w:before="139"/>
        <w:ind w:left="1208" w:hanging="357"/>
      </w:pPr>
      <w:r>
        <w:rPr>
          <w:b/>
          <w:bCs/>
        </w:rPr>
        <w:t>Inference Latency &amp; Compute Costs:</w:t>
      </w:r>
      <w:r>
        <w:t xml:space="preserve"> High-parameter models like Vision Transformers (~82 ms/frame) impose heavy GPU overhead, rendering full-stream processing cost-prohibitive for high-throughput live feeds without aggressive frame-subsampling.</w:t>
      </w:r>
    </w:p>
    <w:p w14:paraId="3E4D0796">
      <w:pPr>
        <w:pStyle w:val="7"/>
        <w:numPr>
          <w:ilvl w:val="3"/>
          <w:numId w:val="11"/>
        </w:numPr>
        <w:spacing w:before="139"/>
        <w:ind w:left="1208" w:hanging="357"/>
      </w:pPr>
      <w:r>
        <w:rPr>
          <w:b/>
          <w:bCs/>
        </w:rPr>
        <w:t>Network &amp; Ingestion Jitter:</w:t>
      </w:r>
      <w:r>
        <w:t xml:space="preserve"> Unstable streaming conditions can introduce artificial audio-visual desynchronization, triggering false positives within the audio lip-sync gap detector.</w:t>
      </w:r>
    </w:p>
    <w:p w14:paraId="2C28CF39">
      <w:pPr>
        <w:pStyle w:val="7"/>
        <w:numPr>
          <w:ilvl w:val="3"/>
          <w:numId w:val="11"/>
        </w:numPr>
        <w:spacing w:before="139"/>
        <w:ind w:left="1208" w:hanging="357"/>
        <w:rPr>
          <w:lang w:val="en-IN"/>
        </w:rPr>
      </w:pPr>
      <w:r>
        <w:rPr>
          <w:b/>
          <w:bCs/>
        </w:rPr>
        <w:t>Adversarial &amp; Novel Generative Evasion:</w:t>
      </w:r>
      <w:r>
        <w:t xml:space="preserve"> Detection models calibrated on current GAN and diffusion artifacts face performance degradation when exposed to unseen generation techniques or targeted adversarial perturbations</w:t>
      </w:r>
      <w:r>
        <w:rPr>
          <w:lang w:val="en-IN"/>
        </w:rPr>
        <w:t xml:space="preserve"> designed to fool spatial filters.</w:t>
      </w:r>
    </w:p>
    <w:p w14:paraId="34A28D5B">
      <w:pPr>
        <w:pStyle w:val="7"/>
        <w:numPr>
          <w:ilvl w:val="3"/>
          <w:numId w:val="11"/>
        </w:numPr>
        <w:spacing w:before="139"/>
        <w:ind w:left="1208" w:hanging="357"/>
        <w:rPr>
          <w:lang w:val="en-IN"/>
        </w:rPr>
      </w:pPr>
      <w:r>
        <w:rPr>
          <w:b/>
          <w:bCs/>
          <w:lang w:val="en-IN"/>
        </w:rPr>
        <w:t>Metadata Dependency:</w:t>
      </w:r>
      <w:r>
        <w:rPr>
          <w:lang w:val="en-IN"/>
        </w:rPr>
        <w:t xml:space="preserve"> </w:t>
      </w:r>
      <w:r>
        <w:t>Reliance</w:t>
      </w:r>
      <w:r>
        <w:rPr>
          <w:lang w:val="en-IN"/>
        </w:rPr>
        <w:t xml:space="preserve"> on EXIF headers and account credibility metrics leaves the system vulnerable when processing sanitized media uploads stripped of origin metadata.</w:t>
      </w:r>
    </w:p>
    <w:p w14:paraId="7D83680D">
      <w:pPr>
        <w:pStyle w:val="7"/>
        <w:spacing w:before="139"/>
        <w:ind w:left="1208"/>
        <w:rPr>
          <w:lang w:val="en-IN"/>
        </w:rPr>
      </w:pPr>
    </w:p>
    <w:p w14:paraId="0A8B9132">
      <w:pPr>
        <w:pStyle w:val="7"/>
        <w:spacing w:before="139"/>
        <w:ind w:left="1208"/>
        <w:rPr>
          <w:lang w:val="en-IN"/>
        </w:rPr>
      </w:pPr>
    </w:p>
    <w:p w14:paraId="738AF26B">
      <w:pPr>
        <w:pStyle w:val="7"/>
        <w:spacing w:before="139"/>
        <w:ind w:left="1208"/>
        <w:rPr>
          <w:lang w:val="en-IN"/>
        </w:rPr>
      </w:pPr>
    </w:p>
    <w:p w14:paraId="1B0ADBD0">
      <w:pPr>
        <w:pStyle w:val="7"/>
        <w:spacing w:before="139"/>
        <w:ind w:left="1208"/>
        <w:rPr>
          <w:lang w:val="en-IN"/>
        </w:rPr>
      </w:pPr>
    </w:p>
    <w:p w14:paraId="22641AC3">
      <w:pPr>
        <w:pStyle w:val="7"/>
        <w:spacing w:before="139"/>
        <w:ind w:left="1208"/>
        <w:rPr>
          <w:lang w:val="en-IN"/>
        </w:rPr>
      </w:pPr>
    </w:p>
    <w:p w14:paraId="036A9578">
      <w:pPr>
        <w:pStyle w:val="7"/>
        <w:spacing w:before="139"/>
        <w:ind w:left="1208"/>
        <w:rPr>
          <w:lang w:val="en-IN"/>
        </w:rPr>
      </w:pPr>
    </w:p>
    <w:p w14:paraId="0B526610">
      <w:pPr>
        <w:pStyle w:val="7"/>
        <w:spacing w:before="139"/>
        <w:ind w:left="1208"/>
        <w:rPr>
          <w:lang w:val="en-IN"/>
        </w:rPr>
      </w:pPr>
    </w:p>
    <w:p w14:paraId="7F361FF7">
      <w:pPr>
        <w:pStyle w:val="7"/>
        <w:spacing w:before="139"/>
        <w:ind w:left="1208"/>
        <w:rPr>
          <w:lang w:val="en-IN"/>
        </w:rPr>
      </w:pPr>
    </w:p>
    <w:p w14:paraId="61EF7C65">
      <w:pPr>
        <w:pStyle w:val="7"/>
        <w:spacing w:before="139"/>
        <w:ind w:left="1208"/>
        <w:rPr>
          <w:lang w:val="en-IN"/>
        </w:rPr>
      </w:pPr>
    </w:p>
    <w:p w14:paraId="55A69FCA">
      <w:pPr>
        <w:pStyle w:val="7"/>
        <w:spacing w:before="139"/>
        <w:ind w:left="1208"/>
        <w:rPr>
          <w:lang w:val="en-IN"/>
        </w:rPr>
      </w:pPr>
    </w:p>
    <w:p w14:paraId="6D97C00A">
      <w:pPr>
        <w:pStyle w:val="7"/>
        <w:spacing w:before="139"/>
        <w:ind w:left="1208"/>
        <w:rPr>
          <w:lang w:val="en-IN"/>
        </w:rPr>
      </w:pPr>
    </w:p>
    <w:p w14:paraId="16C13237">
      <w:pPr>
        <w:pStyle w:val="3"/>
        <w:numPr>
          <w:ilvl w:val="1"/>
          <w:numId w:val="9"/>
        </w:numPr>
        <w:tabs>
          <w:tab w:val="left" w:pos="552"/>
        </w:tabs>
        <w:spacing w:before="75"/>
        <w:ind w:hanging="480"/>
      </w:pPr>
      <w:r>
        <w:rPr>
          <w:spacing w:val="-2"/>
        </w:rPr>
        <w:t>POSSIBLE</w:t>
      </w:r>
      <w:r>
        <w:rPr>
          <w:spacing w:val="-11"/>
        </w:rPr>
        <w:t xml:space="preserve"> </w:t>
      </w:r>
      <w:r>
        <w:rPr>
          <w:spacing w:val="-2"/>
        </w:rPr>
        <w:t>IMPROVEMENTS</w:t>
      </w:r>
    </w:p>
    <w:p w14:paraId="730D7962">
      <w:pPr>
        <w:pStyle w:val="7"/>
        <w:spacing w:before="139"/>
        <w:ind w:left="1208"/>
        <w:rPr>
          <w:lang w:val="en-IN"/>
        </w:rPr>
      </w:pPr>
    </w:p>
    <w:p w14:paraId="16E75864">
      <w:pPr>
        <w:pStyle w:val="7"/>
        <w:numPr>
          <w:ilvl w:val="0"/>
          <w:numId w:val="12"/>
        </w:numPr>
        <w:spacing w:before="139"/>
        <w:ind w:left="924" w:hanging="357"/>
        <w:rPr>
          <w:lang w:val="en-IN"/>
        </w:rPr>
      </w:pPr>
      <w:r>
        <w:rPr>
          <w:b/>
          <w:bCs/>
          <w:lang w:val="en-IN"/>
        </w:rPr>
        <w:t>Zero-Shot &amp; Foundation Model Generalization:</w:t>
      </w:r>
      <w:r>
        <w:rPr>
          <w:lang w:val="en-IN"/>
        </w:rPr>
        <w:t xml:space="preserve"> Integrate multimodal foundation models like CLIP or Open CLIP to detect previously unseen deepfake generation techniques without requiring model retraining.</w:t>
      </w:r>
    </w:p>
    <w:p w14:paraId="4436A601">
      <w:pPr>
        <w:pStyle w:val="7"/>
        <w:numPr>
          <w:ilvl w:val="0"/>
          <w:numId w:val="12"/>
        </w:numPr>
        <w:spacing w:before="139"/>
        <w:ind w:left="924" w:hanging="357"/>
        <w:rPr>
          <w:lang w:val="en-IN"/>
        </w:rPr>
      </w:pPr>
      <w:r>
        <w:rPr>
          <w:b/>
          <w:bCs/>
          <w:lang w:val="en-IN"/>
        </w:rPr>
        <w:t>Client-Side Edge Pre-Filtering:</w:t>
      </w:r>
      <w:r>
        <w:rPr>
          <w:lang w:val="en-IN"/>
        </w:rPr>
        <w:t xml:space="preserve"> Deploy lightweight spatial CNN models to mobile edge devices, allowing initial artifact triage to occur locally before uploading data to central cloud pipelines.</w:t>
      </w:r>
    </w:p>
    <w:p w14:paraId="7F8B5E9C">
      <w:pPr>
        <w:pStyle w:val="7"/>
        <w:numPr>
          <w:ilvl w:val="0"/>
          <w:numId w:val="12"/>
        </w:numPr>
        <w:spacing w:before="139"/>
        <w:ind w:left="924" w:hanging="357"/>
        <w:rPr>
          <w:lang w:val="en-IN"/>
        </w:rPr>
      </w:pPr>
      <w:r>
        <w:rPr>
          <w:b/>
          <w:bCs/>
          <w:lang w:val="en-IN"/>
        </w:rPr>
        <w:t>Cryptographic Watermarking Integration:</w:t>
      </w:r>
      <w:r>
        <w:rPr>
          <w:lang w:val="en-IN"/>
        </w:rPr>
        <w:t xml:space="preserve"> Combine passive deep learning detection models with active provenance tracking standards (such as C2PA metadata hashing) for deterministic content authentication.</w:t>
      </w:r>
    </w:p>
    <w:p w14:paraId="20B9763E">
      <w:pPr>
        <w:pStyle w:val="7"/>
        <w:numPr>
          <w:ilvl w:val="0"/>
          <w:numId w:val="12"/>
        </w:numPr>
        <w:spacing w:before="139"/>
        <w:ind w:left="924" w:hanging="357"/>
        <w:rPr>
          <w:lang w:val="en-IN"/>
        </w:rPr>
      </w:pPr>
      <w:r>
        <w:rPr>
          <w:b/>
          <w:bCs/>
          <w:lang w:val="en-IN"/>
        </w:rPr>
        <w:t>Dynamic Adaptive Frame Sampling:</w:t>
      </w:r>
      <w:r>
        <w:rPr>
          <w:lang w:val="en-IN"/>
        </w:rPr>
        <w:t xml:space="preserve"> Implement motion-aware frame extraction that scales sampling rates up during high-action sequences and down during static scenes to optimize GPU inference costs.</w:t>
      </w:r>
    </w:p>
    <w:p w14:paraId="70AE46D8">
      <w:pPr>
        <w:pStyle w:val="7"/>
        <w:spacing w:before="139"/>
        <w:ind w:left="1208"/>
        <w:rPr>
          <w:lang w:val="en-IN"/>
        </w:rPr>
      </w:pPr>
    </w:p>
    <w:p w14:paraId="52E9C086">
      <w:pPr>
        <w:pStyle w:val="2"/>
        <w:numPr>
          <w:ilvl w:val="0"/>
          <w:numId w:val="9"/>
        </w:numPr>
        <w:tabs>
          <w:tab w:val="left" w:pos="369"/>
        </w:tabs>
        <w:spacing w:before="137"/>
        <w:ind w:left="369" w:hanging="297"/>
      </w:pPr>
      <w:r>
        <w:rPr>
          <w:spacing w:val="-2"/>
        </w:rPr>
        <w:t>CONCLUSION</w:t>
      </w:r>
    </w:p>
    <w:p w14:paraId="10DF8DD7">
      <w:pPr>
        <w:pStyle w:val="7"/>
        <w:spacing w:before="273"/>
      </w:pPr>
      <w:r>
        <w:t>The multi-modal detection framework successfully addresses the growing challenge of synthetic media propagation across digital platforms. By combining spatial-temporal deep learning architectures with the Deepfake Media Risk Index (DMRI), the system delivers a balanced solution that pairs high-accuracy artifact identification with operational efficiency. The tiered triage design ensures that low-latency filtering processes massive content volumes seamlessly, reserving computationally intensive inspection for elevated threat levels. Ultimately, this approach equips Trust &amp; Safety teams with the targeted, actionable insights required to mitigate disinformation, prioritize moderation workflows, and safeguard platform integrity at scale.</w:t>
      </w:r>
    </w:p>
    <w:p w14:paraId="0E6769E6">
      <w:pPr>
        <w:pStyle w:val="7"/>
        <w:spacing w:before="273"/>
      </w:pPr>
    </w:p>
    <w:p w14:paraId="6C8BAC0B">
      <w:pPr>
        <w:pStyle w:val="2"/>
      </w:pPr>
      <w:r>
        <w:t>15.</w:t>
      </w:r>
      <w:r>
        <w:rPr>
          <w:spacing w:val="-15"/>
        </w:rPr>
        <w:t xml:space="preserve"> </w:t>
      </w:r>
      <w:r>
        <w:t>ONE-PAGE</w:t>
      </w:r>
      <w:r>
        <w:rPr>
          <w:spacing w:val="-10"/>
        </w:rPr>
        <w:t xml:space="preserve"> </w:t>
      </w:r>
      <w:r>
        <w:t>INDIVIDUAL</w:t>
      </w:r>
      <w:r>
        <w:rPr>
          <w:spacing w:val="-15"/>
        </w:rPr>
        <w:t xml:space="preserve"> </w:t>
      </w:r>
      <w:r>
        <w:rPr>
          <w:spacing w:val="-2"/>
        </w:rPr>
        <w:t>REFLECTION</w:t>
      </w:r>
    </w:p>
    <w:p w14:paraId="45541A42">
      <w:pPr>
        <w:pStyle w:val="3"/>
        <w:spacing w:before="137"/>
      </w:pPr>
      <w:r>
        <w:t>Individual</w:t>
      </w:r>
      <w:r>
        <w:rPr>
          <w:spacing w:val="-3"/>
        </w:rPr>
        <w:t xml:space="preserve"> </w:t>
      </w:r>
      <w:r>
        <w:rPr>
          <w:spacing w:val="-2"/>
        </w:rPr>
        <w:t>Reflection</w:t>
      </w:r>
    </w:p>
    <w:p w14:paraId="6D950F87">
      <w:pPr>
        <w:pStyle w:val="7"/>
        <w:spacing w:before="75"/>
        <w:ind w:left="72"/>
        <w:rPr>
          <w:lang w:val="en-IN"/>
        </w:rPr>
      </w:pPr>
      <w:r>
        <w:rPr>
          <w:lang w:val="en-IN"/>
        </w:rPr>
        <w:t>Developing this multi-modal synthetic media detection system provided crucial technical and strategic insights into modern Trust &amp; Safety engineering. Integrating spatial-temporal deep learning with the composite Deepfake Media Risk Index (DMRI) highlighted the critical tension between raw model accuracy and real-time operational constraints. While high-capacity models like Vision Transformers deliver superior precision, their compute overhead creates severe bottlenecks when deployed at social media scale. Designing a tiered triage architecture proved to be a practical solution, balancing low-latency filtering with deep feature inspection.</w:t>
      </w:r>
    </w:p>
    <w:p w14:paraId="699B0C3A">
      <w:pPr>
        <w:pStyle w:val="7"/>
        <w:spacing w:before="75"/>
        <w:ind w:left="72"/>
        <w:rPr>
          <w:lang w:val="en-IN"/>
        </w:rPr>
      </w:pPr>
    </w:p>
    <w:p w14:paraId="0A819705">
      <w:pPr>
        <w:pStyle w:val="7"/>
        <w:spacing w:before="75"/>
        <w:ind w:left="72"/>
        <w:rPr>
          <w:lang w:val="en-IN"/>
        </w:rPr>
      </w:pPr>
      <w:r>
        <w:rPr>
          <w:lang w:val="en-IN"/>
        </w:rPr>
        <w:t>This project also emphasized the complexity of real-world data processing. Synthetic media detection cannot rely solely on visual cues; cross-modal signals—such as audio-visual lip-sync gaps, spectral frequency anomalies, and user propagation velocity—are essential for robust threat identification. Handling heavily compressed videos and incomplete metadata underscored the need for resilient ETL pipelines that remain dependable despite degraded input quality.</w:t>
      </w:r>
    </w:p>
    <w:p w14:paraId="7C1CDE8B">
      <w:pPr>
        <w:pStyle w:val="7"/>
        <w:spacing w:before="75"/>
        <w:ind w:left="72"/>
        <w:rPr>
          <w:lang w:val="en-IN"/>
        </w:rPr>
      </w:pPr>
    </w:p>
    <w:p w14:paraId="288B60BA">
      <w:pPr>
        <w:pStyle w:val="7"/>
        <w:spacing w:before="75"/>
        <w:ind w:left="72"/>
        <w:rPr>
          <w:lang w:val="en-IN"/>
        </w:rPr>
      </w:pPr>
      <w:r>
        <w:rPr>
          <w:lang w:val="en-IN"/>
        </w:rPr>
        <w:t>Moving forward, the primary challenge lies in keeping pace with rapidly evolving generative techniques. Passive artifact detection must eventually be augmented by active provenance standards like C2PA and zero-shot foundation models to counter novel deepfake architectures. Ultimately, this work reinforced that effective AI safety relies as much on system architecture, operational efficiency, and thoughtful risk quantification as it does on model selection.</w:t>
      </w:r>
    </w:p>
    <w:p w14:paraId="2CE6776E">
      <w:pPr>
        <w:pStyle w:val="7"/>
        <w:spacing w:before="75"/>
        <w:ind w:left="72"/>
      </w:pPr>
    </w:p>
    <w:sectPr>
      <w:pgSz w:w="12240" w:h="15840"/>
      <w:pgMar w:top="560" w:right="720" w:bottom="28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1A1AC2"/>
    <w:multiLevelType w:val="multilevel"/>
    <w:tmpl w:val="0E1A1AC2"/>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lowerLetter"/>
      <w:lvlText w:val="%4."/>
      <w:lvlJc w:val="left"/>
      <w:pPr>
        <w:ind w:left="1607"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
    <w:nsid w:val="22886D59"/>
    <w:multiLevelType w:val="multilevel"/>
    <w:tmpl w:val="22886D59"/>
    <w:lvl w:ilvl="0" w:tentative="0">
      <w:start w:val="1"/>
      <w:numFmt w:val="lowerLetter"/>
      <w:lvlText w:val="%1."/>
      <w:lvlJc w:val="left"/>
      <w:pPr>
        <w:ind w:left="792" w:hanging="360"/>
      </w:p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2">
    <w:nsid w:val="2EC27E0E"/>
    <w:multiLevelType w:val="multilevel"/>
    <w:tmpl w:val="2EC27E0E"/>
    <w:lvl w:ilvl="0" w:tentative="0">
      <w:start w:val="1"/>
      <w:numFmt w:val="lowerLetter"/>
      <w:lvlText w:val="%1."/>
      <w:lvlJc w:val="left"/>
      <w:pPr>
        <w:ind w:left="1928" w:hanging="360"/>
      </w:pPr>
    </w:lvl>
    <w:lvl w:ilvl="1" w:tentative="0">
      <w:start w:val="1"/>
      <w:numFmt w:val="lowerLetter"/>
      <w:lvlText w:val="%2."/>
      <w:lvlJc w:val="left"/>
      <w:pPr>
        <w:ind w:left="2648" w:hanging="360"/>
      </w:pPr>
    </w:lvl>
    <w:lvl w:ilvl="2" w:tentative="0">
      <w:start w:val="1"/>
      <w:numFmt w:val="lowerRoman"/>
      <w:lvlText w:val="%3."/>
      <w:lvlJc w:val="right"/>
      <w:pPr>
        <w:ind w:left="3368" w:hanging="180"/>
      </w:pPr>
    </w:lvl>
    <w:lvl w:ilvl="3" w:tentative="0">
      <w:start w:val="1"/>
      <w:numFmt w:val="decimal"/>
      <w:lvlText w:val="%4."/>
      <w:lvlJc w:val="left"/>
      <w:pPr>
        <w:ind w:left="4088" w:hanging="360"/>
      </w:pPr>
    </w:lvl>
    <w:lvl w:ilvl="4" w:tentative="0">
      <w:start w:val="1"/>
      <w:numFmt w:val="lowerLetter"/>
      <w:lvlText w:val="%5."/>
      <w:lvlJc w:val="left"/>
      <w:pPr>
        <w:ind w:left="4808" w:hanging="360"/>
      </w:pPr>
    </w:lvl>
    <w:lvl w:ilvl="5" w:tentative="0">
      <w:start w:val="1"/>
      <w:numFmt w:val="lowerRoman"/>
      <w:lvlText w:val="%6."/>
      <w:lvlJc w:val="right"/>
      <w:pPr>
        <w:ind w:left="5528" w:hanging="180"/>
      </w:pPr>
    </w:lvl>
    <w:lvl w:ilvl="6" w:tentative="0">
      <w:start w:val="1"/>
      <w:numFmt w:val="decimal"/>
      <w:lvlText w:val="%7."/>
      <w:lvlJc w:val="left"/>
      <w:pPr>
        <w:ind w:left="6248" w:hanging="360"/>
      </w:pPr>
    </w:lvl>
    <w:lvl w:ilvl="7" w:tentative="0">
      <w:start w:val="1"/>
      <w:numFmt w:val="lowerLetter"/>
      <w:lvlText w:val="%8."/>
      <w:lvlJc w:val="left"/>
      <w:pPr>
        <w:ind w:left="6968" w:hanging="360"/>
      </w:pPr>
    </w:lvl>
    <w:lvl w:ilvl="8" w:tentative="0">
      <w:start w:val="1"/>
      <w:numFmt w:val="lowerRoman"/>
      <w:lvlText w:val="%9."/>
      <w:lvlJc w:val="right"/>
      <w:pPr>
        <w:ind w:left="7688" w:hanging="180"/>
      </w:pPr>
    </w:lvl>
  </w:abstractNum>
  <w:abstractNum w:abstractNumId="3">
    <w:nsid w:val="3DD30E9D"/>
    <w:multiLevelType w:val="multilevel"/>
    <w:tmpl w:val="3DD30E9D"/>
    <w:lvl w:ilvl="0" w:tentative="0">
      <w:start w:val="1"/>
      <w:numFmt w:val="decimal"/>
      <w:lvlText w:val="%1."/>
      <w:lvlJc w:val="left"/>
      <w:pPr>
        <w:ind w:left="887" w:hanging="360"/>
      </w:pPr>
      <w:rPr>
        <w:rFonts w:hint="default"/>
      </w:rPr>
    </w:lvl>
    <w:lvl w:ilvl="1" w:tentative="0">
      <w:start w:val="1"/>
      <w:numFmt w:val="lowerLetter"/>
      <w:lvlText w:val="%2."/>
      <w:lvlJc w:val="left"/>
      <w:pPr>
        <w:ind w:left="1607" w:hanging="360"/>
      </w:pPr>
    </w:lvl>
    <w:lvl w:ilvl="2" w:tentative="0">
      <w:start w:val="1"/>
      <w:numFmt w:val="lowerRoman"/>
      <w:lvlText w:val="%3."/>
      <w:lvlJc w:val="right"/>
      <w:pPr>
        <w:ind w:left="2327" w:hanging="180"/>
      </w:pPr>
    </w:lvl>
    <w:lvl w:ilvl="3" w:tentative="0">
      <w:start w:val="1"/>
      <w:numFmt w:val="decimal"/>
      <w:lvlText w:val="%4."/>
      <w:lvlJc w:val="left"/>
      <w:pPr>
        <w:ind w:left="3047" w:hanging="360"/>
      </w:pPr>
    </w:lvl>
    <w:lvl w:ilvl="4" w:tentative="0">
      <w:start w:val="1"/>
      <w:numFmt w:val="lowerLetter"/>
      <w:lvlText w:val="%5."/>
      <w:lvlJc w:val="left"/>
      <w:pPr>
        <w:ind w:left="3767" w:hanging="360"/>
      </w:pPr>
    </w:lvl>
    <w:lvl w:ilvl="5" w:tentative="0">
      <w:start w:val="1"/>
      <w:numFmt w:val="lowerRoman"/>
      <w:lvlText w:val="%6."/>
      <w:lvlJc w:val="right"/>
      <w:pPr>
        <w:ind w:left="4487" w:hanging="180"/>
      </w:pPr>
    </w:lvl>
    <w:lvl w:ilvl="6" w:tentative="0">
      <w:start w:val="1"/>
      <w:numFmt w:val="decimal"/>
      <w:lvlText w:val="%7."/>
      <w:lvlJc w:val="left"/>
      <w:pPr>
        <w:ind w:left="5207" w:hanging="360"/>
      </w:pPr>
    </w:lvl>
    <w:lvl w:ilvl="7" w:tentative="0">
      <w:start w:val="1"/>
      <w:numFmt w:val="lowerLetter"/>
      <w:lvlText w:val="%8."/>
      <w:lvlJc w:val="left"/>
      <w:pPr>
        <w:ind w:left="5927" w:hanging="360"/>
      </w:pPr>
    </w:lvl>
    <w:lvl w:ilvl="8" w:tentative="0">
      <w:start w:val="1"/>
      <w:numFmt w:val="lowerRoman"/>
      <w:lvlText w:val="%9."/>
      <w:lvlJc w:val="right"/>
      <w:pPr>
        <w:ind w:left="6647" w:hanging="180"/>
      </w:pPr>
    </w:lvl>
  </w:abstractNum>
  <w:abstractNum w:abstractNumId="4">
    <w:nsid w:val="442F0EFF"/>
    <w:multiLevelType w:val="multilevel"/>
    <w:tmpl w:val="442F0E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90A38BB"/>
    <w:multiLevelType w:val="multilevel"/>
    <w:tmpl w:val="490A38BB"/>
    <w:lvl w:ilvl="0" w:tentative="0">
      <w:start w:val="11"/>
      <w:numFmt w:val="decimal"/>
      <w:lvlText w:val="%1."/>
      <w:lvlJc w:val="left"/>
      <w:pPr>
        <w:ind w:left="403" w:hanging="332"/>
      </w:pPr>
      <w:rPr>
        <w:rFonts w:hint="default" w:ascii="Times New Roman" w:hAnsi="Times New Roman" w:eastAsia="Times New Roman" w:cs="Times New Roman"/>
        <w:b/>
        <w:bCs/>
        <w:i w:val="0"/>
        <w:iCs w:val="0"/>
        <w:spacing w:val="-15"/>
        <w:w w:val="100"/>
        <w:sz w:val="24"/>
        <w:szCs w:val="24"/>
        <w:lang w:val="en-US" w:eastAsia="en-US" w:bidi="ar-SA"/>
      </w:rPr>
    </w:lvl>
    <w:lvl w:ilvl="1" w:tentative="0">
      <w:start w:val="1"/>
      <w:numFmt w:val="decimal"/>
      <w:lvlText w:val="%1.%2"/>
      <w:lvlJc w:val="left"/>
      <w:pPr>
        <w:ind w:left="537" w:hanging="466"/>
      </w:pPr>
      <w:rPr>
        <w:rFonts w:hint="default" w:ascii="Times New Roman" w:hAnsi="Times New Roman" w:eastAsia="Times New Roman" w:cs="Times New Roman"/>
        <w:b/>
        <w:bCs/>
        <w:i w:val="0"/>
        <w:iCs w:val="0"/>
        <w:spacing w:val="-15"/>
        <w:w w:val="100"/>
        <w:sz w:val="24"/>
        <w:szCs w:val="24"/>
        <w:lang w:val="en-US" w:eastAsia="en-US" w:bidi="ar-SA"/>
      </w:rPr>
    </w:lvl>
    <w:lvl w:ilvl="2" w:tentative="0">
      <w:start w:val="0"/>
      <w:numFmt w:val="bullet"/>
      <w:lvlText w:val="•"/>
      <w:lvlJc w:val="left"/>
      <w:pPr>
        <w:ind w:left="1680" w:hanging="466"/>
      </w:pPr>
      <w:rPr>
        <w:rFonts w:hint="default"/>
        <w:lang w:val="en-US" w:eastAsia="en-US" w:bidi="ar-SA"/>
      </w:rPr>
    </w:lvl>
    <w:lvl w:ilvl="3" w:tentative="0">
      <w:start w:val="0"/>
      <w:numFmt w:val="bullet"/>
      <w:lvlText w:val="•"/>
      <w:lvlJc w:val="left"/>
      <w:pPr>
        <w:ind w:left="2820" w:hanging="466"/>
      </w:pPr>
      <w:rPr>
        <w:rFonts w:hint="default"/>
        <w:lang w:val="en-US" w:eastAsia="en-US" w:bidi="ar-SA"/>
      </w:rPr>
    </w:lvl>
    <w:lvl w:ilvl="4" w:tentative="0">
      <w:start w:val="0"/>
      <w:numFmt w:val="bullet"/>
      <w:lvlText w:val="•"/>
      <w:lvlJc w:val="left"/>
      <w:pPr>
        <w:ind w:left="3960" w:hanging="466"/>
      </w:pPr>
      <w:rPr>
        <w:rFonts w:hint="default"/>
        <w:lang w:val="en-US" w:eastAsia="en-US" w:bidi="ar-SA"/>
      </w:rPr>
    </w:lvl>
    <w:lvl w:ilvl="5" w:tentative="0">
      <w:start w:val="0"/>
      <w:numFmt w:val="bullet"/>
      <w:lvlText w:val="•"/>
      <w:lvlJc w:val="left"/>
      <w:pPr>
        <w:ind w:left="5100" w:hanging="466"/>
      </w:pPr>
      <w:rPr>
        <w:rFonts w:hint="default"/>
        <w:lang w:val="en-US" w:eastAsia="en-US" w:bidi="ar-SA"/>
      </w:rPr>
    </w:lvl>
    <w:lvl w:ilvl="6" w:tentative="0">
      <w:start w:val="0"/>
      <w:numFmt w:val="bullet"/>
      <w:lvlText w:val="•"/>
      <w:lvlJc w:val="left"/>
      <w:pPr>
        <w:ind w:left="6240" w:hanging="466"/>
      </w:pPr>
      <w:rPr>
        <w:rFonts w:hint="default"/>
        <w:lang w:val="en-US" w:eastAsia="en-US" w:bidi="ar-SA"/>
      </w:rPr>
    </w:lvl>
    <w:lvl w:ilvl="7" w:tentative="0">
      <w:start w:val="0"/>
      <w:numFmt w:val="bullet"/>
      <w:lvlText w:val="•"/>
      <w:lvlJc w:val="left"/>
      <w:pPr>
        <w:ind w:left="7380" w:hanging="466"/>
      </w:pPr>
      <w:rPr>
        <w:rFonts w:hint="default"/>
        <w:lang w:val="en-US" w:eastAsia="en-US" w:bidi="ar-SA"/>
      </w:rPr>
    </w:lvl>
    <w:lvl w:ilvl="8" w:tentative="0">
      <w:start w:val="0"/>
      <w:numFmt w:val="bullet"/>
      <w:lvlText w:val="•"/>
      <w:lvlJc w:val="left"/>
      <w:pPr>
        <w:ind w:left="8520" w:hanging="466"/>
      </w:pPr>
      <w:rPr>
        <w:rFonts w:hint="default"/>
        <w:lang w:val="en-US" w:eastAsia="en-US" w:bidi="ar-SA"/>
      </w:rPr>
    </w:lvl>
  </w:abstractNum>
  <w:abstractNum w:abstractNumId="6">
    <w:nsid w:val="4A265B90"/>
    <w:multiLevelType w:val="multilevel"/>
    <w:tmpl w:val="4A265B90"/>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7">
    <w:nsid w:val="4A9E4884"/>
    <w:multiLevelType w:val="multilevel"/>
    <w:tmpl w:val="4A9E48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6605B1B"/>
    <w:multiLevelType w:val="multilevel"/>
    <w:tmpl w:val="56605B1B"/>
    <w:lvl w:ilvl="0" w:tentative="0">
      <w:start w:val="2"/>
      <w:numFmt w:val="decimal"/>
      <w:lvlText w:val="%1."/>
      <w:lvlJc w:val="left"/>
      <w:pPr>
        <w:ind w:left="312" w:hanging="240"/>
        <w:jc w:val="righ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802" w:hanging="361"/>
        <w:jc w:val="righ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008" w:hanging="360"/>
      </w:pPr>
      <w:rPr>
        <w:rFonts w:hint="default" w:ascii="Symbol" w:hAnsi="Symbol" w:eastAsia="Symbol" w:cs="Symbol"/>
        <w:b w:val="0"/>
        <w:bCs w:val="0"/>
        <w:i w:val="0"/>
        <w:iCs w:val="0"/>
        <w:spacing w:val="0"/>
        <w:w w:val="99"/>
        <w:sz w:val="20"/>
        <w:szCs w:val="20"/>
        <w:lang w:val="en-US" w:eastAsia="en-US" w:bidi="ar-SA"/>
      </w:rPr>
    </w:lvl>
    <w:lvl w:ilvl="3" w:tentative="0">
      <w:start w:val="0"/>
      <w:numFmt w:val="bullet"/>
      <w:lvlText w:val="•"/>
      <w:lvlJc w:val="left"/>
      <w:pPr>
        <w:ind w:left="700" w:hanging="360"/>
      </w:pPr>
      <w:rPr>
        <w:rFonts w:hint="default"/>
        <w:lang w:val="en-US" w:eastAsia="en-US" w:bidi="ar-SA"/>
      </w:rPr>
    </w:lvl>
    <w:lvl w:ilvl="4" w:tentative="0">
      <w:start w:val="0"/>
      <w:numFmt w:val="bullet"/>
      <w:lvlText w:val="•"/>
      <w:lvlJc w:val="left"/>
      <w:pPr>
        <w:ind w:left="800" w:hanging="360"/>
      </w:pPr>
      <w:rPr>
        <w:rFonts w:hint="default"/>
        <w:lang w:val="en-US" w:eastAsia="en-US" w:bidi="ar-SA"/>
      </w:rPr>
    </w:lvl>
    <w:lvl w:ilvl="5" w:tentative="0">
      <w:start w:val="0"/>
      <w:numFmt w:val="bullet"/>
      <w:lvlText w:val="•"/>
      <w:lvlJc w:val="left"/>
      <w:pPr>
        <w:ind w:left="1000" w:hanging="360"/>
      </w:pPr>
      <w:rPr>
        <w:rFonts w:hint="default"/>
        <w:lang w:val="en-US" w:eastAsia="en-US" w:bidi="ar-SA"/>
      </w:rPr>
    </w:lvl>
    <w:lvl w:ilvl="6" w:tentative="0">
      <w:start w:val="0"/>
      <w:numFmt w:val="bullet"/>
      <w:lvlText w:val="•"/>
      <w:lvlJc w:val="left"/>
      <w:pPr>
        <w:ind w:left="2960" w:hanging="360"/>
      </w:pPr>
      <w:rPr>
        <w:rFonts w:hint="default"/>
        <w:lang w:val="en-US" w:eastAsia="en-US" w:bidi="ar-SA"/>
      </w:rPr>
    </w:lvl>
    <w:lvl w:ilvl="7" w:tentative="0">
      <w:start w:val="0"/>
      <w:numFmt w:val="bullet"/>
      <w:lvlText w:val="•"/>
      <w:lvlJc w:val="left"/>
      <w:pPr>
        <w:ind w:left="4920" w:hanging="360"/>
      </w:pPr>
      <w:rPr>
        <w:rFonts w:hint="default"/>
        <w:lang w:val="en-US" w:eastAsia="en-US" w:bidi="ar-SA"/>
      </w:rPr>
    </w:lvl>
    <w:lvl w:ilvl="8" w:tentative="0">
      <w:start w:val="0"/>
      <w:numFmt w:val="bullet"/>
      <w:lvlText w:val="•"/>
      <w:lvlJc w:val="left"/>
      <w:pPr>
        <w:ind w:left="6880" w:hanging="360"/>
      </w:pPr>
      <w:rPr>
        <w:rFonts w:hint="default"/>
        <w:lang w:val="en-US" w:eastAsia="en-US" w:bidi="ar-SA"/>
      </w:rPr>
    </w:lvl>
  </w:abstractNum>
  <w:abstractNum w:abstractNumId="9">
    <w:nsid w:val="567457A5"/>
    <w:multiLevelType w:val="multilevel"/>
    <w:tmpl w:val="567457A5"/>
    <w:lvl w:ilvl="0" w:tentative="0">
      <w:start w:val="13"/>
      <w:numFmt w:val="decimal"/>
      <w:lvlText w:val="%1."/>
      <w:lvlJc w:val="left"/>
      <w:pPr>
        <w:ind w:left="432" w:hanging="360"/>
      </w:pPr>
      <w:rPr>
        <w:rFonts w:hint="default" w:ascii="Times New Roman" w:hAnsi="Times New Roman" w:eastAsia="Times New Roman" w:cs="Times New Roman"/>
        <w:b/>
        <w:bCs/>
        <w:i w:val="0"/>
        <w:iCs w:val="0"/>
        <w:spacing w:val="0"/>
        <w:w w:val="92"/>
        <w:sz w:val="24"/>
        <w:szCs w:val="24"/>
        <w:lang w:val="en-US" w:eastAsia="en-US" w:bidi="ar-SA"/>
      </w:rPr>
    </w:lvl>
    <w:lvl w:ilvl="1" w:tentative="0">
      <w:start w:val="1"/>
      <w:numFmt w:val="decimal"/>
      <w:lvlText w:val="%1.%2"/>
      <w:lvlJc w:val="left"/>
      <w:pPr>
        <w:ind w:left="552" w:hanging="481"/>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697" w:hanging="481"/>
      </w:pPr>
      <w:rPr>
        <w:rFonts w:hint="default"/>
        <w:lang w:val="en-US" w:eastAsia="en-US" w:bidi="ar-SA"/>
      </w:rPr>
    </w:lvl>
    <w:lvl w:ilvl="3" w:tentative="0">
      <w:start w:val="0"/>
      <w:numFmt w:val="bullet"/>
      <w:lvlText w:val="•"/>
      <w:lvlJc w:val="left"/>
      <w:pPr>
        <w:ind w:left="2835" w:hanging="481"/>
      </w:pPr>
      <w:rPr>
        <w:rFonts w:hint="default"/>
        <w:lang w:val="en-US" w:eastAsia="en-US" w:bidi="ar-SA"/>
      </w:rPr>
    </w:lvl>
    <w:lvl w:ilvl="4" w:tentative="0">
      <w:start w:val="0"/>
      <w:numFmt w:val="bullet"/>
      <w:lvlText w:val="•"/>
      <w:lvlJc w:val="left"/>
      <w:pPr>
        <w:ind w:left="3973" w:hanging="481"/>
      </w:pPr>
      <w:rPr>
        <w:rFonts w:hint="default"/>
        <w:lang w:val="en-US" w:eastAsia="en-US" w:bidi="ar-SA"/>
      </w:rPr>
    </w:lvl>
    <w:lvl w:ilvl="5" w:tentative="0">
      <w:start w:val="0"/>
      <w:numFmt w:val="bullet"/>
      <w:lvlText w:val="•"/>
      <w:lvlJc w:val="left"/>
      <w:pPr>
        <w:ind w:left="5111" w:hanging="481"/>
      </w:pPr>
      <w:rPr>
        <w:rFonts w:hint="default"/>
        <w:lang w:val="en-US" w:eastAsia="en-US" w:bidi="ar-SA"/>
      </w:rPr>
    </w:lvl>
    <w:lvl w:ilvl="6" w:tentative="0">
      <w:start w:val="0"/>
      <w:numFmt w:val="bullet"/>
      <w:lvlText w:val="•"/>
      <w:lvlJc w:val="left"/>
      <w:pPr>
        <w:ind w:left="6248" w:hanging="481"/>
      </w:pPr>
      <w:rPr>
        <w:rFonts w:hint="default"/>
        <w:lang w:val="en-US" w:eastAsia="en-US" w:bidi="ar-SA"/>
      </w:rPr>
    </w:lvl>
    <w:lvl w:ilvl="7" w:tentative="0">
      <w:start w:val="0"/>
      <w:numFmt w:val="bullet"/>
      <w:lvlText w:val="•"/>
      <w:lvlJc w:val="left"/>
      <w:pPr>
        <w:ind w:left="7386" w:hanging="481"/>
      </w:pPr>
      <w:rPr>
        <w:rFonts w:hint="default"/>
        <w:lang w:val="en-US" w:eastAsia="en-US" w:bidi="ar-SA"/>
      </w:rPr>
    </w:lvl>
    <w:lvl w:ilvl="8" w:tentative="0">
      <w:start w:val="0"/>
      <w:numFmt w:val="bullet"/>
      <w:lvlText w:val="•"/>
      <w:lvlJc w:val="left"/>
      <w:pPr>
        <w:ind w:left="8524" w:hanging="481"/>
      </w:pPr>
      <w:rPr>
        <w:rFonts w:hint="default"/>
        <w:lang w:val="en-US" w:eastAsia="en-US" w:bidi="ar-SA"/>
      </w:rPr>
    </w:lvl>
  </w:abstractNum>
  <w:abstractNum w:abstractNumId="10">
    <w:nsid w:val="7AED384C"/>
    <w:multiLevelType w:val="multilevel"/>
    <w:tmpl w:val="7AED38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D306C77"/>
    <w:multiLevelType w:val="multilevel"/>
    <w:tmpl w:val="7D306C7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10"/>
  </w:num>
  <w:num w:numId="3">
    <w:abstractNumId w:val="4"/>
  </w:num>
  <w:num w:numId="4">
    <w:abstractNumId w:val="7"/>
  </w:num>
  <w:num w:numId="5">
    <w:abstractNumId w:val="3"/>
  </w:num>
  <w:num w:numId="6">
    <w:abstractNumId w:val="1"/>
  </w:num>
  <w:num w:numId="7">
    <w:abstractNumId w:val="5"/>
  </w:num>
  <w:num w:numId="8">
    <w:abstractNumId w:val="11"/>
  </w:num>
  <w:num w:numId="9">
    <w:abstractNumId w:val="9"/>
  </w:num>
  <w:num w:numId="10">
    <w:abstractNumId w:val="6"/>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37375"/>
    <w:rsid w:val="00050A07"/>
    <w:rsid w:val="00126BDE"/>
    <w:rsid w:val="001C70DE"/>
    <w:rsid w:val="001E32EE"/>
    <w:rsid w:val="00212F0D"/>
    <w:rsid w:val="002D6A87"/>
    <w:rsid w:val="003068EA"/>
    <w:rsid w:val="00406A99"/>
    <w:rsid w:val="004E24F3"/>
    <w:rsid w:val="004F27FC"/>
    <w:rsid w:val="004F442B"/>
    <w:rsid w:val="0051439C"/>
    <w:rsid w:val="00576209"/>
    <w:rsid w:val="005A4683"/>
    <w:rsid w:val="00664BF5"/>
    <w:rsid w:val="006C56A3"/>
    <w:rsid w:val="00797575"/>
    <w:rsid w:val="007D324D"/>
    <w:rsid w:val="00832830"/>
    <w:rsid w:val="0084285C"/>
    <w:rsid w:val="008E073E"/>
    <w:rsid w:val="00924994"/>
    <w:rsid w:val="0093090E"/>
    <w:rsid w:val="00933AE7"/>
    <w:rsid w:val="00962D7B"/>
    <w:rsid w:val="0098700E"/>
    <w:rsid w:val="009A465A"/>
    <w:rsid w:val="009D5AE4"/>
    <w:rsid w:val="00B16C06"/>
    <w:rsid w:val="00B37375"/>
    <w:rsid w:val="00B6288E"/>
    <w:rsid w:val="00B716D1"/>
    <w:rsid w:val="00C06F9C"/>
    <w:rsid w:val="00C27D99"/>
    <w:rsid w:val="00CA194D"/>
    <w:rsid w:val="00CA1F64"/>
    <w:rsid w:val="00CB5790"/>
    <w:rsid w:val="00CB5B34"/>
    <w:rsid w:val="00CC607E"/>
    <w:rsid w:val="00D308BA"/>
    <w:rsid w:val="00E53571"/>
    <w:rsid w:val="00E95254"/>
    <w:rsid w:val="00ED20CF"/>
    <w:rsid w:val="00F805CE"/>
    <w:rsid w:val="00FC6F4D"/>
    <w:rsid w:val="00FE01AF"/>
    <w:rsid w:val="557F08C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3"/>
    <w:qFormat/>
    <w:uiPriority w:val="9"/>
    <w:pPr>
      <w:ind w:left="72"/>
      <w:outlineLvl w:val="0"/>
    </w:pPr>
    <w:rPr>
      <w:b/>
      <w:bCs/>
      <w:sz w:val="24"/>
      <w:szCs w:val="24"/>
    </w:rPr>
  </w:style>
  <w:style w:type="paragraph" w:styleId="3">
    <w:name w:val="heading 2"/>
    <w:basedOn w:val="1"/>
    <w:unhideWhenUsed/>
    <w:qFormat/>
    <w:uiPriority w:val="9"/>
    <w:pPr>
      <w:ind w:left="72"/>
      <w:outlineLvl w:val="1"/>
    </w:pPr>
    <w:rPr>
      <w:b/>
      <w:bCs/>
      <w:sz w:val="24"/>
      <w:szCs w:val="24"/>
    </w:rPr>
  </w:style>
  <w:style w:type="paragraph" w:styleId="4">
    <w:name w:val="heading 3"/>
    <w:basedOn w:val="1"/>
    <w:next w:val="1"/>
    <w:link w:val="12"/>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character" w:styleId="8">
    <w:name w:val="HTML Code"/>
    <w:basedOn w:val="5"/>
    <w:semiHidden/>
    <w:unhideWhenUsed/>
    <w:qFormat/>
    <w:uiPriority w:val="99"/>
    <w:rPr>
      <w:rFonts w:ascii="Courier New" w:hAnsi="Courier New" w:eastAsia="Times New Roman" w:cs="Courier New"/>
      <w:sz w:val="20"/>
      <w:szCs w:val="20"/>
    </w:rPr>
  </w:style>
  <w:style w:type="paragraph" w:styleId="9">
    <w:name w:val="Normal (Web)"/>
    <w:basedOn w:val="1"/>
    <w:semiHidden/>
    <w:unhideWhenUsed/>
    <w:qFormat/>
    <w:uiPriority w:val="99"/>
    <w:rPr>
      <w:sz w:val="24"/>
      <w:szCs w:val="24"/>
    </w:rPr>
  </w:style>
  <w:style w:type="paragraph" w:styleId="10">
    <w:name w:val="List Paragraph"/>
    <w:basedOn w:val="1"/>
    <w:qFormat/>
    <w:uiPriority w:val="1"/>
    <w:pPr>
      <w:ind w:left="1008" w:hanging="360"/>
    </w:pPr>
  </w:style>
  <w:style w:type="paragraph" w:customStyle="1" w:styleId="11">
    <w:name w:val="Table Paragraph"/>
    <w:basedOn w:val="1"/>
    <w:qFormat/>
    <w:uiPriority w:val="1"/>
    <w:pPr>
      <w:spacing w:line="275" w:lineRule="exact"/>
      <w:ind w:left="107"/>
    </w:pPr>
  </w:style>
  <w:style w:type="character" w:customStyle="1" w:styleId="12">
    <w:name w:val="Heading 3 Char"/>
    <w:basedOn w:val="5"/>
    <w:link w:val="4"/>
    <w:qFormat/>
    <w:uiPriority w:val="9"/>
    <w:rPr>
      <w:rFonts w:asciiTheme="majorHAnsi" w:hAnsiTheme="majorHAnsi" w:eastAsiaTheme="majorEastAsia" w:cstheme="majorBidi"/>
      <w:color w:val="254061" w:themeColor="accent1" w:themeShade="80"/>
      <w:sz w:val="24"/>
      <w:szCs w:val="24"/>
    </w:rPr>
  </w:style>
  <w:style w:type="character" w:customStyle="1" w:styleId="13">
    <w:name w:val="Heading 1 Char"/>
    <w:basedOn w:val="5"/>
    <w:link w:val="2"/>
    <w:uiPriority w:val="9"/>
    <w:rPr>
      <w:rFonts w:ascii="Times New Roman" w:hAnsi="Times New Roman" w:eastAsia="Times New Roman" w:cs="Times New Roman"/>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4358</Words>
  <Characters>29778</Characters>
  <Lines>245</Lines>
  <Paragraphs>69</Paragraphs>
  <TotalTime>222</TotalTime>
  <ScaleCrop>false</ScaleCrop>
  <LinksUpToDate>false</LinksUpToDate>
  <CharactersWithSpaces>33808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2026-09-04T06:13:00Z</dcterms:created>
  <dc:creator>kambhoji thanuja</dc:creator>
  <cp:lastModifiedBy>bharu bellamkonda</cp:lastModifiedBy>
  <dcterms:modified xsi:type="dcterms:W3CDTF">2026-09-06T17:13:41Z</dcterms:modified>
  <dc:title>CSA1607_DWDM__India_RealWorld_Assignment.doc</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Microsoft® Word 2021</vt:lpwstr>
  </property>
  <property fmtid="{D5CDD505-2E9C-101B-9397-08002B2CF9AE}" pid="5" name="LastSaved">
    <vt:filetime>2026-09-04T00:00:00Z</vt:filetime>
  </property>
  <property fmtid="{D5CDD505-2E9C-101B-9397-08002B2CF9AE}" pid="6" name="Producer">
    <vt:lpwstr>Microsoft® Word 2021</vt:lpwstr>
  </property>
  <property fmtid="{D5CDD505-2E9C-101B-9397-08002B2CF9AE}" pid="7" name="KSOTemplateDocerSaveRecord">
    <vt:lpwstr>eyJoZGlkIjoiMjFjOTlkZDgzZTZiYTViMjE2YmE4MzY5NjBkYmQ3Y2UiLCJ1c2VySWQiOiI1NDk3NjE2MjUxOTkifQ==</vt:lpwstr>
  </property>
  <property fmtid="{D5CDD505-2E9C-101B-9397-08002B2CF9AE}" pid="8" name="KSOProductBuildVer">
    <vt:lpwstr>1033-12.1.0.28485</vt:lpwstr>
  </property>
  <property fmtid="{D5CDD505-2E9C-101B-9397-08002B2CF9AE}" pid="9" name="ICV">
    <vt:lpwstr>C7424B501F20473594132FFF166A86ED_12</vt:lpwstr>
  </property>
</Properties>
</file>